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972" w:type="dxa"/>
        <w:tblLayout w:type="fixed"/>
        <w:tblLook w:val="0000" w:firstRow="0" w:lastRow="0" w:firstColumn="0" w:lastColumn="0" w:noHBand="0" w:noVBand="0"/>
      </w:tblPr>
      <w:tblGrid>
        <w:gridCol w:w="1925"/>
        <w:gridCol w:w="8695"/>
      </w:tblGrid>
      <w:tr w:rsidR="00654DEF" w:rsidRPr="00654DEF" w14:paraId="15E7B414" w14:textId="77777777" w:rsidTr="00657A8D">
        <w:trPr>
          <w:trHeight w:val="1728"/>
        </w:trPr>
        <w:tc>
          <w:tcPr>
            <w:tcW w:w="1925" w:type="dxa"/>
          </w:tcPr>
          <w:p w14:paraId="2AF889FF" w14:textId="567BFD2D" w:rsidR="00931057" w:rsidRPr="00654DEF" w:rsidRDefault="00A57596" w:rsidP="00657A8D">
            <w:pPr>
              <w:rPr>
                <w:sz w:val="22"/>
                <w:szCs w:val="22"/>
              </w:rPr>
            </w:pPr>
            <w:r w:rsidRPr="00654DEF">
              <w:rPr>
                <w:sz w:val="22"/>
                <w:szCs w:val="22"/>
              </w:rPr>
              <w:t xml:space="preserve"> </w:t>
            </w:r>
            <w:r w:rsidR="006B0881" w:rsidRPr="00654DEF">
              <w:rPr>
                <w:noProof/>
              </w:rPr>
              <w:drawing>
                <wp:anchor distT="0" distB="0" distL="114300" distR="114300" simplePos="0" relativeHeight="251659264" behindDoc="0" locked="1" layoutInCell="1" allowOverlap="1" wp14:anchorId="6DAC7DF6" wp14:editId="42D4ED7E">
                  <wp:simplePos x="0" y="0"/>
                  <wp:positionH relativeFrom="margin">
                    <wp:posOffset>-49530</wp:posOffset>
                  </wp:positionH>
                  <wp:positionV relativeFrom="page">
                    <wp:posOffset>-357505</wp:posOffset>
                  </wp:positionV>
                  <wp:extent cx="3200400" cy="4572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0400" cy="4572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tc>
        <w:tc>
          <w:tcPr>
            <w:tcW w:w="8695" w:type="dxa"/>
          </w:tcPr>
          <w:p w14:paraId="1BD2B45C" w14:textId="77777777" w:rsidR="00931057" w:rsidRPr="00654DEF" w:rsidRDefault="00931057" w:rsidP="00657A8D">
            <w:pPr>
              <w:pStyle w:val="Heading8"/>
              <w:jc w:val="center"/>
              <w:rPr>
                <w:bCs w:val="0"/>
                <w:sz w:val="38"/>
                <w:szCs w:val="38"/>
              </w:rPr>
            </w:pPr>
          </w:p>
          <w:p w14:paraId="7D5DF427" w14:textId="77777777" w:rsidR="00931057" w:rsidRPr="00654DEF" w:rsidRDefault="00931057" w:rsidP="00657A8D">
            <w:pPr>
              <w:pStyle w:val="Heading8"/>
              <w:jc w:val="center"/>
              <w:rPr>
                <w:bCs w:val="0"/>
                <w:sz w:val="38"/>
                <w:szCs w:val="38"/>
              </w:rPr>
            </w:pPr>
            <w:r w:rsidRPr="00654DEF">
              <w:rPr>
                <w:bCs w:val="0"/>
                <w:sz w:val="38"/>
                <w:szCs w:val="38"/>
              </w:rPr>
              <w:t>Institutional Biosafety Committee</w:t>
            </w:r>
          </w:p>
          <w:p w14:paraId="186C67FE" w14:textId="77777777" w:rsidR="00931057" w:rsidRPr="00654DEF" w:rsidRDefault="00931057" w:rsidP="00657A8D">
            <w:pPr>
              <w:rPr>
                <w:sz w:val="16"/>
                <w:szCs w:val="16"/>
              </w:rPr>
            </w:pPr>
          </w:p>
          <w:p w14:paraId="11DE3D70" w14:textId="5C413AED" w:rsidR="00931057" w:rsidRPr="00654DEF" w:rsidRDefault="00931057" w:rsidP="001563C3">
            <w:pPr>
              <w:jc w:val="center"/>
              <w:rPr>
                <w:sz w:val="32"/>
                <w:szCs w:val="32"/>
              </w:rPr>
            </w:pPr>
            <w:r w:rsidRPr="00654DEF">
              <w:rPr>
                <w:sz w:val="32"/>
                <w:szCs w:val="32"/>
              </w:rPr>
              <w:t xml:space="preserve">Formal Actions Taken in </w:t>
            </w:r>
            <w:r w:rsidR="0040521F" w:rsidRPr="00654DEF">
              <w:rPr>
                <w:sz w:val="32"/>
                <w:szCs w:val="32"/>
              </w:rPr>
              <w:t>February</w:t>
            </w:r>
            <w:r w:rsidR="00965F99" w:rsidRPr="00654DEF">
              <w:rPr>
                <w:sz w:val="32"/>
                <w:szCs w:val="32"/>
              </w:rPr>
              <w:t xml:space="preserve"> 202</w:t>
            </w:r>
            <w:r w:rsidR="00863F2F" w:rsidRPr="00654DEF">
              <w:rPr>
                <w:sz w:val="32"/>
                <w:szCs w:val="32"/>
              </w:rPr>
              <w:t>6</w:t>
            </w:r>
            <w:r w:rsidR="006B0881" w:rsidRPr="00654DEF">
              <w:rPr>
                <w:sz w:val="32"/>
                <w:szCs w:val="32"/>
              </w:rPr>
              <w:t>: HGT and rDNA</w:t>
            </w:r>
          </w:p>
        </w:tc>
      </w:tr>
    </w:tbl>
    <w:p w14:paraId="74F41431" w14:textId="77777777" w:rsidR="00931057" w:rsidRPr="00654DEF" w:rsidRDefault="00931057" w:rsidP="00931057"/>
    <w:tbl>
      <w:tblPr>
        <w:tblW w:w="10980" w:type="dxa"/>
        <w:tblInd w:w="-1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980"/>
      </w:tblGrid>
      <w:tr w:rsidR="00654DEF" w:rsidRPr="00654DEF" w14:paraId="66AC9DC5" w14:textId="77777777" w:rsidTr="00C43B33">
        <w:tc>
          <w:tcPr>
            <w:tcW w:w="10980" w:type="dxa"/>
            <w:shd w:val="clear" w:color="auto" w:fill="D9D9D9"/>
          </w:tcPr>
          <w:p w14:paraId="52B78D17" w14:textId="7F85D77F" w:rsidR="00931057" w:rsidRPr="00654DEF" w:rsidRDefault="00931057" w:rsidP="001563C3">
            <w:pPr>
              <w:rPr>
                <w:sz w:val="28"/>
                <w:szCs w:val="28"/>
              </w:rPr>
            </w:pPr>
            <w:r w:rsidRPr="00654DEF">
              <w:rPr>
                <w:b/>
                <w:sz w:val="28"/>
                <w:szCs w:val="28"/>
              </w:rPr>
              <w:t xml:space="preserve">CONVENED MEETING: </w:t>
            </w:r>
            <w:r w:rsidR="00D038CD" w:rsidRPr="00654DEF">
              <w:rPr>
                <w:b/>
                <w:sz w:val="28"/>
                <w:szCs w:val="28"/>
              </w:rPr>
              <w:t xml:space="preserve"> </w:t>
            </w:r>
            <w:r w:rsidR="008C3AD5" w:rsidRPr="00654DEF">
              <w:rPr>
                <w:b/>
                <w:sz w:val="28"/>
                <w:szCs w:val="28"/>
              </w:rPr>
              <w:t>February</w:t>
            </w:r>
            <w:r w:rsidR="001563C3" w:rsidRPr="00654DEF">
              <w:rPr>
                <w:b/>
                <w:sz w:val="28"/>
                <w:szCs w:val="28"/>
              </w:rPr>
              <w:t xml:space="preserve"> </w:t>
            </w:r>
            <w:r w:rsidR="008C3AD5" w:rsidRPr="00654DEF">
              <w:rPr>
                <w:b/>
                <w:sz w:val="28"/>
                <w:szCs w:val="28"/>
              </w:rPr>
              <w:t>12</w:t>
            </w:r>
            <w:r w:rsidR="00B27F5D" w:rsidRPr="00654DEF">
              <w:rPr>
                <w:b/>
                <w:sz w:val="28"/>
                <w:szCs w:val="28"/>
              </w:rPr>
              <w:t>,</w:t>
            </w:r>
            <w:r w:rsidR="003049F1" w:rsidRPr="00654DEF">
              <w:rPr>
                <w:b/>
                <w:sz w:val="28"/>
                <w:szCs w:val="28"/>
              </w:rPr>
              <w:t xml:space="preserve"> </w:t>
            </w:r>
            <w:r w:rsidR="000B5D85" w:rsidRPr="00654DEF">
              <w:rPr>
                <w:b/>
                <w:sz w:val="28"/>
                <w:szCs w:val="28"/>
              </w:rPr>
              <w:t>20</w:t>
            </w:r>
            <w:r w:rsidR="007B212E" w:rsidRPr="00654DEF">
              <w:rPr>
                <w:b/>
                <w:sz w:val="28"/>
                <w:szCs w:val="28"/>
              </w:rPr>
              <w:t>2</w:t>
            </w:r>
            <w:r w:rsidR="00863F2F" w:rsidRPr="00654DEF">
              <w:rPr>
                <w:b/>
                <w:sz w:val="28"/>
                <w:szCs w:val="28"/>
              </w:rPr>
              <w:t>6</w:t>
            </w:r>
          </w:p>
        </w:tc>
      </w:tr>
    </w:tbl>
    <w:p w14:paraId="072D766C" w14:textId="77777777" w:rsidR="00931057" w:rsidRPr="00654DEF" w:rsidRDefault="00931057" w:rsidP="00931057"/>
    <w:tbl>
      <w:tblPr>
        <w:tblW w:w="10980" w:type="dxa"/>
        <w:tblInd w:w="-1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980"/>
      </w:tblGrid>
      <w:tr w:rsidR="00654DEF" w:rsidRPr="00654DEF" w14:paraId="7997A815" w14:textId="77777777" w:rsidTr="00C43B33">
        <w:tc>
          <w:tcPr>
            <w:tcW w:w="10980" w:type="dxa"/>
            <w:shd w:val="clear" w:color="auto" w:fill="D9D9D9"/>
          </w:tcPr>
          <w:p w14:paraId="7624B744" w14:textId="0805E937" w:rsidR="00931057" w:rsidRPr="00654DEF" w:rsidRDefault="00931057" w:rsidP="00657A8D">
            <w:pPr>
              <w:rPr>
                <w:sz w:val="22"/>
                <w:szCs w:val="22"/>
              </w:rPr>
            </w:pPr>
            <w:r w:rsidRPr="00654DEF">
              <w:rPr>
                <w:b/>
              </w:rPr>
              <w:t>ATTEND</w:t>
            </w:r>
            <w:r w:rsidR="004D3009" w:rsidRPr="00654DEF">
              <w:rPr>
                <w:b/>
              </w:rPr>
              <w:t>A</w:t>
            </w:r>
            <w:r w:rsidRPr="00654DEF">
              <w:rPr>
                <w:b/>
              </w:rPr>
              <w:t>NCE</w:t>
            </w:r>
          </w:p>
        </w:tc>
      </w:tr>
    </w:tbl>
    <w:p w14:paraId="4A181B8C" w14:textId="77777777" w:rsidR="00931057" w:rsidRPr="00654DEF" w:rsidRDefault="00931057" w:rsidP="00931057">
      <w:pPr>
        <w:rPr>
          <w:b/>
          <w:sz w:val="16"/>
          <w:szCs w:val="16"/>
          <w:u w:val="single"/>
        </w:rPr>
      </w:pPr>
    </w:p>
    <w:p w14:paraId="19E5B5AF" w14:textId="77777777" w:rsidR="001E0BAE" w:rsidRPr="00654DEF" w:rsidRDefault="001E0BAE" w:rsidP="001E0BAE">
      <w:pPr>
        <w:pStyle w:val="Footer"/>
        <w:tabs>
          <w:tab w:val="clear" w:pos="4320"/>
          <w:tab w:val="clear" w:pos="8640"/>
        </w:tabs>
        <w:ind w:left="-1260"/>
        <w:rPr>
          <w:b/>
          <w:sz w:val="22"/>
          <w:szCs w:val="22"/>
          <w:u w:val="single"/>
        </w:rPr>
      </w:pPr>
      <w:r w:rsidRPr="00654DEF">
        <w:rPr>
          <w:b/>
          <w:sz w:val="22"/>
          <w:szCs w:val="22"/>
          <w:u w:val="single"/>
        </w:rPr>
        <w:t>Voting</w:t>
      </w:r>
    </w:p>
    <w:p w14:paraId="1C77BCAA" w14:textId="77777777" w:rsidR="001E0BAE" w:rsidRPr="00654DEF" w:rsidRDefault="001E0BAE" w:rsidP="001E0BAE">
      <w:pPr>
        <w:pStyle w:val="Footer"/>
        <w:tabs>
          <w:tab w:val="clear" w:pos="4320"/>
          <w:tab w:val="clear" w:pos="8640"/>
        </w:tabs>
        <w:ind w:left="-1260"/>
        <w:rPr>
          <w:b/>
          <w:sz w:val="22"/>
          <w:szCs w:val="22"/>
          <w:u w:val="single"/>
        </w:rPr>
      </w:pPr>
    </w:p>
    <w:tbl>
      <w:tblPr>
        <w:tblW w:w="1107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2677"/>
        <w:gridCol w:w="1913"/>
        <w:gridCol w:w="810"/>
        <w:gridCol w:w="3037"/>
        <w:gridCol w:w="1463"/>
      </w:tblGrid>
      <w:tr w:rsidR="00654DEF" w:rsidRPr="00654DEF" w14:paraId="43228B26" w14:textId="77777777" w:rsidTr="002C677B">
        <w:tc>
          <w:tcPr>
            <w:tcW w:w="1170" w:type="dxa"/>
            <w:vAlign w:val="center"/>
          </w:tcPr>
          <w:p w14:paraId="7892E252" w14:textId="77777777" w:rsidR="00FF4DCA" w:rsidRPr="00654DEF" w:rsidRDefault="00FF4DCA" w:rsidP="002C677B">
            <w:pPr>
              <w:jc w:val="center"/>
              <w:rPr>
                <w:b/>
                <w:sz w:val="22"/>
                <w:szCs w:val="22"/>
                <w:u w:val="single"/>
              </w:rPr>
            </w:pPr>
            <w:r w:rsidRPr="00654DEF">
              <w:rPr>
                <w:b/>
                <w:sz w:val="22"/>
                <w:szCs w:val="22"/>
                <w:u w:val="single"/>
              </w:rPr>
              <w:t>Attended</w:t>
            </w:r>
          </w:p>
        </w:tc>
        <w:tc>
          <w:tcPr>
            <w:tcW w:w="4590" w:type="dxa"/>
            <w:gridSpan w:val="2"/>
            <w:vAlign w:val="center"/>
          </w:tcPr>
          <w:p w14:paraId="36014CEA" w14:textId="77777777" w:rsidR="00FF4DCA" w:rsidRPr="00654DEF" w:rsidRDefault="00FF4DCA" w:rsidP="002C677B">
            <w:pPr>
              <w:pStyle w:val="Heading2"/>
              <w:rPr>
                <w:szCs w:val="22"/>
              </w:rPr>
            </w:pPr>
            <w:r w:rsidRPr="00654DEF">
              <w:rPr>
                <w:szCs w:val="22"/>
              </w:rPr>
              <w:t xml:space="preserve">Primary Members </w:t>
            </w:r>
          </w:p>
        </w:tc>
        <w:tc>
          <w:tcPr>
            <w:tcW w:w="810" w:type="dxa"/>
          </w:tcPr>
          <w:p w14:paraId="6AF080DA" w14:textId="77777777" w:rsidR="00FF4DCA" w:rsidRPr="00654DEF" w:rsidRDefault="00FF4DCA" w:rsidP="002C677B">
            <w:pPr>
              <w:pStyle w:val="Heading2"/>
              <w:rPr>
                <w:szCs w:val="22"/>
              </w:rPr>
            </w:pPr>
          </w:p>
        </w:tc>
        <w:tc>
          <w:tcPr>
            <w:tcW w:w="4500" w:type="dxa"/>
            <w:gridSpan w:val="2"/>
          </w:tcPr>
          <w:p w14:paraId="278C0EDA" w14:textId="77777777" w:rsidR="00FF4DCA" w:rsidRPr="00654DEF" w:rsidRDefault="00FF4DCA" w:rsidP="002C677B">
            <w:pPr>
              <w:pStyle w:val="Heading2"/>
              <w:rPr>
                <w:szCs w:val="22"/>
              </w:rPr>
            </w:pPr>
            <w:r w:rsidRPr="00654DEF">
              <w:rPr>
                <w:szCs w:val="22"/>
              </w:rPr>
              <w:t>Alternate Members</w:t>
            </w:r>
          </w:p>
        </w:tc>
      </w:tr>
      <w:tr w:rsidR="00654DEF" w:rsidRPr="00654DEF" w14:paraId="22AEB02C" w14:textId="77777777" w:rsidTr="002C677B">
        <w:tc>
          <w:tcPr>
            <w:tcW w:w="1170" w:type="dxa"/>
            <w:tcBorders>
              <w:bottom w:val="single" w:sz="4" w:space="0" w:color="auto"/>
            </w:tcBorders>
            <w:vAlign w:val="center"/>
          </w:tcPr>
          <w:p w14:paraId="1F41155C" w14:textId="77777777" w:rsidR="00FF4DCA" w:rsidRPr="00654DEF" w:rsidRDefault="00FF4DCA" w:rsidP="002C677B">
            <w:pPr>
              <w:jc w:val="center"/>
              <w:rPr>
                <w:b/>
                <w:sz w:val="22"/>
                <w:szCs w:val="22"/>
                <w:u w:val="single"/>
              </w:rPr>
            </w:pPr>
          </w:p>
        </w:tc>
        <w:tc>
          <w:tcPr>
            <w:tcW w:w="4590" w:type="dxa"/>
            <w:gridSpan w:val="2"/>
            <w:tcBorders>
              <w:bottom w:val="single" w:sz="4" w:space="0" w:color="auto"/>
            </w:tcBorders>
            <w:vAlign w:val="center"/>
          </w:tcPr>
          <w:p w14:paraId="1EDD3B1F" w14:textId="77777777" w:rsidR="00FF4DCA" w:rsidRPr="00654DEF" w:rsidRDefault="00FF4DCA" w:rsidP="002C677B">
            <w:pPr>
              <w:pStyle w:val="Heading2"/>
              <w:rPr>
                <w:szCs w:val="22"/>
              </w:rPr>
            </w:pPr>
          </w:p>
        </w:tc>
        <w:tc>
          <w:tcPr>
            <w:tcW w:w="810" w:type="dxa"/>
            <w:tcBorders>
              <w:bottom w:val="single" w:sz="4" w:space="0" w:color="auto"/>
            </w:tcBorders>
          </w:tcPr>
          <w:p w14:paraId="2831DFCB" w14:textId="77777777" w:rsidR="00FF4DCA" w:rsidRPr="00654DEF" w:rsidRDefault="00FF4DCA" w:rsidP="002C677B">
            <w:pPr>
              <w:pStyle w:val="Heading2"/>
              <w:rPr>
                <w:szCs w:val="22"/>
              </w:rPr>
            </w:pPr>
          </w:p>
        </w:tc>
        <w:tc>
          <w:tcPr>
            <w:tcW w:w="4500" w:type="dxa"/>
            <w:gridSpan w:val="2"/>
            <w:tcBorders>
              <w:bottom w:val="single" w:sz="4" w:space="0" w:color="auto"/>
            </w:tcBorders>
          </w:tcPr>
          <w:p w14:paraId="1C6325D2" w14:textId="77777777" w:rsidR="00FF4DCA" w:rsidRPr="00654DEF" w:rsidRDefault="00FF4DCA" w:rsidP="002C677B">
            <w:pPr>
              <w:pStyle w:val="Heading2"/>
              <w:rPr>
                <w:szCs w:val="22"/>
              </w:rPr>
            </w:pPr>
          </w:p>
        </w:tc>
      </w:tr>
      <w:tr w:rsidR="00654DEF" w:rsidRPr="00654DEF" w14:paraId="44D0B73A" w14:textId="77777777" w:rsidTr="002C677B">
        <w:trPr>
          <w:cantSplit/>
        </w:trPr>
        <w:tc>
          <w:tcPr>
            <w:tcW w:w="1170" w:type="dxa"/>
            <w:shd w:val="clear" w:color="auto" w:fill="D9D9D9"/>
          </w:tcPr>
          <w:p w14:paraId="22A95B62" w14:textId="02B6B75B" w:rsidR="00FF4DCA" w:rsidRPr="00654DEF" w:rsidRDefault="00FF4DCA" w:rsidP="002C677B">
            <w:pPr>
              <w:tabs>
                <w:tab w:val="left" w:pos="330"/>
                <w:tab w:val="center" w:pos="477"/>
              </w:tabs>
            </w:pPr>
            <w:r w:rsidRPr="00654DEF">
              <w:tab/>
            </w:r>
            <w:r w:rsidRPr="00654DEF">
              <w:tab/>
            </w:r>
            <w:sdt>
              <w:sdtPr>
                <w:id w:val="913513611"/>
                <w14:checkbox>
                  <w14:checked w14:val="1"/>
                  <w14:checkedState w14:val="2612" w14:font="MS Gothic"/>
                  <w14:uncheckedState w14:val="2610" w14:font="MS Gothic"/>
                </w14:checkbox>
              </w:sdtPr>
              <w:sdtContent>
                <w:r w:rsidR="00814DA8" w:rsidRPr="00654DEF">
                  <w:rPr>
                    <w:rFonts w:ascii="MS Gothic" w:eastAsia="MS Gothic" w:hAnsi="MS Gothic" w:hint="eastAsia"/>
                  </w:rPr>
                  <w:t>☒</w:t>
                </w:r>
              </w:sdtContent>
            </w:sdt>
          </w:p>
        </w:tc>
        <w:tc>
          <w:tcPr>
            <w:tcW w:w="4590" w:type="dxa"/>
            <w:gridSpan w:val="2"/>
            <w:shd w:val="clear" w:color="auto" w:fill="D9D9D9"/>
            <w:vAlign w:val="center"/>
          </w:tcPr>
          <w:p w14:paraId="56237872" w14:textId="1F0B6844" w:rsidR="00FF4DCA" w:rsidRPr="00654DEF" w:rsidRDefault="002D7F60" w:rsidP="002C677B">
            <w:pPr>
              <w:pStyle w:val="Footer"/>
              <w:tabs>
                <w:tab w:val="clear" w:pos="4320"/>
                <w:tab w:val="clear" w:pos="8640"/>
              </w:tabs>
              <w:rPr>
                <w:sz w:val="22"/>
                <w:szCs w:val="22"/>
              </w:rPr>
            </w:pPr>
            <w:r w:rsidRPr="00654DEF">
              <w:rPr>
                <w:b/>
                <w:sz w:val="22"/>
                <w:szCs w:val="22"/>
              </w:rPr>
              <w:t>Chad Rappleye</w:t>
            </w:r>
            <w:r w:rsidR="00FF4DCA" w:rsidRPr="00654DEF">
              <w:rPr>
                <w:sz w:val="22"/>
                <w:szCs w:val="22"/>
              </w:rPr>
              <w:t xml:space="preserve">, </w:t>
            </w:r>
            <w:r w:rsidR="00FF4DCA" w:rsidRPr="00654DEF">
              <w:rPr>
                <w:i/>
                <w:sz w:val="22"/>
                <w:szCs w:val="22"/>
              </w:rPr>
              <w:t>Chair</w:t>
            </w:r>
          </w:p>
        </w:tc>
        <w:sdt>
          <w:sdtPr>
            <w:id w:val="917208407"/>
            <w14:checkbox>
              <w14:checked w14:val="1"/>
              <w14:checkedState w14:val="2612" w14:font="MS Gothic"/>
              <w14:uncheckedState w14:val="2610" w14:font="MS Gothic"/>
            </w14:checkbox>
          </w:sdtPr>
          <w:sdtContent>
            <w:tc>
              <w:tcPr>
                <w:tcW w:w="810" w:type="dxa"/>
                <w:shd w:val="clear" w:color="auto" w:fill="D9D9D9"/>
                <w:vAlign w:val="center"/>
              </w:tcPr>
              <w:p w14:paraId="29D08FF2" w14:textId="6172F0ED" w:rsidR="00FF4DCA" w:rsidRPr="00654DEF" w:rsidRDefault="00814DA8" w:rsidP="002C677B">
                <w:pPr>
                  <w:jc w:val="center"/>
                </w:pPr>
                <w:r w:rsidRPr="00654DEF">
                  <w:rPr>
                    <w:rFonts w:ascii="MS Gothic" w:eastAsia="MS Gothic" w:hAnsi="MS Gothic" w:hint="eastAsia"/>
                  </w:rPr>
                  <w:t>☒</w:t>
                </w:r>
              </w:p>
            </w:tc>
          </w:sdtContent>
        </w:sdt>
        <w:tc>
          <w:tcPr>
            <w:tcW w:w="4500" w:type="dxa"/>
            <w:gridSpan w:val="2"/>
            <w:shd w:val="clear" w:color="auto" w:fill="D9D9D9"/>
          </w:tcPr>
          <w:p w14:paraId="412F0B49" w14:textId="77777777" w:rsidR="00FF4DCA" w:rsidRPr="00654DEF" w:rsidRDefault="00FF4DCA" w:rsidP="002C677B">
            <w:pPr>
              <w:rPr>
                <w:b/>
                <w:sz w:val="22"/>
                <w:szCs w:val="22"/>
              </w:rPr>
            </w:pPr>
            <w:r w:rsidRPr="00654DEF">
              <w:rPr>
                <w:b/>
                <w:sz w:val="22"/>
                <w:szCs w:val="22"/>
              </w:rPr>
              <w:t>Long-Sheng Chang</w:t>
            </w:r>
          </w:p>
        </w:tc>
      </w:tr>
      <w:tr w:rsidR="00654DEF" w:rsidRPr="00654DEF" w14:paraId="50A90874" w14:textId="77777777" w:rsidTr="002C677B">
        <w:trPr>
          <w:cantSplit/>
        </w:trPr>
        <w:tc>
          <w:tcPr>
            <w:tcW w:w="1170" w:type="dxa"/>
            <w:vMerge w:val="restart"/>
            <w:shd w:val="clear" w:color="auto" w:fill="D9D9D9"/>
          </w:tcPr>
          <w:p w14:paraId="1611FF65" w14:textId="77777777" w:rsidR="00FF4DCA" w:rsidRPr="00654DEF" w:rsidRDefault="00FF4DCA" w:rsidP="002C677B">
            <w:pPr>
              <w:jc w:val="center"/>
            </w:pPr>
          </w:p>
        </w:tc>
        <w:tc>
          <w:tcPr>
            <w:tcW w:w="2677" w:type="dxa"/>
            <w:vMerge w:val="restart"/>
            <w:shd w:val="clear" w:color="auto" w:fill="D9D9D9"/>
          </w:tcPr>
          <w:p w14:paraId="4B7F7891" w14:textId="4328E58D" w:rsidR="00FF4DCA" w:rsidRPr="00654DEF" w:rsidRDefault="002D7F60" w:rsidP="002C677B">
            <w:pPr>
              <w:pStyle w:val="Footer"/>
              <w:tabs>
                <w:tab w:val="clear" w:pos="4320"/>
                <w:tab w:val="clear" w:pos="8640"/>
              </w:tabs>
              <w:rPr>
                <w:sz w:val="22"/>
                <w:szCs w:val="22"/>
              </w:rPr>
            </w:pPr>
            <w:r w:rsidRPr="00654DEF">
              <w:rPr>
                <w:sz w:val="22"/>
                <w:szCs w:val="22"/>
              </w:rPr>
              <w:t>Microbiology</w:t>
            </w:r>
          </w:p>
        </w:tc>
        <w:tc>
          <w:tcPr>
            <w:tcW w:w="1913" w:type="dxa"/>
            <w:vMerge w:val="restart"/>
            <w:shd w:val="clear" w:color="auto" w:fill="D9D9D9"/>
          </w:tcPr>
          <w:p w14:paraId="74413953" w14:textId="77777777" w:rsidR="00FF4DCA" w:rsidRPr="00654DEF" w:rsidRDefault="00FF4DCA" w:rsidP="002C677B">
            <w:pPr>
              <w:tabs>
                <w:tab w:val="left" w:pos="1417"/>
              </w:tabs>
              <w:rPr>
                <w:sz w:val="22"/>
                <w:szCs w:val="22"/>
              </w:rPr>
            </w:pPr>
            <w:r w:rsidRPr="00654DEF">
              <w:rPr>
                <w:sz w:val="22"/>
                <w:szCs w:val="22"/>
              </w:rPr>
              <w:t>rDNA, HGT</w:t>
            </w:r>
          </w:p>
        </w:tc>
        <w:tc>
          <w:tcPr>
            <w:tcW w:w="810" w:type="dxa"/>
            <w:shd w:val="clear" w:color="auto" w:fill="D9D9D9"/>
          </w:tcPr>
          <w:p w14:paraId="05411F84" w14:textId="77777777" w:rsidR="00FF4DCA" w:rsidRPr="00654DEF" w:rsidRDefault="00FF4DCA" w:rsidP="002C677B"/>
        </w:tc>
        <w:tc>
          <w:tcPr>
            <w:tcW w:w="3037" w:type="dxa"/>
            <w:shd w:val="clear" w:color="auto" w:fill="D9D9D9"/>
          </w:tcPr>
          <w:p w14:paraId="2E62AFE5" w14:textId="77777777" w:rsidR="00FF4DCA" w:rsidRPr="00654DEF" w:rsidRDefault="00FF4DCA" w:rsidP="002C677B">
            <w:pPr>
              <w:rPr>
                <w:sz w:val="22"/>
                <w:szCs w:val="22"/>
              </w:rPr>
            </w:pPr>
            <w:r w:rsidRPr="00654DEF">
              <w:rPr>
                <w:sz w:val="22"/>
                <w:szCs w:val="22"/>
              </w:rPr>
              <w:t>Pediatrics</w:t>
            </w:r>
          </w:p>
        </w:tc>
        <w:tc>
          <w:tcPr>
            <w:tcW w:w="1463" w:type="dxa"/>
            <w:shd w:val="clear" w:color="auto" w:fill="D9D9D9"/>
          </w:tcPr>
          <w:p w14:paraId="1B02ACB9" w14:textId="77777777" w:rsidR="00FF4DCA" w:rsidRPr="00654DEF" w:rsidRDefault="00FF4DCA" w:rsidP="002C677B">
            <w:pPr>
              <w:rPr>
                <w:sz w:val="22"/>
                <w:szCs w:val="22"/>
              </w:rPr>
            </w:pPr>
            <w:proofErr w:type="gramStart"/>
            <w:r w:rsidRPr="00654DEF">
              <w:rPr>
                <w:sz w:val="22"/>
                <w:szCs w:val="22"/>
              </w:rPr>
              <w:t>rDNA,  HGT</w:t>
            </w:r>
            <w:proofErr w:type="gramEnd"/>
          </w:p>
        </w:tc>
      </w:tr>
      <w:tr w:rsidR="00654DEF" w:rsidRPr="00654DEF" w14:paraId="7DF58306" w14:textId="77777777" w:rsidTr="008404E0">
        <w:trPr>
          <w:cantSplit/>
        </w:trPr>
        <w:tc>
          <w:tcPr>
            <w:tcW w:w="1170" w:type="dxa"/>
            <w:vMerge/>
            <w:shd w:val="clear" w:color="auto" w:fill="D9D9D9"/>
          </w:tcPr>
          <w:p w14:paraId="7FB61C69" w14:textId="77777777" w:rsidR="00FE3166" w:rsidRPr="00654DEF" w:rsidRDefault="00FE3166" w:rsidP="00FE3166">
            <w:pPr>
              <w:jc w:val="center"/>
            </w:pPr>
          </w:p>
        </w:tc>
        <w:tc>
          <w:tcPr>
            <w:tcW w:w="2677" w:type="dxa"/>
            <w:vMerge/>
            <w:shd w:val="clear" w:color="auto" w:fill="D9D9D9"/>
            <w:vAlign w:val="center"/>
          </w:tcPr>
          <w:p w14:paraId="086CD2EC" w14:textId="77777777" w:rsidR="00FE3166" w:rsidRPr="00654DEF" w:rsidRDefault="00FE3166" w:rsidP="00FE3166">
            <w:pPr>
              <w:pStyle w:val="Footer"/>
              <w:tabs>
                <w:tab w:val="clear" w:pos="4320"/>
                <w:tab w:val="clear" w:pos="8640"/>
              </w:tabs>
              <w:rPr>
                <w:sz w:val="22"/>
                <w:szCs w:val="22"/>
              </w:rPr>
            </w:pPr>
          </w:p>
        </w:tc>
        <w:tc>
          <w:tcPr>
            <w:tcW w:w="1913" w:type="dxa"/>
            <w:vMerge/>
            <w:shd w:val="clear" w:color="auto" w:fill="D9D9D9"/>
          </w:tcPr>
          <w:p w14:paraId="51E45511" w14:textId="77777777" w:rsidR="00FE3166" w:rsidRPr="00654DEF" w:rsidRDefault="00FE3166" w:rsidP="00FE3166">
            <w:pPr>
              <w:tabs>
                <w:tab w:val="left" w:pos="1417"/>
              </w:tabs>
              <w:rPr>
                <w:sz w:val="22"/>
                <w:szCs w:val="22"/>
              </w:rPr>
            </w:pPr>
          </w:p>
        </w:tc>
        <w:sdt>
          <w:sdtPr>
            <w:id w:val="-793982816"/>
            <w14:checkbox>
              <w14:checked w14:val="0"/>
              <w14:checkedState w14:val="2612" w14:font="MS Gothic"/>
              <w14:uncheckedState w14:val="2610" w14:font="MS Gothic"/>
            </w14:checkbox>
          </w:sdtPr>
          <w:sdtContent>
            <w:tc>
              <w:tcPr>
                <w:tcW w:w="810" w:type="dxa"/>
                <w:shd w:val="clear" w:color="auto" w:fill="D9D9D9"/>
              </w:tcPr>
              <w:p w14:paraId="3FA042E5" w14:textId="510DBC33" w:rsidR="00FE3166" w:rsidRPr="00654DEF" w:rsidRDefault="00FE3166" w:rsidP="00FE3166">
                <w:pPr>
                  <w:jc w:val="center"/>
                </w:pPr>
                <w:r w:rsidRPr="00654DEF">
                  <w:rPr>
                    <w:rFonts w:ascii="MS Gothic" w:eastAsia="MS Gothic" w:hAnsi="MS Gothic" w:hint="eastAsia"/>
                  </w:rPr>
                  <w:t>☐</w:t>
                </w:r>
              </w:p>
            </w:tc>
          </w:sdtContent>
        </w:sdt>
        <w:tc>
          <w:tcPr>
            <w:tcW w:w="4500" w:type="dxa"/>
            <w:gridSpan w:val="2"/>
            <w:shd w:val="clear" w:color="auto" w:fill="D9D9D9" w:themeFill="background1" w:themeFillShade="D9"/>
          </w:tcPr>
          <w:p w14:paraId="02331D3E" w14:textId="167E676A" w:rsidR="00FE3166" w:rsidRPr="00654DEF" w:rsidRDefault="00FE3166" w:rsidP="00FE3166">
            <w:pPr>
              <w:rPr>
                <w:sz w:val="22"/>
                <w:szCs w:val="22"/>
              </w:rPr>
            </w:pPr>
            <w:r w:rsidRPr="00654DEF">
              <w:rPr>
                <w:b/>
                <w:sz w:val="22"/>
                <w:szCs w:val="22"/>
              </w:rPr>
              <w:t>Nathan Denlinger</w:t>
            </w:r>
          </w:p>
        </w:tc>
      </w:tr>
      <w:tr w:rsidR="00654DEF" w:rsidRPr="00654DEF" w14:paraId="3C20AFC3" w14:textId="77777777" w:rsidTr="008404E0">
        <w:trPr>
          <w:cantSplit/>
        </w:trPr>
        <w:tc>
          <w:tcPr>
            <w:tcW w:w="1170" w:type="dxa"/>
            <w:vMerge/>
            <w:shd w:val="clear" w:color="auto" w:fill="D9D9D9"/>
          </w:tcPr>
          <w:p w14:paraId="4EB08387" w14:textId="77777777" w:rsidR="00FE3166" w:rsidRPr="00654DEF" w:rsidRDefault="00FE3166" w:rsidP="00FE3166">
            <w:pPr>
              <w:jc w:val="center"/>
            </w:pPr>
          </w:p>
        </w:tc>
        <w:tc>
          <w:tcPr>
            <w:tcW w:w="2677" w:type="dxa"/>
            <w:vMerge/>
            <w:shd w:val="clear" w:color="auto" w:fill="D9D9D9"/>
            <w:vAlign w:val="center"/>
          </w:tcPr>
          <w:p w14:paraId="64B2B6AB" w14:textId="77777777" w:rsidR="00FE3166" w:rsidRPr="00654DEF" w:rsidRDefault="00FE3166" w:rsidP="00FE3166">
            <w:pPr>
              <w:pStyle w:val="Footer"/>
              <w:tabs>
                <w:tab w:val="clear" w:pos="4320"/>
                <w:tab w:val="clear" w:pos="8640"/>
              </w:tabs>
              <w:rPr>
                <w:sz w:val="22"/>
                <w:szCs w:val="22"/>
              </w:rPr>
            </w:pPr>
          </w:p>
        </w:tc>
        <w:tc>
          <w:tcPr>
            <w:tcW w:w="1913" w:type="dxa"/>
            <w:vMerge/>
            <w:shd w:val="clear" w:color="auto" w:fill="D9D9D9"/>
          </w:tcPr>
          <w:p w14:paraId="3716BC27" w14:textId="77777777" w:rsidR="00FE3166" w:rsidRPr="00654DEF" w:rsidRDefault="00FE3166" w:rsidP="00FE3166">
            <w:pPr>
              <w:tabs>
                <w:tab w:val="left" w:pos="1417"/>
              </w:tabs>
              <w:rPr>
                <w:sz w:val="22"/>
                <w:szCs w:val="22"/>
              </w:rPr>
            </w:pPr>
          </w:p>
        </w:tc>
        <w:tc>
          <w:tcPr>
            <w:tcW w:w="810" w:type="dxa"/>
            <w:shd w:val="clear" w:color="auto" w:fill="D9D9D9"/>
          </w:tcPr>
          <w:p w14:paraId="7E3CEB92" w14:textId="77777777" w:rsidR="00FE3166" w:rsidRPr="00654DEF" w:rsidRDefault="00FE3166" w:rsidP="00FE3166"/>
        </w:tc>
        <w:tc>
          <w:tcPr>
            <w:tcW w:w="3037" w:type="dxa"/>
            <w:shd w:val="clear" w:color="auto" w:fill="D9D9D9" w:themeFill="background1" w:themeFillShade="D9"/>
          </w:tcPr>
          <w:p w14:paraId="02264437" w14:textId="0A46CF54" w:rsidR="00FE3166" w:rsidRPr="00654DEF" w:rsidRDefault="00FE3166" w:rsidP="00FE3166">
            <w:pPr>
              <w:rPr>
                <w:sz w:val="22"/>
                <w:szCs w:val="22"/>
              </w:rPr>
            </w:pPr>
            <w:r w:rsidRPr="00654DEF">
              <w:rPr>
                <w:sz w:val="22"/>
                <w:szCs w:val="22"/>
              </w:rPr>
              <w:t>Hematology</w:t>
            </w:r>
          </w:p>
        </w:tc>
        <w:tc>
          <w:tcPr>
            <w:tcW w:w="1463" w:type="dxa"/>
            <w:shd w:val="clear" w:color="auto" w:fill="D9D9D9" w:themeFill="background1" w:themeFillShade="D9"/>
          </w:tcPr>
          <w:p w14:paraId="1113B558" w14:textId="0097EBF0" w:rsidR="00FE3166" w:rsidRPr="00654DEF" w:rsidRDefault="00FE3166" w:rsidP="00FE3166">
            <w:pPr>
              <w:rPr>
                <w:sz w:val="22"/>
                <w:szCs w:val="22"/>
              </w:rPr>
            </w:pPr>
            <w:r w:rsidRPr="00654DEF">
              <w:rPr>
                <w:sz w:val="22"/>
                <w:szCs w:val="22"/>
              </w:rPr>
              <w:t>Hematology</w:t>
            </w:r>
          </w:p>
        </w:tc>
      </w:tr>
      <w:tr w:rsidR="00654DEF" w:rsidRPr="00654DEF" w14:paraId="351E44E7" w14:textId="77777777" w:rsidTr="002C677B">
        <w:trPr>
          <w:cantSplit/>
          <w:trHeight w:val="341"/>
        </w:trPr>
        <w:tc>
          <w:tcPr>
            <w:tcW w:w="1170" w:type="dxa"/>
          </w:tcPr>
          <w:sdt>
            <w:sdtPr>
              <w:id w:val="667213190"/>
              <w14:checkbox>
                <w14:checked w14:val="1"/>
                <w14:checkedState w14:val="2612" w14:font="MS Gothic"/>
                <w14:uncheckedState w14:val="2610" w14:font="MS Gothic"/>
              </w14:checkbox>
            </w:sdtPr>
            <w:sdtContent>
              <w:p w14:paraId="4F26AA4E" w14:textId="6A49BA7D" w:rsidR="00FF4DCA" w:rsidRPr="00654DEF" w:rsidRDefault="00814DA8" w:rsidP="002C677B">
                <w:pPr>
                  <w:jc w:val="center"/>
                </w:pPr>
                <w:r w:rsidRPr="00654DEF">
                  <w:rPr>
                    <w:rFonts w:ascii="MS Gothic" w:eastAsia="MS Gothic" w:hAnsi="MS Gothic" w:hint="eastAsia"/>
                  </w:rPr>
                  <w:t>☒</w:t>
                </w:r>
              </w:p>
            </w:sdtContent>
          </w:sdt>
        </w:tc>
        <w:tc>
          <w:tcPr>
            <w:tcW w:w="4590" w:type="dxa"/>
            <w:gridSpan w:val="2"/>
            <w:vAlign w:val="center"/>
          </w:tcPr>
          <w:p w14:paraId="196041FD" w14:textId="77777777" w:rsidR="00FF4DCA" w:rsidRPr="00654DEF" w:rsidRDefault="00FF4DCA" w:rsidP="002C677B">
            <w:pPr>
              <w:rPr>
                <w:sz w:val="22"/>
                <w:szCs w:val="22"/>
              </w:rPr>
            </w:pPr>
            <w:r w:rsidRPr="00654DEF">
              <w:rPr>
                <w:b/>
                <w:sz w:val="22"/>
                <w:szCs w:val="22"/>
              </w:rPr>
              <w:t xml:space="preserve">David Puskas, </w:t>
            </w:r>
            <w:r w:rsidRPr="00654DEF">
              <w:rPr>
                <w:i/>
                <w:sz w:val="22"/>
                <w:szCs w:val="22"/>
              </w:rPr>
              <w:t>Institutional Biosafety Officer</w:t>
            </w:r>
          </w:p>
        </w:tc>
        <w:tc>
          <w:tcPr>
            <w:tcW w:w="810" w:type="dxa"/>
          </w:tcPr>
          <w:sdt>
            <w:sdtPr>
              <w:id w:val="812836282"/>
              <w14:checkbox>
                <w14:checked w14:val="1"/>
                <w14:checkedState w14:val="2612" w14:font="MS Gothic"/>
                <w14:uncheckedState w14:val="2610" w14:font="MS Gothic"/>
              </w14:checkbox>
            </w:sdtPr>
            <w:sdtContent>
              <w:p w14:paraId="1CD03D9C" w14:textId="494C43B8" w:rsidR="00FF4DCA" w:rsidRPr="00654DEF" w:rsidRDefault="00814DA8" w:rsidP="002C677B">
                <w:pPr>
                  <w:jc w:val="center"/>
                </w:pPr>
                <w:r w:rsidRPr="00654DEF">
                  <w:rPr>
                    <w:rFonts w:ascii="MS Gothic" w:eastAsia="MS Gothic" w:hAnsi="MS Gothic" w:hint="eastAsia"/>
                  </w:rPr>
                  <w:t>☒</w:t>
                </w:r>
              </w:p>
            </w:sdtContent>
          </w:sdt>
        </w:tc>
        <w:tc>
          <w:tcPr>
            <w:tcW w:w="4500" w:type="dxa"/>
            <w:gridSpan w:val="2"/>
          </w:tcPr>
          <w:p w14:paraId="7BD85413" w14:textId="77777777" w:rsidR="00FF4DCA" w:rsidRPr="00654DEF" w:rsidRDefault="00FF4DCA" w:rsidP="002C677B">
            <w:pPr>
              <w:rPr>
                <w:b/>
                <w:sz w:val="22"/>
                <w:szCs w:val="22"/>
              </w:rPr>
            </w:pPr>
            <w:r w:rsidRPr="00654DEF">
              <w:rPr>
                <w:b/>
                <w:sz w:val="22"/>
                <w:szCs w:val="22"/>
              </w:rPr>
              <w:t xml:space="preserve">Holly Ferris, </w:t>
            </w:r>
            <w:r w:rsidRPr="00654DEF">
              <w:rPr>
                <w:i/>
                <w:sz w:val="22"/>
                <w:szCs w:val="22"/>
              </w:rPr>
              <w:t>Assistant Biosafety Officer</w:t>
            </w:r>
          </w:p>
        </w:tc>
      </w:tr>
      <w:tr w:rsidR="00654DEF" w:rsidRPr="00654DEF" w14:paraId="3FE1F775" w14:textId="77777777" w:rsidTr="002861C7">
        <w:trPr>
          <w:cantSplit/>
        </w:trPr>
        <w:tc>
          <w:tcPr>
            <w:tcW w:w="1170" w:type="dxa"/>
            <w:vMerge w:val="restart"/>
          </w:tcPr>
          <w:p w14:paraId="65463040" w14:textId="77777777" w:rsidR="002D7F60" w:rsidRPr="00654DEF" w:rsidRDefault="002D7F60" w:rsidP="002C677B">
            <w:pPr>
              <w:jc w:val="center"/>
            </w:pPr>
          </w:p>
        </w:tc>
        <w:tc>
          <w:tcPr>
            <w:tcW w:w="2677" w:type="dxa"/>
            <w:vMerge w:val="restart"/>
            <w:vAlign w:val="center"/>
          </w:tcPr>
          <w:p w14:paraId="50B5FB63" w14:textId="0EEA921F" w:rsidR="002D7F60" w:rsidRPr="00654DEF" w:rsidRDefault="00330499" w:rsidP="00AD5C15">
            <w:pPr>
              <w:pStyle w:val="Footer"/>
              <w:tabs>
                <w:tab w:val="clear" w:pos="4320"/>
                <w:tab w:val="clear" w:pos="8640"/>
              </w:tabs>
              <w:jc w:val="both"/>
              <w:rPr>
                <w:sz w:val="22"/>
                <w:szCs w:val="22"/>
              </w:rPr>
            </w:pPr>
            <w:r w:rsidRPr="00654DEF">
              <w:rPr>
                <w:sz w:val="22"/>
                <w:szCs w:val="22"/>
              </w:rPr>
              <w:t>EHS</w:t>
            </w:r>
          </w:p>
        </w:tc>
        <w:tc>
          <w:tcPr>
            <w:tcW w:w="1913" w:type="dxa"/>
            <w:vMerge w:val="restart"/>
          </w:tcPr>
          <w:p w14:paraId="7079F3A2" w14:textId="77777777" w:rsidR="002D7F60" w:rsidRPr="00654DEF" w:rsidRDefault="002D7F60" w:rsidP="002C677B">
            <w:pPr>
              <w:jc w:val="center"/>
              <w:rPr>
                <w:sz w:val="22"/>
                <w:szCs w:val="22"/>
              </w:rPr>
            </w:pPr>
          </w:p>
        </w:tc>
        <w:tc>
          <w:tcPr>
            <w:tcW w:w="810" w:type="dxa"/>
            <w:tcBorders>
              <w:bottom w:val="single" w:sz="4" w:space="0" w:color="auto"/>
            </w:tcBorders>
          </w:tcPr>
          <w:p w14:paraId="1184728F" w14:textId="77777777" w:rsidR="002D7F60" w:rsidRPr="00654DEF" w:rsidRDefault="002D7F60" w:rsidP="002C677B">
            <w:pPr>
              <w:pStyle w:val="Footer"/>
            </w:pPr>
          </w:p>
        </w:tc>
        <w:tc>
          <w:tcPr>
            <w:tcW w:w="3037" w:type="dxa"/>
            <w:tcBorders>
              <w:bottom w:val="single" w:sz="4" w:space="0" w:color="auto"/>
            </w:tcBorders>
          </w:tcPr>
          <w:p w14:paraId="212B9039" w14:textId="77777777" w:rsidR="002D7F60" w:rsidRPr="00654DEF" w:rsidRDefault="002D7F60" w:rsidP="002C677B">
            <w:pPr>
              <w:pStyle w:val="Footer"/>
              <w:rPr>
                <w:sz w:val="22"/>
                <w:szCs w:val="22"/>
              </w:rPr>
            </w:pPr>
            <w:r w:rsidRPr="00654DEF">
              <w:rPr>
                <w:sz w:val="22"/>
                <w:szCs w:val="22"/>
              </w:rPr>
              <w:t>EHS</w:t>
            </w:r>
          </w:p>
        </w:tc>
        <w:tc>
          <w:tcPr>
            <w:tcW w:w="1463" w:type="dxa"/>
            <w:tcBorders>
              <w:bottom w:val="single" w:sz="4" w:space="0" w:color="auto"/>
            </w:tcBorders>
          </w:tcPr>
          <w:p w14:paraId="1F489DFF" w14:textId="77777777" w:rsidR="002D7F60" w:rsidRPr="00654DEF" w:rsidRDefault="002D7F60" w:rsidP="002C677B">
            <w:pPr>
              <w:pStyle w:val="Footer"/>
              <w:jc w:val="center"/>
              <w:rPr>
                <w:sz w:val="22"/>
                <w:szCs w:val="22"/>
              </w:rPr>
            </w:pPr>
            <w:r w:rsidRPr="00654DEF">
              <w:rPr>
                <w:sz w:val="22"/>
                <w:szCs w:val="22"/>
              </w:rPr>
              <w:t>rDNA, Bio</w:t>
            </w:r>
          </w:p>
        </w:tc>
      </w:tr>
      <w:tr w:rsidR="00654DEF" w:rsidRPr="00654DEF" w14:paraId="4B2FDF09" w14:textId="77777777" w:rsidTr="002861C7">
        <w:trPr>
          <w:cantSplit/>
        </w:trPr>
        <w:tc>
          <w:tcPr>
            <w:tcW w:w="1170" w:type="dxa"/>
            <w:vMerge/>
          </w:tcPr>
          <w:p w14:paraId="5ADF29B4" w14:textId="77777777" w:rsidR="002D7F60" w:rsidRPr="00654DEF" w:rsidRDefault="002D7F60" w:rsidP="002C677B">
            <w:pPr>
              <w:jc w:val="center"/>
            </w:pPr>
          </w:p>
        </w:tc>
        <w:tc>
          <w:tcPr>
            <w:tcW w:w="2677" w:type="dxa"/>
            <w:vMerge/>
            <w:vAlign w:val="center"/>
          </w:tcPr>
          <w:p w14:paraId="3E4FD54D" w14:textId="77777777" w:rsidR="002D7F60" w:rsidRPr="00654DEF" w:rsidRDefault="002D7F60" w:rsidP="002C677B">
            <w:pPr>
              <w:pStyle w:val="Footer"/>
              <w:tabs>
                <w:tab w:val="clear" w:pos="4320"/>
                <w:tab w:val="clear" w:pos="8640"/>
              </w:tabs>
              <w:rPr>
                <w:sz w:val="22"/>
                <w:szCs w:val="22"/>
              </w:rPr>
            </w:pPr>
          </w:p>
        </w:tc>
        <w:tc>
          <w:tcPr>
            <w:tcW w:w="1913" w:type="dxa"/>
            <w:vMerge/>
          </w:tcPr>
          <w:p w14:paraId="17B6CEEE" w14:textId="77777777" w:rsidR="002D7F60" w:rsidRPr="00654DEF" w:rsidRDefault="002D7F60" w:rsidP="002C677B">
            <w:pPr>
              <w:jc w:val="center"/>
              <w:rPr>
                <w:sz w:val="22"/>
                <w:szCs w:val="22"/>
              </w:rPr>
            </w:pPr>
          </w:p>
        </w:tc>
        <w:tc>
          <w:tcPr>
            <w:tcW w:w="810" w:type="dxa"/>
            <w:tcBorders>
              <w:bottom w:val="single" w:sz="4" w:space="0" w:color="auto"/>
            </w:tcBorders>
          </w:tcPr>
          <w:sdt>
            <w:sdtPr>
              <w:id w:val="1900945122"/>
              <w14:checkbox>
                <w14:checked w14:val="1"/>
                <w14:checkedState w14:val="2612" w14:font="MS Gothic"/>
                <w14:uncheckedState w14:val="2610" w14:font="MS Gothic"/>
              </w14:checkbox>
            </w:sdtPr>
            <w:sdtContent>
              <w:p w14:paraId="5B2D3FC6" w14:textId="4F414425" w:rsidR="002D7F60" w:rsidRPr="00654DEF" w:rsidRDefault="00814DA8" w:rsidP="002C677B">
                <w:pPr>
                  <w:jc w:val="center"/>
                </w:pPr>
                <w:r w:rsidRPr="00654DEF">
                  <w:rPr>
                    <w:rFonts w:ascii="MS Gothic" w:eastAsia="MS Gothic" w:hAnsi="MS Gothic" w:hint="eastAsia"/>
                  </w:rPr>
                  <w:t>☒</w:t>
                </w:r>
              </w:p>
            </w:sdtContent>
          </w:sdt>
        </w:tc>
        <w:tc>
          <w:tcPr>
            <w:tcW w:w="4500" w:type="dxa"/>
            <w:gridSpan w:val="2"/>
            <w:tcBorders>
              <w:bottom w:val="single" w:sz="4" w:space="0" w:color="auto"/>
            </w:tcBorders>
          </w:tcPr>
          <w:p w14:paraId="71F47B6C" w14:textId="77777777" w:rsidR="002D7F60" w:rsidRPr="00654DEF" w:rsidRDefault="002D7F60" w:rsidP="002C677B">
            <w:pPr>
              <w:pStyle w:val="Footer"/>
              <w:rPr>
                <w:sz w:val="22"/>
                <w:szCs w:val="22"/>
              </w:rPr>
            </w:pPr>
            <w:r w:rsidRPr="00654DEF">
              <w:rPr>
                <w:b/>
                <w:sz w:val="22"/>
                <w:szCs w:val="22"/>
              </w:rPr>
              <w:t xml:space="preserve">Anthony Dent, </w:t>
            </w:r>
            <w:r w:rsidRPr="00654DEF">
              <w:rPr>
                <w:i/>
                <w:sz w:val="22"/>
                <w:szCs w:val="22"/>
              </w:rPr>
              <w:t>IBC Coordinator</w:t>
            </w:r>
          </w:p>
        </w:tc>
      </w:tr>
      <w:tr w:rsidR="00654DEF" w:rsidRPr="00654DEF" w14:paraId="46143B20" w14:textId="77777777" w:rsidTr="002C677B">
        <w:trPr>
          <w:cantSplit/>
        </w:trPr>
        <w:tc>
          <w:tcPr>
            <w:tcW w:w="1170" w:type="dxa"/>
            <w:vMerge/>
            <w:tcBorders>
              <w:bottom w:val="single" w:sz="4" w:space="0" w:color="auto"/>
            </w:tcBorders>
          </w:tcPr>
          <w:p w14:paraId="068C3F67" w14:textId="77777777" w:rsidR="002D7F60" w:rsidRPr="00654DEF" w:rsidRDefault="002D7F60" w:rsidP="002C677B">
            <w:pPr>
              <w:jc w:val="center"/>
            </w:pPr>
          </w:p>
        </w:tc>
        <w:tc>
          <w:tcPr>
            <w:tcW w:w="2677" w:type="dxa"/>
            <w:vMerge/>
            <w:tcBorders>
              <w:bottom w:val="single" w:sz="4" w:space="0" w:color="auto"/>
            </w:tcBorders>
            <w:vAlign w:val="center"/>
          </w:tcPr>
          <w:p w14:paraId="4D6911CF" w14:textId="77777777" w:rsidR="002D7F60" w:rsidRPr="00654DEF" w:rsidRDefault="002D7F60" w:rsidP="002C677B">
            <w:pPr>
              <w:pStyle w:val="Footer"/>
              <w:tabs>
                <w:tab w:val="clear" w:pos="4320"/>
                <w:tab w:val="clear" w:pos="8640"/>
              </w:tabs>
              <w:rPr>
                <w:sz w:val="22"/>
                <w:szCs w:val="22"/>
              </w:rPr>
            </w:pPr>
          </w:p>
        </w:tc>
        <w:tc>
          <w:tcPr>
            <w:tcW w:w="1913" w:type="dxa"/>
            <w:vMerge/>
            <w:tcBorders>
              <w:bottom w:val="single" w:sz="4" w:space="0" w:color="auto"/>
            </w:tcBorders>
          </w:tcPr>
          <w:p w14:paraId="52DCFF4D" w14:textId="77777777" w:rsidR="002D7F60" w:rsidRPr="00654DEF" w:rsidRDefault="002D7F60" w:rsidP="002C677B">
            <w:pPr>
              <w:jc w:val="center"/>
              <w:rPr>
                <w:sz w:val="22"/>
                <w:szCs w:val="22"/>
              </w:rPr>
            </w:pPr>
          </w:p>
        </w:tc>
        <w:tc>
          <w:tcPr>
            <w:tcW w:w="810" w:type="dxa"/>
            <w:tcBorders>
              <w:bottom w:val="single" w:sz="4" w:space="0" w:color="auto"/>
            </w:tcBorders>
          </w:tcPr>
          <w:p w14:paraId="033B034B" w14:textId="77777777" w:rsidR="002D7F60" w:rsidRPr="00654DEF" w:rsidRDefault="002D7F60" w:rsidP="002C677B">
            <w:pPr>
              <w:pStyle w:val="Footer"/>
            </w:pPr>
          </w:p>
        </w:tc>
        <w:tc>
          <w:tcPr>
            <w:tcW w:w="3037" w:type="dxa"/>
            <w:tcBorders>
              <w:bottom w:val="single" w:sz="4" w:space="0" w:color="auto"/>
            </w:tcBorders>
          </w:tcPr>
          <w:p w14:paraId="09FA1151" w14:textId="77777777" w:rsidR="002D7F60" w:rsidRPr="00654DEF" w:rsidRDefault="002D7F60" w:rsidP="002C677B">
            <w:pPr>
              <w:pStyle w:val="Footer"/>
              <w:rPr>
                <w:sz w:val="22"/>
                <w:szCs w:val="22"/>
              </w:rPr>
            </w:pPr>
            <w:r w:rsidRPr="00654DEF">
              <w:rPr>
                <w:sz w:val="22"/>
                <w:szCs w:val="22"/>
              </w:rPr>
              <w:t>ORRP</w:t>
            </w:r>
          </w:p>
        </w:tc>
        <w:tc>
          <w:tcPr>
            <w:tcW w:w="1463" w:type="dxa"/>
            <w:tcBorders>
              <w:bottom w:val="single" w:sz="4" w:space="0" w:color="auto"/>
            </w:tcBorders>
          </w:tcPr>
          <w:p w14:paraId="59770554" w14:textId="77777777" w:rsidR="002D7F60" w:rsidRPr="00654DEF" w:rsidRDefault="002D7F60" w:rsidP="002C677B">
            <w:pPr>
              <w:pStyle w:val="Footer"/>
              <w:jc w:val="center"/>
              <w:rPr>
                <w:sz w:val="22"/>
                <w:szCs w:val="22"/>
              </w:rPr>
            </w:pPr>
            <w:r w:rsidRPr="00654DEF">
              <w:rPr>
                <w:sz w:val="22"/>
                <w:szCs w:val="22"/>
              </w:rPr>
              <w:t>rDNA, Bio</w:t>
            </w:r>
          </w:p>
        </w:tc>
      </w:tr>
      <w:tr w:rsidR="00654DEF" w:rsidRPr="00654DEF" w14:paraId="60447FE3" w14:textId="77777777" w:rsidTr="002C677B">
        <w:trPr>
          <w:cantSplit/>
        </w:trPr>
        <w:sdt>
          <w:sdtPr>
            <w:id w:val="-1935041215"/>
            <w14:checkbox>
              <w14:checked w14:val="1"/>
              <w14:checkedState w14:val="2612" w14:font="MS Gothic"/>
              <w14:uncheckedState w14:val="2610" w14:font="MS Gothic"/>
            </w14:checkbox>
          </w:sdtPr>
          <w:sdtContent>
            <w:tc>
              <w:tcPr>
                <w:tcW w:w="1170" w:type="dxa"/>
                <w:shd w:val="clear" w:color="auto" w:fill="D9D9D9"/>
              </w:tcPr>
              <w:p w14:paraId="112D2075" w14:textId="47C32DD7" w:rsidR="00FF4DCA" w:rsidRPr="00654DEF" w:rsidRDefault="00814DA8" w:rsidP="002C677B">
                <w:pPr>
                  <w:jc w:val="center"/>
                </w:pPr>
                <w:r w:rsidRPr="00654DEF">
                  <w:rPr>
                    <w:rFonts w:ascii="MS Gothic" w:eastAsia="MS Gothic" w:hAnsi="MS Gothic" w:hint="eastAsia"/>
                  </w:rPr>
                  <w:t>☒</w:t>
                </w:r>
              </w:p>
            </w:tc>
          </w:sdtContent>
        </w:sdt>
        <w:tc>
          <w:tcPr>
            <w:tcW w:w="4590" w:type="dxa"/>
            <w:gridSpan w:val="2"/>
            <w:shd w:val="clear" w:color="auto" w:fill="D9D9D9"/>
          </w:tcPr>
          <w:p w14:paraId="0B42D637" w14:textId="56338F99" w:rsidR="00FF4DCA" w:rsidRPr="00654DEF" w:rsidRDefault="002D7F60" w:rsidP="002C677B">
            <w:pPr>
              <w:rPr>
                <w:b/>
                <w:sz w:val="22"/>
                <w:szCs w:val="22"/>
              </w:rPr>
            </w:pPr>
            <w:r w:rsidRPr="00654DEF">
              <w:rPr>
                <w:b/>
                <w:sz w:val="22"/>
                <w:szCs w:val="22"/>
              </w:rPr>
              <w:t>Monica Venere</w:t>
            </w:r>
            <w:r w:rsidR="00FF4DCA" w:rsidRPr="00654DEF">
              <w:rPr>
                <w:b/>
                <w:sz w:val="22"/>
                <w:szCs w:val="22"/>
              </w:rPr>
              <w:t>,</w:t>
            </w:r>
            <w:r w:rsidR="00FF4DCA" w:rsidRPr="00654DEF">
              <w:rPr>
                <w:i/>
                <w:sz w:val="22"/>
                <w:szCs w:val="22"/>
              </w:rPr>
              <w:t xml:space="preserve"> vice chair</w:t>
            </w:r>
          </w:p>
        </w:tc>
        <w:sdt>
          <w:sdtPr>
            <w:id w:val="2044402358"/>
            <w14:checkbox>
              <w14:checked w14:val="1"/>
              <w14:checkedState w14:val="2612" w14:font="MS Gothic"/>
              <w14:uncheckedState w14:val="2610" w14:font="MS Gothic"/>
            </w14:checkbox>
          </w:sdtPr>
          <w:sdtContent>
            <w:tc>
              <w:tcPr>
                <w:tcW w:w="810" w:type="dxa"/>
                <w:shd w:val="clear" w:color="auto" w:fill="D9D9D9"/>
              </w:tcPr>
              <w:p w14:paraId="1E20A7D1" w14:textId="508A3896" w:rsidR="00FF4DCA" w:rsidRPr="00654DEF" w:rsidRDefault="00814DA8" w:rsidP="002C677B">
                <w:pPr>
                  <w:jc w:val="center"/>
                </w:pPr>
                <w:r w:rsidRPr="00654DEF">
                  <w:rPr>
                    <w:rFonts w:ascii="MS Gothic" w:eastAsia="MS Gothic" w:hAnsi="MS Gothic" w:hint="eastAsia"/>
                  </w:rPr>
                  <w:t>☒</w:t>
                </w:r>
              </w:p>
            </w:tc>
          </w:sdtContent>
        </w:sdt>
        <w:tc>
          <w:tcPr>
            <w:tcW w:w="4500" w:type="dxa"/>
            <w:gridSpan w:val="2"/>
            <w:shd w:val="clear" w:color="auto" w:fill="D9D9D9"/>
          </w:tcPr>
          <w:p w14:paraId="65D2BA5D" w14:textId="2A619AC6" w:rsidR="00FF4DCA" w:rsidRPr="00654DEF" w:rsidRDefault="002D7F60" w:rsidP="002C677B">
            <w:pPr>
              <w:rPr>
                <w:b/>
                <w:sz w:val="22"/>
                <w:szCs w:val="22"/>
              </w:rPr>
            </w:pPr>
            <w:r w:rsidRPr="00654DEF">
              <w:rPr>
                <w:b/>
                <w:sz w:val="22"/>
                <w:szCs w:val="22"/>
              </w:rPr>
              <w:t>Adriana Forero</w:t>
            </w:r>
          </w:p>
        </w:tc>
      </w:tr>
      <w:tr w:rsidR="00654DEF" w:rsidRPr="00654DEF" w14:paraId="31750064" w14:textId="77777777" w:rsidTr="002C677B">
        <w:trPr>
          <w:cantSplit/>
        </w:trPr>
        <w:tc>
          <w:tcPr>
            <w:tcW w:w="1170" w:type="dxa"/>
            <w:shd w:val="clear" w:color="auto" w:fill="D9D9D9"/>
          </w:tcPr>
          <w:p w14:paraId="3EEB1C34" w14:textId="77777777" w:rsidR="00FF4DCA" w:rsidRPr="00654DEF" w:rsidRDefault="00FF4DCA" w:rsidP="002C677B"/>
        </w:tc>
        <w:tc>
          <w:tcPr>
            <w:tcW w:w="2677" w:type="dxa"/>
            <w:shd w:val="clear" w:color="auto" w:fill="D9D9D9"/>
          </w:tcPr>
          <w:p w14:paraId="5CA5D094" w14:textId="43BB6F2A" w:rsidR="00FF4DCA" w:rsidRPr="00654DEF" w:rsidRDefault="00FE3166" w:rsidP="002C677B">
            <w:pPr>
              <w:rPr>
                <w:sz w:val="22"/>
                <w:szCs w:val="22"/>
              </w:rPr>
            </w:pPr>
            <w:r w:rsidRPr="00654DEF">
              <w:rPr>
                <w:sz w:val="22"/>
                <w:szCs w:val="22"/>
              </w:rPr>
              <w:t>Radiation Oncology</w:t>
            </w:r>
          </w:p>
        </w:tc>
        <w:tc>
          <w:tcPr>
            <w:tcW w:w="1913" w:type="dxa"/>
            <w:shd w:val="clear" w:color="auto" w:fill="D9D9D9"/>
          </w:tcPr>
          <w:p w14:paraId="603FA7DD" w14:textId="77777777" w:rsidR="00FF4DCA" w:rsidRPr="00654DEF" w:rsidRDefault="00FF4DCA" w:rsidP="002C677B">
            <w:pPr>
              <w:rPr>
                <w:sz w:val="22"/>
                <w:szCs w:val="22"/>
              </w:rPr>
            </w:pPr>
            <w:r w:rsidRPr="00654DEF">
              <w:rPr>
                <w:sz w:val="22"/>
                <w:szCs w:val="22"/>
              </w:rPr>
              <w:t>rDNA, Bio</w:t>
            </w:r>
          </w:p>
        </w:tc>
        <w:tc>
          <w:tcPr>
            <w:tcW w:w="810" w:type="dxa"/>
            <w:tcBorders>
              <w:bottom w:val="single" w:sz="4" w:space="0" w:color="auto"/>
            </w:tcBorders>
            <w:shd w:val="clear" w:color="auto" w:fill="D9D9D9"/>
          </w:tcPr>
          <w:p w14:paraId="0517AAEC" w14:textId="77777777" w:rsidR="00FF4DCA" w:rsidRPr="00654DEF" w:rsidRDefault="00FF4DCA" w:rsidP="002C677B"/>
        </w:tc>
        <w:tc>
          <w:tcPr>
            <w:tcW w:w="3037" w:type="dxa"/>
            <w:tcBorders>
              <w:bottom w:val="single" w:sz="4" w:space="0" w:color="auto"/>
            </w:tcBorders>
            <w:shd w:val="clear" w:color="auto" w:fill="D9D9D9"/>
          </w:tcPr>
          <w:p w14:paraId="7804C6D8" w14:textId="2CC26ACE" w:rsidR="00FF4DCA" w:rsidRPr="00654DEF" w:rsidRDefault="002D7F60" w:rsidP="002C677B">
            <w:pPr>
              <w:rPr>
                <w:sz w:val="22"/>
                <w:szCs w:val="22"/>
              </w:rPr>
            </w:pPr>
            <w:r w:rsidRPr="00654DEF">
              <w:rPr>
                <w:sz w:val="22"/>
                <w:szCs w:val="22"/>
              </w:rPr>
              <w:t>Microbial Inf/Immun.</w:t>
            </w:r>
          </w:p>
        </w:tc>
        <w:tc>
          <w:tcPr>
            <w:tcW w:w="1463" w:type="dxa"/>
            <w:tcBorders>
              <w:bottom w:val="single" w:sz="4" w:space="0" w:color="auto"/>
            </w:tcBorders>
            <w:shd w:val="clear" w:color="auto" w:fill="D9D9D9"/>
          </w:tcPr>
          <w:p w14:paraId="6A4D45A0" w14:textId="455D8581" w:rsidR="00FF4DCA" w:rsidRPr="00654DEF" w:rsidRDefault="002D7F60" w:rsidP="002C677B">
            <w:pPr>
              <w:rPr>
                <w:sz w:val="22"/>
                <w:szCs w:val="22"/>
              </w:rPr>
            </w:pPr>
            <w:r w:rsidRPr="00654DEF">
              <w:rPr>
                <w:sz w:val="22"/>
                <w:szCs w:val="22"/>
              </w:rPr>
              <w:t>rDNA, Bio</w:t>
            </w:r>
          </w:p>
        </w:tc>
      </w:tr>
      <w:tr w:rsidR="00654DEF" w:rsidRPr="00654DEF" w14:paraId="23471F89" w14:textId="77777777" w:rsidTr="002C677B">
        <w:trPr>
          <w:cantSplit/>
        </w:trPr>
        <w:sdt>
          <w:sdtPr>
            <w:id w:val="736826846"/>
            <w14:checkbox>
              <w14:checked w14:val="1"/>
              <w14:checkedState w14:val="2612" w14:font="MS Gothic"/>
              <w14:uncheckedState w14:val="2610" w14:font="MS Gothic"/>
            </w14:checkbox>
          </w:sdtPr>
          <w:sdtContent>
            <w:tc>
              <w:tcPr>
                <w:tcW w:w="1170" w:type="dxa"/>
                <w:tcBorders>
                  <w:bottom w:val="single" w:sz="4" w:space="0" w:color="auto"/>
                </w:tcBorders>
              </w:tcPr>
              <w:p w14:paraId="42594346" w14:textId="5343BF12" w:rsidR="002D7F60" w:rsidRPr="00654DEF" w:rsidRDefault="00814DA8" w:rsidP="002D7F60">
                <w:pPr>
                  <w:jc w:val="center"/>
                </w:pPr>
                <w:r w:rsidRPr="00654DEF">
                  <w:rPr>
                    <w:rFonts w:ascii="MS Gothic" w:eastAsia="MS Gothic" w:hAnsi="MS Gothic" w:hint="eastAsia"/>
                  </w:rPr>
                  <w:t>☒</w:t>
                </w:r>
              </w:p>
            </w:tc>
          </w:sdtContent>
        </w:sdt>
        <w:tc>
          <w:tcPr>
            <w:tcW w:w="2677" w:type="dxa"/>
            <w:tcBorders>
              <w:bottom w:val="single" w:sz="4" w:space="0" w:color="auto"/>
            </w:tcBorders>
          </w:tcPr>
          <w:p w14:paraId="7576B29D" w14:textId="448C5A3F" w:rsidR="002D7F60" w:rsidRPr="00654DEF" w:rsidRDefault="00932796" w:rsidP="002D7F60">
            <w:pPr>
              <w:rPr>
                <w:b/>
                <w:sz w:val="22"/>
                <w:szCs w:val="22"/>
              </w:rPr>
            </w:pPr>
            <w:r w:rsidRPr="00654DEF">
              <w:rPr>
                <w:b/>
                <w:sz w:val="22"/>
                <w:szCs w:val="22"/>
              </w:rPr>
              <w:t>Sumit Ghosh</w:t>
            </w:r>
          </w:p>
        </w:tc>
        <w:tc>
          <w:tcPr>
            <w:tcW w:w="1913" w:type="dxa"/>
            <w:tcBorders>
              <w:bottom w:val="single" w:sz="4" w:space="0" w:color="auto"/>
            </w:tcBorders>
          </w:tcPr>
          <w:p w14:paraId="65AF173C" w14:textId="77777777" w:rsidR="002D7F60" w:rsidRPr="00654DEF" w:rsidRDefault="002D7F60" w:rsidP="002D7F60">
            <w:pPr>
              <w:rPr>
                <w:sz w:val="22"/>
                <w:szCs w:val="22"/>
              </w:rPr>
            </w:pPr>
            <w:r w:rsidRPr="00654DEF">
              <w:rPr>
                <w:sz w:val="22"/>
                <w:szCs w:val="22"/>
              </w:rPr>
              <w:t>rDNA, Bio</w:t>
            </w:r>
          </w:p>
        </w:tc>
        <w:sdt>
          <w:sdtPr>
            <w:id w:val="167143332"/>
            <w14:checkbox>
              <w14:checked w14:val="0"/>
              <w14:checkedState w14:val="2612" w14:font="MS Gothic"/>
              <w14:uncheckedState w14:val="2610" w14:font="MS Gothic"/>
            </w14:checkbox>
          </w:sdtPr>
          <w:sdtContent>
            <w:tc>
              <w:tcPr>
                <w:tcW w:w="810" w:type="dxa"/>
                <w:tcBorders>
                  <w:bottom w:val="single" w:sz="4" w:space="0" w:color="auto"/>
                </w:tcBorders>
              </w:tcPr>
              <w:p w14:paraId="091B4FB6" w14:textId="3CF205AA" w:rsidR="002D7F60" w:rsidRPr="00654DEF" w:rsidRDefault="002D7F60" w:rsidP="002D7F60">
                <w:pPr>
                  <w:jc w:val="center"/>
                </w:pPr>
                <w:r w:rsidRPr="00654DEF">
                  <w:rPr>
                    <w:rFonts w:ascii="MS Gothic" w:eastAsia="MS Gothic" w:hAnsi="MS Gothic" w:hint="eastAsia"/>
                  </w:rPr>
                  <w:t>☐</w:t>
                </w:r>
              </w:p>
            </w:tc>
          </w:sdtContent>
        </w:sdt>
        <w:tc>
          <w:tcPr>
            <w:tcW w:w="3037" w:type="dxa"/>
            <w:tcBorders>
              <w:bottom w:val="single" w:sz="4" w:space="0" w:color="auto"/>
            </w:tcBorders>
            <w:vAlign w:val="center"/>
          </w:tcPr>
          <w:p w14:paraId="77CDB6B5" w14:textId="7E2C76F2" w:rsidR="002D7F60" w:rsidRPr="00654DEF" w:rsidRDefault="00932796" w:rsidP="002D7F60">
            <w:pPr>
              <w:rPr>
                <w:b/>
                <w:sz w:val="22"/>
                <w:szCs w:val="22"/>
              </w:rPr>
            </w:pPr>
            <w:r w:rsidRPr="00654DEF">
              <w:rPr>
                <w:b/>
                <w:sz w:val="22"/>
                <w:szCs w:val="22"/>
              </w:rPr>
              <w:t>TBD</w:t>
            </w:r>
          </w:p>
        </w:tc>
        <w:tc>
          <w:tcPr>
            <w:tcW w:w="1463" w:type="dxa"/>
            <w:tcBorders>
              <w:bottom w:val="single" w:sz="4" w:space="0" w:color="auto"/>
            </w:tcBorders>
          </w:tcPr>
          <w:p w14:paraId="29E7236F" w14:textId="44DBDD33" w:rsidR="002D7F60" w:rsidRPr="00654DEF" w:rsidRDefault="002D7F60" w:rsidP="002D7F60">
            <w:pPr>
              <w:jc w:val="center"/>
              <w:rPr>
                <w:sz w:val="22"/>
                <w:szCs w:val="22"/>
              </w:rPr>
            </w:pPr>
          </w:p>
        </w:tc>
      </w:tr>
      <w:tr w:rsidR="00654DEF" w:rsidRPr="00654DEF" w14:paraId="3B27335E" w14:textId="77777777" w:rsidTr="002C677B">
        <w:trPr>
          <w:cantSplit/>
        </w:trPr>
        <w:tc>
          <w:tcPr>
            <w:tcW w:w="1170" w:type="dxa"/>
            <w:tcBorders>
              <w:bottom w:val="single" w:sz="4" w:space="0" w:color="auto"/>
            </w:tcBorders>
          </w:tcPr>
          <w:p w14:paraId="7A9185CF" w14:textId="77777777" w:rsidR="002D7F60" w:rsidRPr="00654DEF" w:rsidRDefault="002D7F60" w:rsidP="002D7F60"/>
        </w:tc>
        <w:tc>
          <w:tcPr>
            <w:tcW w:w="2677" w:type="dxa"/>
            <w:tcBorders>
              <w:bottom w:val="single" w:sz="4" w:space="0" w:color="auto"/>
            </w:tcBorders>
          </w:tcPr>
          <w:p w14:paraId="3BC75B7F" w14:textId="166289D0" w:rsidR="002D7F60" w:rsidRPr="00654DEF" w:rsidRDefault="00932796" w:rsidP="002D7F60">
            <w:pPr>
              <w:rPr>
                <w:sz w:val="22"/>
                <w:szCs w:val="22"/>
              </w:rPr>
            </w:pPr>
            <w:r w:rsidRPr="00654DEF">
              <w:rPr>
                <w:sz w:val="22"/>
                <w:szCs w:val="22"/>
              </w:rPr>
              <w:t>Nationwide Children’s</w:t>
            </w:r>
          </w:p>
        </w:tc>
        <w:tc>
          <w:tcPr>
            <w:tcW w:w="1913" w:type="dxa"/>
            <w:tcBorders>
              <w:bottom w:val="single" w:sz="4" w:space="0" w:color="auto"/>
            </w:tcBorders>
          </w:tcPr>
          <w:p w14:paraId="6A0DF65E" w14:textId="77777777" w:rsidR="002D7F60" w:rsidRPr="00654DEF" w:rsidRDefault="002D7F60" w:rsidP="002D7F60">
            <w:pPr>
              <w:rPr>
                <w:sz w:val="22"/>
                <w:szCs w:val="22"/>
              </w:rPr>
            </w:pPr>
          </w:p>
        </w:tc>
        <w:tc>
          <w:tcPr>
            <w:tcW w:w="810" w:type="dxa"/>
            <w:tcBorders>
              <w:bottom w:val="single" w:sz="4" w:space="0" w:color="auto"/>
            </w:tcBorders>
          </w:tcPr>
          <w:p w14:paraId="34B16F2F" w14:textId="77777777" w:rsidR="002D7F60" w:rsidRPr="00654DEF" w:rsidRDefault="002D7F60" w:rsidP="002D7F60"/>
        </w:tc>
        <w:tc>
          <w:tcPr>
            <w:tcW w:w="3037" w:type="dxa"/>
            <w:tcBorders>
              <w:bottom w:val="single" w:sz="4" w:space="0" w:color="auto"/>
            </w:tcBorders>
          </w:tcPr>
          <w:p w14:paraId="16031B4B" w14:textId="5D4DB86B" w:rsidR="002D7F60" w:rsidRPr="00654DEF" w:rsidRDefault="002D7F60" w:rsidP="002D7F60">
            <w:pPr>
              <w:rPr>
                <w:sz w:val="22"/>
                <w:szCs w:val="22"/>
              </w:rPr>
            </w:pPr>
          </w:p>
        </w:tc>
        <w:tc>
          <w:tcPr>
            <w:tcW w:w="1463" w:type="dxa"/>
            <w:tcBorders>
              <w:bottom w:val="single" w:sz="4" w:space="0" w:color="auto"/>
            </w:tcBorders>
          </w:tcPr>
          <w:p w14:paraId="103ACF16" w14:textId="77777777" w:rsidR="002D7F60" w:rsidRPr="00654DEF" w:rsidRDefault="002D7F60" w:rsidP="002D7F60">
            <w:pPr>
              <w:rPr>
                <w:sz w:val="22"/>
                <w:szCs w:val="22"/>
              </w:rPr>
            </w:pPr>
          </w:p>
        </w:tc>
      </w:tr>
      <w:tr w:rsidR="00654DEF" w:rsidRPr="00654DEF" w14:paraId="1410F10E" w14:textId="77777777" w:rsidTr="002C677B">
        <w:trPr>
          <w:cantSplit/>
          <w:trHeight w:val="252"/>
        </w:trPr>
        <w:sdt>
          <w:sdtPr>
            <w:id w:val="546490864"/>
            <w14:checkbox>
              <w14:checked w14:val="1"/>
              <w14:checkedState w14:val="2612" w14:font="MS Gothic"/>
              <w14:uncheckedState w14:val="2610" w14:font="MS Gothic"/>
            </w14:checkbox>
          </w:sdtPr>
          <w:sdtContent>
            <w:tc>
              <w:tcPr>
                <w:tcW w:w="1170" w:type="dxa"/>
                <w:shd w:val="clear" w:color="auto" w:fill="D9D9D9"/>
              </w:tcPr>
              <w:p w14:paraId="69EA75B6" w14:textId="3E999087" w:rsidR="002D7F60" w:rsidRPr="00654DEF" w:rsidRDefault="00BC5328" w:rsidP="002D7F60">
                <w:pPr>
                  <w:jc w:val="center"/>
                </w:pPr>
                <w:r w:rsidRPr="00654DEF">
                  <w:rPr>
                    <w:rFonts w:ascii="MS Gothic" w:eastAsia="MS Gothic" w:hAnsi="MS Gothic" w:hint="eastAsia"/>
                  </w:rPr>
                  <w:t>☒</w:t>
                </w:r>
              </w:p>
            </w:tc>
          </w:sdtContent>
        </w:sdt>
        <w:tc>
          <w:tcPr>
            <w:tcW w:w="4590" w:type="dxa"/>
            <w:gridSpan w:val="2"/>
            <w:shd w:val="clear" w:color="auto" w:fill="D9D9D9"/>
            <w:vAlign w:val="center"/>
          </w:tcPr>
          <w:p w14:paraId="62B2BBC7" w14:textId="77777777" w:rsidR="002D7F60" w:rsidRPr="00654DEF" w:rsidRDefault="002D7F60" w:rsidP="002D7F60">
            <w:pPr>
              <w:rPr>
                <w:b/>
                <w:spacing w:val="-2"/>
                <w:sz w:val="22"/>
                <w:szCs w:val="22"/>
              </w:rPr>
            </w:pPr>
            <w:r w:rsidRPr="00654DEF">
              <w:rPr>
                <w:b/>
                <w:sz w:val="22"/>
                <w:szCs w:val="22"/>
              </w:rPr>
              <w:t>Brad Youngblood</w:t>
            </w:r>
          </w:p>
        </w:tc>
        <w:sdt>
          <w:sdtPr>
            <w:id w:val="1703904617"/>
            <w14:checkbox>
              <w14:checked w14:val="0"/>
              <w14:checkedState w14:val="2612" w14:font="MS Gothic"/>
              <w14:uncheckedState w14:val="2610" w14:font="MS Gothic"/>
            </w14:checkbox>
          </w:sdtPr>
          <w:sdtContent>
            <w:tc>
              <w:tcPr>
                <w:tcW w:w="810" w:type="dxa"/>
                <w:shd w:val="clear" w:color="auto" w:fill="D9D9D9"/>
              </w:tcPr>
              <w:p w14:paraId="7DDABA60" w14:textId="79124F5B" w:rsidR="002D7F60" w:rsidRPr="00654DEF" w:rsidRDefault="00625D03" w:rsidP="002D7F60">
                <w:pPr>
                  <w:jc w:val="center"/>
                </w:pPr>
                <w:r w:rsidRPr="00654DEF">
                  <w:rPr>
                    <w:rFonts w:ascii="MS Gothic" w:eastAsia="MS Gothic" w:hAnsi="MS Gothic" w:hint="eastAsia"/>
                  </w:rPr>
                  <w:t>☐</w:t>
                </w:r>
              </w:p>
            </w:tc>
          </w:sdtContent>
        </w:sdt>
        <w:tc>
          <w:tcPr>
            <w:tcW w:w="4500" w:type="dxa"/>
            <w:gridSpan w:val="2"/>
            <w:shd w:val="clear" w:color="auto" w:fill="D9D9D9"/>
          </w:tcPr>
          <w:p w14:paraId="4B2CE318" w14:textId="77777777" w:rsidR="002D7F60" w:rsidRPr="00654DEF" w:rsidRDefault="002D7F60" w:rsidP="002D7F60">
            <w:pPr>
              <w:rPr>
                <w:b/>
                <w:sz w:val="22"/>
                <w:szCs w:val="22"/>
              </w:rPr>
            </w:pPr>
            <w:r w:rsidRPr="00654DEF">
              <w:rPr>
                <w:b/>
                <w:sz w:val="22"/>
                <w:szCs w:val="22"/>
              </w:rPr>
              <w:t>Carrie Freed</w:t>
            </w:r>
          </w:p>
        </w:tc>
      </w:tr>
      <w:tr w:rsidR="00654DEF" w:rsidRPr="00654DEF" w14:paraId="264C6D57" w14:textId="77777777" w:rsidTr="002C677B">
        <w:trPr>
          <w:cantSplit/>
          <w:trHeight w:val="252"/>
        </w:trPr>
        <w:tc>
          <w:tcPr>
            <w:tcW w:w="1170" w:type="dxa"/>
            <w:vMerge w:val="restart"/>
            <w:shd w:val="clear" w:color="auto" w:fill="D9D9D9"/>
          </w:tcPr>
          <w:p w14:paraId="68FC57B0" w14:textId="77777777" w:rsidR="002D7F60" w:rsidRPr="00654DEF" w:rsidRDefault="002D7F60" w:rsidP="002D7F60">
            <w:pPr>
              <w:jc w:val="center"/>
              <w:rPr>
                <w:b/>
              </w:rPr>
            </w:pPr>
          </w:p>
        </w:tc>
        <w:tc>
          <w:tcPr>
            <w:tcW w:w="2677" w:type="dxa"/>
            <w:vMerge w:val="restart"/>
            <w:shd w:val="clear" w:color="auto" w:fill="D9D9D9"/>
          </w:tcPr>
          <w:p w14:paraId="33BCDE38" w14:textId="77777777" w:rsidR="002D7F60" w:rsidRPr="00654DEF" w:rsidRDefault="002D7F60" w:rsidP="002D7F60">
            <w:pPr>
              <w:rPr>
                <w:spacing w:val="-2"/>
                <w:sz w:val="22"/>
                <w:szCs w:val="22"/>
              </w:rPr>
            </w:pPr>
            <w:r w:rsidRPr="00654DEF">
              <w:rPr>
                <w:sz w:val="22"/>
                <w:szCs w:val="22"/>
              </w:rPr>
              <w:t>ULAR</w:t>
            </w:r>
          </w:p>
        </w:tc>
        <w:tc>
          <w:tcPr>
            <w:tcW w:w="1913" w:type="dxa"/>
            <w:vMerge w:val="restart"/>
            <w:shd w:val="clear" w:color="auto" w:fill="D9D9D9"/>
          </w:tcPr>
          <w:p w14:paraId="6FA5D7AB" w14:textId="77777777" w:rsidR="002D7F60" w:rsidRPr="00654DEF" w:rsidRDefault="002D7F60" w:rsidP="002D7F60">
            <w:pPr>
              <w:rPr>
                <w:sz w:val="22"/>
                <w:szCs w:val="22"/>
              </w:rPr>
            </w:pPr>
            <w:r w:rsidRPr="00654DEF">
              <w:rPr>
                <w:sz w:val="22"/>
                <w:szCs w:val="22"/>
              </w:rPr>
              <w:t>Animal</w:t>
            </w:r>
          </w:p>
        </w:tc>
        <w:sdt>
          <w:sdtPr>
            <w:id w:val="1720630817"/>
            <w14:checkbox>
              <w14:checked w14:val="0"/>
              <w14:checkedState w14:val="2612" w14:font="MS Gothic"/>
              <w14:uncheckedState w14:val="2610" w14:font="MS Gothic"/>
            </w14:checkbox>
          </w:sdtPr>
          <w:sdtContent>
            <w:tc>
              <w:tcPr>
                <w:tcW w:w="810" w:type="dxa"/>
                <w:shd w:val="clear" w:color="auto" w:fill="D9D9D9"/>
              </w:tcPr>
              <w:p w14:paraId="484FA658" w14:textId="49AA5F0A" w:rsidR="002D7F60" w:rsidRPr="00654DEF" w:rsidRDefault="00625D03" w:rsidP="002D7F60">
                <w:pPr>
                  <w:jc w:val="center"/>
                </w:pPr>
                <w:r w:rsidRPr="00654DEF">
                  <w:rPr>
                    <w:rFonts w:ascii="MS Gothic" w:eastAsia="MS Gothic" w:hAnsi="MS Gothic" w:hint="eastAsia"/>
                  </w:rPr>
                  <w:t>☐</w:t>
                </w:r>
              </w:p>
            </w:tc>
          </w:sdtContent>
        </w:sdt>
        <w:tc>
          <w:tcPr>
            <w:tcW w:w="3037" w:type="dxa"/>
            <w:shd w:val="clear" w:color="auto" w:fill="D9D9D9"/>
          </w:tcPr>
          <w:p w14:paraId="32AD551D" w14:textId="25BC3105" w:rsidR="002D7F60" w:rsidRPr="00654DEF" w:rsidRDefault="002D7F60" w:rsidP="002D7F60">
            <w:pPr>
              <w:rPr>
                <w:b/>
                <w:sz w:val="22"/>
                <w:szCs w:val="22"/>
              </w:rPr>
            </w:pPr>
            <w:r w:rsidRPr="00654DEF">
              <w:rPr>
                <w:b/>
                <w:sz w:val="22"/>
                <w:szCs w:val="22"/>
              </w:rPr>
              <w:t>Judy Hickman-Davis</w:t>
            </w:r>
          </w:p>
        </w:tc>
        <w:tc>
          <w:tcPr>
            <w:tcW w:w="1463" w:type="dxa"/>
            <w:shd w:val="clear" w:color="auto" w:fill="D9D9D9"/>
          </w:tcPr>
          <w:p w14:paraId="3EA6F687" w14:textId="77777777" w:rsidR="002D7F60" w:rsidRPr="00654DEF" w:rsidRDefault="002D7F60" w:rsidP="002D7F60">
            <w:pPr>
              <w:jc w:val="center"/>
              <w:rPr>
                <w:sz w:val="22"/>
                <w:szCs w:val="22"/>
              </w:rPr>
            </w:pPr>
          </w:p>
        </w:tc>
      </w:tr>
      <w:tr w:rsidR="00654DEF" w:rsidRPr="00654DEF" w14:paraId="3240531E" w14:textId="77777777" w:rsidTr="002C677B">
        <w:trPr>
          <w:cantSplit/>
          <w:trHeight w:val="252"/>
        </w:trPr>
        <w:tc>
          <w:tcPr>
            <w:tcW w:w="1170" w:type="dxa"/>
            <w:vMerge/>
            <w:shd w:val="clear" w:color="auto" w:fill="D9D9D9"/>
          </w:tcPr>
          <w:p w14:paraId="48C552FB" w14:textId="77777777" w:rsidR="002D7F60" w:rsidRPr="00654DEF" w:rsidRDefault="002D7F60" w:rsidP="002D7F60">
            <w:pPr>
              <w:jc w:val="center"/>
              <w:rPr>
                <w:b/>
              </w:rPr>
            </w:pPr>
          </w:p>
        </w:tc>
        <w:tc>
          <w:tcPr>
            <w:tcW w:w="2677" w:type="dxa"/>
            <w:vMerge/>
            <w:shd w:val="clear" w:color="auto" w:fill="D9D9D9"/>
            <w:vAlign w:val="center"/>
          </w:tcPr>
          <w:p w14:paraId="550D4E0F" w14:textId="77777777" w:rsidR="002D7F60" w:rsidRPr="00654DEF" w:rsidRDefault="002D7F60" w:rsidP="002D7F60">
            <w:pPr>
              <w:rPr>
                <w:sz w:val="22"/>
                <w:szCs w:val="22"/>
              </w:rPr>
            </w:pPr>
          </w:p>
        </w:tc>
        <w:tc>
          <w:tcPr>
            <w:tcW w:w="1913" w:type="dxa"/>
            <w:vMerge/>
            <w:shd w:val="clear" w:color="auto" w:fill="D9D9D9"/>
          </w:tcPr>
          <w:p w14:paraId="7A787E58" w14:textId="77777777" w:rsidR="002D7F60" w:rsidRPr="00654DEF" w:rsidRDefault="002D7F60" w:rsidP="002D7F60">
            <w:pPr>
              <w:jc w:val="center"/>
              <w:rPr>
                <w:sz w:val="22"/>
                <w:szCs w:val="22"/>
              </w:rPr>
            </w:pPr>
          </w:p>
        </w:tc>
        <w:sdt>
          <w:sdtPr>
            <w:id w:val="1509641754"/>
            <w14:checkbox>
              <w14:checked w14:val="0"/>
              <w14:checkedState w14:val="2612" w14:font="MS Gothic"/>
              <w14:uncheckedState w14:val="2610" w14:font="MS Gothic"/>
            </w14:checkbox>
          </w:sdtPr>
          <w:sdtContent>
            <w:tc>
              <w:tcPr>
                <w:tcW w:w="810" w:type="dxa"/>
                <w:shd w:val="clear" w:color="auto" w:fill="D9D9D9"/>
              </w:tcPr>
              <w:p w14:paraId="7B94018F" w14:textId="44797BD9" w:rsidR="002D7F60" w:rsidRPr="00654DEF" w:rsidRDefault="00625D03" w:rsidP="002D7F60">
                <w:pPr>
                  <w:jc w:val="center"/>
                </w:pPr>
                <w:r w:rsidRPr="00654DEF">
                  <w:rPr>
                    <w:rFonts w:ascii="MS Gothic" w:eastAsia="MS Gothic" w:hAnsi="MS Gothic" w:hint="eastAsia"/>
                  </w:rPr>
                  <w:t>☐</w:t>
                </w:r>
              </w:p>
            </w:tc>
          </w:sdtContent>
        </w:sdt>
        <w:tc>
          <w:tcPr>
            <w:tcW w:w="3037" w:type="dxa"/>
            <w:shd w:val="clear" w:color="auto" w:fill="D9D9D9"/>
          </w:tcPr>
          <w:p w14:paraId="780CB412" w14:textId="77777777" w:rsidR="002D7F60" w:rsidRPr="00654DEF" w:rsidRDefault="002D7F60" w:rsidP="002D7F60">
            <w:pPr>
              <w:rPr>
                <w:b/>
                <w:sz w:val="22"/>
                <w:szCs w:val="22"/>
              </w:rPr>
            </w:pPr>
            <w:r w:rsidRPr="00654DEF">
              <w:rPr>
                <w:b/>
                <w:sz w:val="22"/>
                <w:szCs w:val="22"/>
              </w:rPr>
              <w:t>Stacey Meeker</w:t>
            </w:r>
          </w:p>
        </w:tc>
        <w:tc>
          <w:tcPr>
            <w:tcW w:w="1463" w:type="dxa"/>
            <w:shd w:val="clear" w:color="auto" w:fill="D9D9D9"/>
          </w:tcPr>
          <w:p w14:paraId="1A6510C0" w14:textId="77777777" w:rsidR="002D7F60" w:rsidRPr="00654DEF" w:rsidRDefault="002D7F60" w:rsidP="002D7F60">
            <w:pPr>
              <w:jc w:val="center"/>
              <w:rPr>
                <w:sz w:val="22"/>
                <w:szCs w:val="22"/>
              </w:rPr>
            </w:pPr>
          </w:p>
        </w:tc>
      </w:tr>
      <w:tr w:rsidR="00654DEF" w:rsidRPr="00654DEF" w14:paraId="6CCCD759" w14:textId="77777777" w:rsidTr="00291974">
        <w:trPr>
          <w:cantSplit/>
        </w:trPr>
        <w:sdt>
          <w:sdtPr>
            <w:id w:val="-950938575"/>
            <w14:checkbox>
              <w14:checked w14:val="1"/>
              <w14:checkedState w14:val="2612" w14:font="MS Gothic"/>
              <w14:uncheckedState w14:val="2610" w14:font="MS Gothic"/>
            </w14:checkbox>
          </w:sdtPr>
          <w:sdtContent>
            <w:tc>
              <w:tcPr>
                <w:tcW w:w="1170" w:type="dxa"/>
              </w:tcPr>
              <w:p w14:paraId="68C176AB" w14:textId="5501844A" w:rsidR="00FE3166" w:rsidRPr="00654DEF" w:rsidRDefault="00BC5328" w:rsidP="00FE3166">
                <w:pPr>
                  <w:jc w:val="center"/>
                </w:pPr>
                <w:r w:rsidRPr="00654DEF">
                  <w:rPr>
                    <w:rFonts w:ascii="MS Gothic" w:eastAsia="MS Gothic" w:hAnsi="MS Gothic" w:hint="eastAsia"/>
                  </w:rPr>
                  <w:t>☒</w:t>
                </w:r>
              </w:p>
            </w:tc>
          </w:sdtContent>
        </w:sdt>
        <w:tc>
          <w:tcPr>
            <w:tcW w:w="4590" w:type="dxa"/>
            <w:gridSpan w:val="2"/>
          </w:tcPr>
          <w:p w14:paraId="60F276FB" w14:textId="27C89C69" w:rsidR="00FE3166" w:rsidRPr="00654DEF" w:rsidRDefault="00932796" w:rsidP="00FE3166">
            <w:pPr>
              <w:rPr>
                <w:b/>
                <w:spacing w:val="-2"/>
                <w:sz w:val="22"/>
                <w:szCs w:val="22"/>
              </w:rPr>
            </w:pPr>
            <w:r w:rsidRPr="00654DEF">
              <w:rPr>
                <w:b/>
                <w:sz w:val="22"/>
                <w:szCs w:val="22"/>
              </w:rPr>
              <w:t>Daniel Conway</w:t>
            </w:r>
          </w:p>
        </w:tc>
        <w:sdt>
          <w:sdtPr>
            <w:id w:val="770740829"/>
            <w14:checkbox>
              <w14:checked w14:val="0"/>
              <w14:checkedState w14:val="2612" w14:font="MS Gothic"/>
              <w14:uncheckedState w14:val="2610" w14:font="MS Gothic"/>
            </w14:checkbox>
          </w:sdtPr>
          <w:sdtContent>
            <w:tc>
              <w:tcPr>
                <w:tcW w:w="810" w:type="dxa"/>
              </w:tcPr>
              <w:p w14:paraId="50CB547F" w14:textId="24030B50" w:rsidR="00FE3166" w:rsidRPr="00654DEF" w:rsidRDefault="00291974" w:rsidP="00FE3166">
                <w:pPr>
                  <w:jc w:val="center"/>
                </w:pPr>
                <w:r w:rsidRPr="00654DEF">
                  <w:rPr>
                    <w:rFonts w:ascii="MS Gothic" w:eastAsia="MS Gothic" w:hAnsi="MS Gothic" w:hint="eastAsia"/>
                  </w:rPr>
                  <w:t>☐</w:t>
                </w:r>
              </w:p>
            </w:tc>
          </w:sdtContent>
        </w:sdt>
        <w:tc>
          <w:tcPr>
            <w:tcW w:w="4500" w:type="dxa"/>
            <w:gridSpan w:val="2"/>
          </w:tcPr>
          <w:p w14:paraId="237579C2" w14:textId="0FD50575" w:rsidR="00FE3166" w:rsidRPr="00654DEF" w:rsidRDefault="00B52D47" w:rsidP="00FE3166">
            <w:pPr>
              <w:rPr>
                <w:b/>
                <w:spacing w:val="-2"/>
                <w:sz w:val="22"/>
                <w:szCs w:val="22"/>
              </w:rPr>
            </w:pPr>
            <w:r w:rsidRPr="00654DEF">
              <w:rPr>
                <w:b/>
                <w:sz w:val="22"/>
                <w:szCs w:val="22"/>
              </w:rPr>
              <w:t>TBD</w:t>
            </w:r>
          </w:p>
        </w:tc>
      </w:tr>
      <w:tr w:rsidR="00654DEF" w:rsidRPr="00654DEF" w14:paraId="6B08142F" w14:textId="77777777" w:rsidTr="00291974">
        <w:trPr>
          <w:cantSplit/>
          <w:trHeight w:val="242"/>
        </w:trPr>
        <w:tc>
          <w:tcPr>
            <w:tcW w:w="1170" w:type="dxa"/>
          </w:tcPr>
          <w:p w14:paraId="096E634D" w14:textId="77777777" w:rsidR="00FE3166" w:rsidRPr="00654DEF" w:rsidRDefault="00FE3166" w:rsidP="00FE3166">
            <w:pPr>
              <w:jc w:val="center"/>
            </w:pPr>
          </w:p>
        </w:tc>
        <w:tc>
          <w:tcPr>
            <w:tcW w:w="2677" w:type="dxa"/>
          </w:tcPr>
          <w:p w14:paraId="6AE43F16" w14:textId="29E6D5C4" w:rsidR="00FE3166" w:rsidRPr="00654DEF" w:rsidRDefault="00932796" w:rsidP="00FE3166">
            <w:pPr>
              <w:rPr>
                <w:spacing w:val="-2"/>
                <w:sz w:val="22"/>
                <w:szCs w:val="22"/>
              </w:rPr>
            </w:pPr>
            <w:r w:rsidRPr="00654DEF">
              <w:rPr>
                <w:sz w:val="22"/>
                <w:szCs w:val="22"/>
              </w:rPr>
              <w:t>Biomedical Engineering</w:t>
            </w:r>
          </w:p>
        </w:tc>
        <w:tc>
          <w:tcPr>
            <w:tcW w:w="1913" w:type="dxa"/>
          </w:tcPr>
          <w:p w14:paraId="51551F16" w14:textId="5968BF21" w:rsidR="00FE3166" w:rsidRPr="00654DEF" w:rsidRDefault="00932796" w:rsidP="00FE3166">
            <w:pPr>
              <w:rPr>
                <w:b/>
                <w:sz w:val="22"/>
                <w:szCs w:val="22"/>
              </w:rPr>
            </w:pPr>
            <w:r w:rsidRPr="00654DEF">
              <w:rPr>
                <w:sz w:val="22"/>
                <w:szCs w:val="22"/>
              </w:rPr>
              <w:t>rDNA</w:t>
            </w:r>
          </w:p>
        </w:tc>
        <w:tc>
          <w:tcPr>
            <w:tcW w:w="810" w:type="dxa"/>
            <w:tcBorders>
              <w:bottom w:val="single" w:sz="4" w:space="0" w:color="auto"/>
            </w:tcBorders>
          </w:tcPr>
          <w:p w14:paraId="49965EA4" w14:textId="77777777" w:rsidR="00FE3166" w:rsidRPr="00654DEF" w:rsidRDefault="00FE3166" w:rsidP="00FE3166"/>
        </w:tc>
        <w:tc>
          <w:tcPr>
            <w:tcW w:w="3037" w:type="dxa"/>
            <w:tcBorders>
              <w:bottom w:val="single" w:sz="4" w:space="0" w:color="auto"/>
            </w:tcBorders>
          </w:tcPr>
          <w:p w14:paraId="28B996A4" w14:textId="3F5B3AAD" w:rsidR="00FE3166" w:rsidRPr="00654DEF" w:rsidRDefault="00FE3166" w:rsidP="00FE3166">
            <w:pPr>
              <w:rPr>
                <w:sz w:val="22"/>
                <w:szCs w:val="22"/>
              </w:rPr>
            </w:pPr>
          </w:p>
        </w:tc>
        <w:tc>
          <w:tcPr>
            <w:tcW w:w="1463" w:type="dxa"/>
            <w:tcBorders>
              <w:bottom w:val="single" w:sz="4" w:space="0" w:color="auto"/>
            </w:tcBorders>
          </w:tcPr>
          <w:p w14:paraId="72D4DBFB" w14:textId="395DDF34" w:rsidR="00FE3166" w:rsidRPr="00654DEF" w:rsidRDefault="00FE3166" w:rsidP="00FE3166">
            <w:pPr>
              <w:rPr>
                <w:sz w:val="22"/>
                <w:szCs w:val="22"/>
              </w:rPr>
            </w:pPr>
          </w:p>
        </w:tc>
      </w:tr>
      <w:tr w:rsidR="00654DEF" w:rsidRPr="00654DEF" w14:paraId="6D15A614" w14:textId="77777777" w:rsidTr="002C677B">
        <w:trPr>
          <w:cantSplit/>
          <w:trHeight w:val="143"/>
        </w:trPr>
        <w:sdt>
          <w:sdtPr>
            <w:id w:val="713079747"/>
            <w14:checkbox>
              <w14:checked w14:val="1"/>
              <w14:checkedState w14:val="2612" w14:font="MS Gothic"/>
              <w14:uncheckedState w14:val="2610" w14:font="MS Gothic"/>
            </w14:checkbox>
          </w:sdtPr>
          <w:sdtContent>
            <w:tc>
              <w:tcPr>
                <w:tcW w:w="1170" w:type="dxa"/>
                <w:shd w:val="clear" w:color="auto" w:fill="D9D9D9"/>
                <w:vAlign w:val="center"/>
              </w:tcPr>
              <w:p w14:paraId="2FFB2D69" w14:textId="2F5C8E47" w:rsidR="002D7F60" w:rsidRPr="00654DEF" w:rsidRDefault="00814DA8" w:rsidP="002D7F60">
                <w:pPr>
                  <w:jc w:val="center"/>
                </w:pPr>
                <w:r w:rsidRPr="00654DEF">
                  <w:rPr>
                    <w:rFonts w:ascii="MS Gothic" w:eastAsia="MS Gothic" w:hAnsi="MS Gothic" w:hint="eastAsia"/>
                  </w:rPr>
                  <w:t>☒</w:t>
                </w:r>
              </w:p>
            </w:tc>
          </w:sdtContent>
        </w:sdt>
        <w:tc>
          <w:tcPr>
            <w:tcW w:w="4590" w:type="dxa"/>
            <w:gridSpan w:val="2"/>
            <w:shd w:val="clear" w:color="auto" w:fill="D9D9D9"/>
            <w:vAlign w:val="center"/>
          </w:tcPr>
          <w:p w14:paraId="5209E2FF" w14:textId="77777777" w:rsidR="002D7F60" w:rsidRPr="00654DEF" w:rsidRDefault="002D7F60" w:rsidP="002D7F60">
            <w:pPr>
              <w:rPr>
                <w:b/>
                <w:spacing w:val="-2"/>
                <w:sz w:val="22"/>
                <w:szCs w:val="22"/>
              </w:rPr>
            </w:pPr>
            <w:r w:rsidRPr="00654DEF">
              <w:rPr>
                <w:b/>
                <w:sz w:val="22"/>
                <w:szCs w:val="22"/>
              </w:rPr>
              <w:t>Christopher Taylor</w:t>
            </w:r>
          </w:p>
        </w:tc>
        <w:sdt>
          <w:sdtPr>
            <w:id w:val="-331992737"/>
            <w14:checkbox>
              <w14:checked w14:val="0"/>
              <w14:checkedState w14:val="2612" w14:font="MS Gothic"/>
              <w14:uncheckedState w14:val="2610" w14:font="MS Gothic"/>
            </w14:checkbox>
          </w:sdtPr>
          <w:sdtContent>
            <w:tc>
              <w:tcPr>
                <w:tcW w:w="810" w:type="dxa"/>
                <w:shd w:val="clear" w:color="auto" w:fill="D9D9D9"/>
                <w:vAlign w:val="center"/>
              </w:tcPr>
              <w:p w14:paraId="60561FE9" w14:textId="77777777" w:rsidR="002D7F60" w:rsidRPr="00654DEF" w:rsidRDefault="002D7F60" w:rsidP="002D7F60">
                <w:pPr>
                  <w:jc w:val="center"/>
                </w:pPr>
                <w:r w:rsidRPr="00654DEF">
                  <w:rPr>
                    <w:rFonts w:ascii="Segoe UI Symbol" w:eastAsia="MS Gothic" w:hAnsi="Segoe UI Symbol" w:cs="Segoe UI Symbol"/>
                  </w:rPr>
                  <w:t>☐</w:t>
                </w:r>
              </w:p>
            </w:tc>
          </w:sdtContent>
        </w:sdt>
        <w:tc>
          <w:tcPr>
            <w:tcW w:w="4500" w:type="dxa"/>
            <w:gridSpan w:val="2"/>
            <w:shd w:val="clear" w:color="auto" w:fill="D9D9D9"/>
          </w:tcPr>
          <w:p w14:paraId="63130E3A" w14:textId="77777777" w:rsidR="002D7F60" w:rsidRPr="00654DEF" w:rsidRDefault="002D7F60" w:rsidP="002D7F60">
            <w:pPr>
              <w:rPr>
                <w:b/>
                <w:spacing w:val="-2"/>
                <w:sz w:val="22"/>
                <w:szCs w:val="22"/>
              </w:rPr>
            </w:pPr>
            <w:r w:rsidRPr="00654DEF">
              <w:rPr>
                <w:b/>
                <w:sz w:val="22"/>
                <w:szCs w:val="22"/>
              </w:rPr>
              <w:t>TBD</w:t>
            </w:r>
          </w:p>
        </w:tc>
      </w:tr>
      <w:tr w:rsidR="00654DEF" w:rsidRPr="00654DEF" w14:paraId="491EFD7D" w14:textId="77777777" w:rsidTr="002C677B">
        <w:trPr>
          <w:cantSplit/>
        </w:trPr>
        <w:tc>
          <w:tcPr>
            <w:tcW w:w="1170" w:type="dxa"/>
            <w:shd w:val="clear" w:color="auto" w:fill="D9D9D9"/>
            <w:vAlign w:val="center"/>
          </w:tcPr>
          <w:p w14:paraId="72913364" w14:textId="77777777" w:rsidR="002D7F60" w:rsidRPr="00654DEF" w:rsidRDefault="002D7F60" w:rsidP="002D7F60">
            <w:pPr>
              <w:jc w:val="center"/>
            </w:pPr>
          </w:p>
        </w:tc>
        <w:tc>
          <w:tcPr>
            <w:tcW w:w="2677" w:type="dxa"/>
            <w:shd w:val="clear" w:color="auto" w:fill="D9D9D9"/>
            <w:vAlign w:val="center"/>
          </w:tcPr>
          <w:p w14:paraId="476D7359" w14:textId="77777777" w:rsidR="002D7F60" w:rsidRPr="00654DEF" w:rsidRDefault="002D7F60" w:rsidP="002D7F60">
            <w:pPr>
              <w:rPr>
                <w:spacing w:val="-2"/>
                <w:sz w:val="22"/>
                <w:szCs w:val="22"/>
              </w:rPr>
            </w:pPr>
            <w:r w:rsidRPr="00654DEF">
              <w:rPr>
                <w:spacing w:val="-2"/>
                <w:sz w:val="22"/>
                <w:szCs w:val="22"/>
              </w:rPr>
              <w:t>Plant Pathology</w:t>
            </w:r>
          </w:p>
        </w:tc>
        <w:tc>
          <w:tcPr>
            <w:tcW w:w="1913" w:type="dxa"/>
            <w:shd w:val="clear" w:color="auto" w:fill="D9D9D9"/>
            <w:vAlign w:val="center"/>
          </w:tcPr>
          <w:p w14:paraId="4CEEE616" w14:textId="77777777" w:rsidR="002D7F60" w:rsidRPr="00654DEF" w:rsidRDefault="002D7F60" w:rsidP="002D7F60">
            <w:pPr>
              <w:rPr>
                <w:b/>
                <w:sz w:val="22"/>
                <w:szCs w:val="22"/>
              </w:rPr>
            </w:pPr>
            <w:r w:rsidRPr="00654DEF">
              <w:rPr>
                <w:sz w:val="22"/>
                <w:szCs w:val="22"/>
              </w:rPr>
              <w:t>Plant rDNA</w:t>
            </w:r>
          </w:p>
        </w:tc>
        <w:tc>
          <w:tcPr>
            <w:tcW w:w="810" w:type="dxa"/>
            <w:shd w:val="clear" w:color="auto" w:fill="D9D9D9"/>
          </w:tcPr>
          <w:p w14:paraId="03FDC226" w14:textId="77777777" w:rsidR="002D7F60" w:rsidRPr="00654DEF" w:rsidRDefault="002D7F60" w:rsidP="002D7F60"/>
        </w:tc>
        <w:tc>
          <w:tcPr>
            <w:tcW w:w="3037" w:type="dxa"/>
            <w:shd w:val="clear" w:color="auto" w:fill="D9D9D9"/>
          </w:tcPr>
          <w:p w14:paraId="390DCB5A" w14:textId="77777777" w:rsidR="002D7F60" w:rsidRPr="00654DEF" w:rsidRDefault="002D7F60" w:rsidP="002D7F60">
            <w:pPr>
              <w:rPr>
                <w:sz w:val="22"/>
                <w:szCs w:val="22"/>
              </w:rPr>
            </w:pPr>
          </w:p>
        </w:tc>
        <w:tc>
          <w:tcPr>
            <w:tcW w:w="1463" w:type="dxa"/>
            <w:shd w:val="clear" w:color="auto" w:fill="D9D9D9"/>
          </w:tcPr>
          <w:p w14:paraId="613F013A" w14:textId="77777777" w:rsidR="002D7F60" w:rsidRPr="00654DEF" w:rsidRDefault="002D7F60" w:rsidP="002D7F60">
            <w:pPr>
              <w:jc w:val="center"/>
              <w:rPr>
                <w:sz w:val="22"/>
                <w:szCs w:val="22"/>
              </w:rPr>
            </w:pPr>
          </w:p>
        </w:tc>
      </w:tr>
      <w:tr w:rsidR="00654DEF" w:rsidRPr="00654DEF" w14:paraId="1A2CAFFD" w14:textId="77777777" w:rsidTr="002C677B">
        <w:trPr>
          <w:cantSplit/>
        </w:trPr>
        <w:sdt>
          <w:sdtPr>
            <w:id w:val="-1737618502"/>
            <w14:checkbox>
              <w14:checked w14:val="0"/>
              <w14:checkedState w14:val="2612" w14:font="MS Gothic"/>
              <w14:uncheckedState w14:val="2610" w14:font="MS Gothic"/>
            </w14:checkbox>
          </w:sdtPr>
          <w:sdtContent>
            <w:tc>
              <w:tcPr>
                <w:tcW w:w="1170" w:type="dxa"/>
                <w:vAlign w:val="center"/>
              </w:tcPr>
              <w:p w14:paraId="44EF8212" w14:textId="77777777" w:rsidR="002D7F60" w:rsidRPr="00654DEF" w:rsidRDefault="002D7F60" w:rsidP="002D7F60">
                <w:pPr>
                  <w:jc w:val="center"/>
                </w:pPr>
                <w:r w:rsidRPr="00654DEF">
                  <w:rPr>
                    <w:rFonts w:ascii="MS Gothic" w:eastAsia="MS Gothic" w:hAnsi="MS Gothic" w:hint="eastAsia"/>
                  </w:rPr>
                  <w:t>☐</w:t>
                </w:r>
              </w:p>
            </w:tc>
          </w:sdtContent>
        </w:sdt>
        <w:tc>
          <w:tcPr>
            <w:tcW w:w="2677" w:type="dxa"/>
            <w:vAlign w:val="center"/>
          </w:tcPr>
          <w:p w14:paraId="335DC854" w14:textId="77777777" w:rsidR="002D7F60" w:rsidRPr="00654DEF" w:rsidRDefault="002D7F60" w:rsidP="002D7F60">
            <w:pPr>
              <w:rPr>
                <w:b/>
                <w:sz w:val="22"/>
                <w:szCs w:val="22"/>
              </w:rPr>
            </w:pPr>
            <w:r w:rsidRPr="00654DEF">
              <w:rPr>
                <w:b/>
                <w:sz w:val="22"/>
                <w:szCs w:val="22"/>
              </w:rPr>
              <w:t>Antoinette Marsh</w:t>
            </w:r>
          </w:p>
        </w:tc>
        <w:tc>
          <w:tcPr>
            <w:tcW w:w="1913" w:type="dxa"/>
            <w:vAlign w:val="center"/>
          </w:tcPr>
          <w:p w14:paraId="2FDB058D" w14:textId="77777777" w:rsidR="002D7F60" w:rsidRPr="00654DEF" w:rsidRDefault="002D7F60" w:rsidP="002D7F60">
            <w:pPr>
              <w:jc w:val="center"/>
              <w:rPr>
                <w:b/>
                <w:sz w:val="22"/>
                <w:szCs w:val="22"/>
              </w:rPr>
            </w:pPr>
          </w:p>
        </w:tc>
        <w:sdt>
          <w:sdtPr>
            <w:id w:val="-900211807"/>
            <w14:checkbox>
              <w14:checked w14:val="1"/>
              <w14:checkedState w14:val="2612" w14:font="MS Gothic"/>
              <w14:uncheckedState w14:val="2610" w14:font="MS Gothic"/>
            </w14:checkbox>
          </w:sdtPr>
          <w:sdtContent>
            <w:tc>
              <w:tcPr>
                <w:tcW w:w="810" w:type="dxa"/>
              </w:tcPr>
              <w:p w14:paraId="0070AD32" w14:textId="76BBFDD2" w:rsidR="002D7F60" w:rsidRPr="00654DEF" w:rsidRDefault="00BF793A" w:rsidP="002D7F60">
                <w:pPr>
                  <w:jc w:val="center"/>
                </w:pPr>
                <w:r w:rsidRPr="00654DEF">
                  <w:rPr>
                    <w:rFonts w:ascii="MS Gothic" w:eastAsia="MS Gothic" w:hAnsi="MS Gothic" w:hint="eastAsia"/>
                  </w:rPr>
                  <w:t>☒</w:t>
                </w:r>
              </w:p>
            </w:tc>
          </w:sdtContent>
        </w:sdt>
        <w:tc>
          <w:tcPr>
            <w:tcW w:w="3037" w:type="dxa"/>
          </w:tcPr>
          <w:p w14:paraId="7DB108C3" w14:textId="77777777" w:rsidR="002D7F60" w:rsidRPr="00654DEF" w:rsidRDefault="002D7F60" w:rsidP="002D7F60">
            <w:pPr>
              <w:pStyle w:val="Footer"/>
              <w:tabs>
                <w:tab w:val="clear" w:pos="4320"/>
                <w:tab w:val="clear" w:pos="8640"/>
              </w:tabs>
              <w:rPr>
                <w:b/>
                <w:sz w:val="22"/>
                <w:szCs w:val="22"/>
              </w:rPr>
            </w:pPr>
            <w:r w:rsidRPr="00654DEF">
              <w:rPr>
                <w:b/>
                <w:sz w:val="22"/>
                <w:szCs w:val="22"/>
              </w:rPr>
              <w:t>Amanda Panfil</w:t>
            </w:r>
          </w:p>
        </w:tc>
        <w:tc>
          <w:tcPr>
            <w:tcW w:w="1463" w:type="dxa"/>
          </w:tcPr>
          <w:p w14:paraId="0BAA2A7D" w14:textId="77777777" w:rsidR="002D7F60" w:rsidRPr="00654DEF" w:rsidRDefault="002D7F60" w:rsidP="002D7F60">
            <w:pPr>
              <w:pStyle w:val="Footer"/>
              <w:tabs>
                <w:tab w:val="clear" w:pos="4320"/>
                <w:tab w:val="clear" w:pos="8640"/>
              </w:tabs>
              <w:jc w:val="center"/>
              <w:rPr>
                <w:sz w:val="22"/>
                <w:szCs w:val="22"/>
              </w:rPr>
            </w:pPr>
          </w:p>
        </w:tc>
      </w:tr>
      <w:tr w:rsidR="00654DEF" w:rsidRPr="00654DEF" w14:paraId="11F4B057" w14:textId="77777777" w:rsidTr="002C677B">
        <w:trPr>
          <w:cantSplit/>
        </w:trPr>
        <w:tc>
          <w:tcPr>
            <w:tcW w:w="1170" w:type="dxa"/>
            <w:vAlign w:val="center"/>
          </w:tcPr>
          <w:p w14:paraId="3F6847B0" w14:textId="77777777" w:rsidR="002D7F60" w:rsidRPr="00654DEF" w:rsidRDefault="002D7F60" w:rsidP="002D7F60">
            <w:pPr>
              <w:jc w:val="center"/>
            </w:pPr>
          </w:p>
        </w:tc>
        <w:tc>
          <w:tcPr>
            <w:tcW w:w="2677" w:type="dxa"/>
            <w:vAlign w:val="center"/>
          </w:tcPr>
          <w:p w14:paraId="1E930F6B" w14:textId="77777777" w:rsidR="002D7F60" w:rsidRPr="00654DEF" w:rsidRDefault="002D7F60" w:rsidP="002D7F60">
            <w:pPr>
              <w:rPr>
                <w:sz w:val="22"/>
                <w:szCs w:val="22"/>
              </w:rPr>
            </w:pPr>
            <w:r w:rsidRPr="00654DEF">
              <w:rPr>
                <w:sz w:val="22"/>
                <w:szCs w:val="22"/>
              </w:rPr>
              <w:t>Veterinary Preventive Med.</w:t>
            </w:r>
          </w:p>
        </w:tc>
        <w:tc>
          <w:tcPr>
            <w:tcW w:w="1913" w:type="dxa"/>
            <w:vAlign w:val="center"/>
          </w:tcPr>
          <w:p w14:paraId="0AC3459B" w14:textId="77777777" w:rsidR="002D7F60" w:rsidRPr="00654DEF" w:rsidRDefault="002D7F60" w:rsidP="002D7F60">
            <w:pPr>
              <w:rPr>
                <w:sz w:val="22"/>
                <w:szCs w:val="22"/>
              </w:rPr>
            </w:pPr>
            <w:r w:rsidRPr="00654DEF">
              <w:rPr>
                <w:sz w:val="22"/>
                <w:szCs w:val="22"/>
              </w:rPr>
              <w:t>Bio</w:t>
            </w:r>
          </w:p>
        </w:tc>
        <w:tc>
          <w:tcPr>
            <w:tcW w:w="810" w:type="dxa"/>
          </w:tcPr>
          <w:p w14:paraId="0051F499" w14:textId="77777777" w:rsidR="002D7F60" w:rsidRPr="00654DEF" w:rsidRDefault="002D7F60" w:rsidP="002D7F60">
            <w:pPr>
              <w:jc w:val="center"/>
            </w:pPr>
          </w:p>
        </w:tc>
        <w:tc>
          <w:tcPr>
            <w:tcW w:w="3037" w:type="dxa"/>
          </w:tcPr>
          <w:p w14:paraId="63214847" w14:textId="77777777" w:rsidR="002D7F60" w:rsidRPr="00654DEF" w:rsidRDefault="002D7F60" w:rsidP="002D7F60">
            <w:pPr>
              <w:pStyle w:val="Footer"/>
              <w:tabs>
                <w:tab w:val="clear" w:pos="4320"/>
                <w:tab w:val="clear" w:pos="8640"/>
              </w:tabs>
              <w:rPr>
                <w:sz w:val="22"/>
                <w:szCs w:val="22"/>
              </w:rPr>
            </w:pPr>
            <w:r w:rsidRPr="00654DEF">
              <w:rPr>
                <w:sz w:val="22"/>
                <w:szCs w:val="22"/>
              </w:rPr>
              <w:t>Veterinary Biosciences</w:t>
            </w:r>
          </w:p>
        </w:tc>
        <w:tc>
          <w:tcPr>
            <w:tcW w:w="1463" w:type="dxa"/>
          </w:tcPr>
          <w:p w14:paraId="0EDEBC91" w14:textId="77777777" w:rsidR="002D7F60" w:rsidRPr="00654DEF" w:rsidRDefault="002D7F60" w:rsidP="002D7F60">
            <w:pPr>
              <w:pStyle w:val="Footer"/>
              <w:tabs>
                <w:tab w:val="clear" w:pos="4320"/>
                <w:tab w:val="clear" w:pos="8640"/>
              </w:tabs>
              <w:rPr>
                <w:sz w:val="22"/>
                <w:szCs w:val="22"/>
              </w:rPr>
            </w:pPr>
            <w:r w:rsidRPr="00654DEF">
              <w:rPr>
                <w:sz w:val="22"/>
                <w:szCs w:val="22"/>
              </w:rPr>
              <w:t>Bio, rDNA</w:t>
            </w:r>
          </w:p>
        </w:tc>
      </w:tr>
      <w:tr w:rsidR="00654DEF" w:rsidRPr="00654DEF" w14:paraId="735B864B" w14:textId="77777777" w:rsidTr="002C677B">
        <w:trPr>
          <w:cantSplit/>
        </w:trPr>
        <w:sdt>
          <w:sdtPr>
            <w:id w:val="754333191"/>
            <w14:checkbox>
              <w14:checked w14:val="0"/>
              <w14:checkedState w14:val="2612" w14:font="MS Gothic"/>
              <w14:uncheckedState w14:val="2610" w14:font="MS Gothic"/>
            </w14:checkbox>
          </w:sdtPr>
          <w:sdtContent>
            <w:tc>
              <w:tcPr>
                <w:tcW w:w="1170" w:type="dxa"/>
                <w:shd w:val="clear" w:color="auto" w:fill="D9D9D9"/>
                <w:vAlign w:val="center"/>
              </w:tcPr>
              <w:p w14:paraId="731DACC7" w14:textId="17E560EF" w:rsidR="002D7F60" w:rsidRPr="00654DEF" w:rsidRDefault="002D7F60" w:rsidP="002D7F60">
                <w:pPr>
                  <w:jc w:val="center"/>
                </w:pPr>
                <w:r w:rsidRPr="00654DEF">
                  <w:rPr>
                    <w:rFonts w:ascii="MS Gothic" w:eastAsia="MS Gothic" w:hAnsi="MS Gothic" w:hint="eastAsia"/>
                  </w:rPr>
                  <w:t>☐</w:t>
                </w:r>
              </w:p>
            </w:tc>
          </w:sdtContent>
        </w:sdt>
        <w:tc>
          <w:tcPr>
            <w:tcW w:w="4590" w:type="dxa"/>
            <w:gridSpan w:val="2"/>
            <w:shd w:val="clear" w:color="auto" w:fill="D9D9D9"/>
            <w:vAlign w:val="center"/>
          </w:tcPr>
          <w:p w14:paraId="547A50D1" w14:textId="77777777" w:rsidR="002D7F60" w:rsidRPr="00654DEF" w:rsidRDefault="002D7F60" w:rsidP="002D7F60">
            <w:pPr>
              <w:rPr>
                <w:b/>
                <w:sz w:val="22"/>
                <w:szCs w:val="22"/>
              </w:rPr>
            </w:pPr>
            <w:r w:rsidRPr="00654DEF">
              <w:rPr>
                <w:b/>
                <w:spacing w:val="-2"/>
                <w:sz w:val="22"/>
                <w:szCs w:val="22"/>
              </w:rPr>
              <w:t>Maera Flynn</w:t>
            </w:r>
          </w:p>
        </w:tc>
        <w:sdt>
          <w:sdtPr>
            <w:id w:val="1290095508"/>
            <w14:checkbox>
              <w14:checked w14:val="0"/>
              <w14:checkedState w14:val="2612" w14:font="MS Gothic"/>
              <w14:uncheckedState w14:val="2610" w14:font="MS Gothic"/>
            </w14:checkbox>
          </w:sdtPr>
          <w:sdtContent>
            <w:tc>
              <w:tcPr>
                <w:tcW w:w="810" w:type="dxa"/>
                <w:shd w:val="clear" w:color="auto" w:fill="D9D9D9"/>
              </w:tcPr>
              <w:p w14:paraId="737B4BF2" w14:textId="77777777" w:rsidR="002D7F60" w:rsidRPr="00654DEF" w:rsidRDefault="002D7F60" w:rsidP="002D7F60">
                <w:pPr>
                  <w:jc w:val="center"/>
                </w:pPr>
                <w:r w:rsidRPr="00654DEF">
                  <w:rPr>
                    <w:rFonts w:ascii="MS Gothic" w:eastAsia="MS Gothic" w:hAnsi="MS Gothic" w:hint="eastAsia"/>
                  </w:rPr>
                  <w:t>☐</w:t>
                </w:r>
              </w:p>
            </w:tc>
          </w:sdtContent>
        </w:sdt>
        <w:tc>
          <w:tcPr>
            <w:tcW w:w="4500" w:type="dxa"/>
            <w:gridSpan w:val="2"/>
            <w:shd w:val="clear" w:color="auto" w:fill="D9D9D9"/>
          </w:tcPr>
          <w:p w14:paraId="5C1D83F0" w14:textId="77777777" w:rsidR="002D7F60" w:rsidRPr="00654DEF" w:rsidRDefault="002D7F60" w:rsidP="002D7F60">
            <w:pPr>
              <w:rPr>
                <w:b/>
                <w:sz w:val="22"/>
                <w:szCs w:val="22"/>
              </w:rPr>
            </w:pPr>
            <w:r w:rsidRPr="00654DEF">
              <w:rPr>
                <w:b/>
                <w:sz w:val="22"/>
                <w:szCs w:val="22"/>
              </w:rPr>
              <w:t>TBD</w:t>
            </w:r>
          </w:p>
        </w:tc>
      </w:tr>
      <w:tr w:rsidR="00654DEF" w:rsidRPr="00654DEF" w14:paraId="2D9349BA" w14:textId="77777777" w:rsidTr="002C677B">
        <w:trPr>
          <w:cantSplit/>
        </w:trPr>
        <w:tc>
          <w:tcPr>
            <w:tcW w:w="1170" w:type="dxa"/>
            <w:tcBorders>
              <w:bottom w:val="single" w:sz="4" w:space="0" w:color="auto"/>
            </w:tcBorders>
            <w:shd w:val="clear" w:color="auto" w:fill="D9D9D9"/>
            <w:vAlign w:val="center"/>
          </w:tcPr>
          <w:p w14:paraId="193BF1F8" w14:textId="77777777" w:rsidR="002D7F60" w:rsidRPr="00654DEF" w:rsidRDefault="002D7F60" w:rsidP="002D7F60"/>
        </w:tc>
        <w:tc>
          <w:tcPr>
            <w:tcW w:w="2677" w:type="dxa"/>
            <w:tcBorders>
              <w:bottom w:val="single" w:sz="4" w:space="0" w:color="auto"/>
            </w:tcBorders>
            <w:shd w:val="clear" w:color="auto" w:fill="D9D9D9"/>
            <w:vAlign w:val="center"/>
          </w:tcPr>
          <w:p w14:paraId="2BBE8159" w14:textId="77777777" w:rsidR="002D7F60" w:rsidRPr="00654DEF" w:rsidRDefault="002D7F60" w:rsidP="002D7F60">
            <w:pPr>
              <w:rPr>
                <w:sz w:val="22"/>
                <w:szCs w:val="22"/>
              </w:rPr>
            </w:pPr>
            <w:r w:rsidRPr="00654DEF">
              <w:rPr>
                <w:sz w:val="22"/>
                <w:szCs w:val="22"/>
              </w:rPr>
              <w:t>Ohio EPA- external</w:t>
            </w:r>
          </w:p>
        </w:tc>
        <w:tc>
          <w:tcPr>
            <w:tcW w:w="1913" w:type="dxa"/>
            <w:tcBorders>
              <w:bottom w:val="single" w:sz="4" w:space="0" w:color="auto"/>
            </w:tcBorders>
            <w:shd w:val="clear" w:color="auto" w:fill="D9D9D9"/>
            <w:vAlign w:val="center"/>
          </w:tcPr>
          <w:p w14:paraId="46750D65" w14:textId="77777777" w:rsidR="002D7F60" w:rsidRPr="00654DEF" w:rsidRDefault="002D7F60" w:rsidP="002D7F60">
            <w:pPr>
              <w:rPr>
                <w:b/>
                <w:sz w:val="22"/>
                <w:szCs w:val="22"/>
              </w:rPr>
            </w:pPr>
            <w:r w:rsidRPr="00654DEF">
              <w:rPr>
                <w:sz w:val="22"/>
                <w:szCs w:val="22"/>
              </w:rPr>
              <w:t>Bio</w:t>
            </w:r>
          </w:p>
        </w:tc>
        <w:tc>
          <w:tcPr>
            <w:tcW w:w="810" w:type="dxa"/>
            <w:tcBorders>
              <w:bottom w:val="single" w:sz="4" w:space="0" w:color="auto"/>
            </w:tcBorders>
            <w:shd w:val="clear" w:color="auto" w:fill="D9D9D9"/>
          </w:tcPr>
          <w:p w14:paraId="138FC245" w14:textId="77777777" w:rsidR="002D7F60" w:rsidRPr="00654DEF" w:rsidRDefault="002D7F60" w:rsidP="002D7F60">
            <w:pPr>
              <w:rPr>
                <w:sz w:val="22"/>
                <w:szCs w:val="22"/>
              </w:rPr>
            </w:pPr>
          </w:p>
        </w:tc>
        <w:tc>
          <w:tcPr>
            <w:tcW w:w="3037" w:type="dxa"/>
            <w:tcBorders>
              <w:bottom w:val="single" w:sz="4" w:space="0" w:color="auto"/>
            </w:tcBorders>
            <w:shd w:val="clear" w:color="auto" w:fill="D9D9D9"/>
          </w:tcPr>
          <w:p w14:paraId="0D1C9E19" w14:textId="77777777" w:rsidR="002D7F60" w:rsidRPr="00654DEF" w:rsidRDefault="002D7F60" w:rsidP="002D7F60">
            <w:pPr>
              <w:pStyle w:val="Footer"/>
              <w:rPr>
                <w:sz w:val="22"/>
                <w:szCs w:val="22"/>
              </w:rPr>
            </w:pPr>
          </w:p>
        </w:tc>
        <w:tc>
          <w:tcPr>
            <w:tcW w:w="1463" w:type="dxa"/>
            <w:tcBorders>
              <w:bottom w:val="single" w:sz="4" w:space="0" w:color="auto"/>
            </w:tcBorders>
            <w:shd w:val="clear" w:color="auto" w:fill="D9D9D9"/>
          </w:tcPr>
          <w:p w14:paraId="1DE9CE12" w14:textId="77777777" w:rsidR="002D7F60" w:rsidRPr="00654DEF" w:rsidRDefault="002D7F60" w:rsidP="002D7F60">
            <w:pPr>
              <w:pStyle w:val="Footer"/>
              <w:jc w:val="center"/>
              <w:rPr>
                <w:sz w:val="22"/>
                <w:szCs w:val="22"/>
              </w:rPr>
            </w:pPr>
          </w:p>
        </w:tc>
      </w:tr>
      <w:tr w:rsidR="00654DEF" w:rsidRPr="00654DEF" w14:paraId="3CD33BEF" w14:textId="77777777" w:rsidTr="002C677B">
        <w:trPr>
          <w:cantSplit/>
        </w:trPr>
        <w:sdt>
          <w:sdtPr>
            <w:id w:val="118877765"/>
            <w14:checkbox>
              <w14:checked w14:val="1"/>
              <w14:checkedState w14:val="2612" w14:font="MS Gothic"/>
              <w14:uncheckedState w14:val="2610" w14:font="MS Gothic"/>
            </w14:checkbox>
          </w:sdtPr>
          <w:sdtContent>
            <w:tc>
              <w:tcPr>
                <w:tcW w:w="1170" w:type="dxa"/>
                <w:shd w:val="clear" w:color="auto" w:fill="FFFFFF"/>
                <w:vAlign w:val="center"/>
              </w:tcPr>
              <w:p w14:paraId="06803F76" w14:textId="1821804F" w:rsidR="002D7F60" w:rsidRPr="00654DEF" w:rsidRDefault="00814DA8" w:rsidP="002D7F60">
                <w:pPr>
                  <w:jc w:val="center"/>
                </w:pPr>
                <w:r w:rsidRPr="00654DEF">
                  <w:rPr>
                    <w:rFonts w:ascii="MS Gothic" w:eastAsia="MS Gothic" w:hAnsi="MS Gothic" w:hint="eastAsia"/>
                  </w:rPr>
                  <w:t>☒</w:t>
                </w:r>
              </w:p>
            </w:tc>
          </w:sdtContent>
        </w:sdt>
        <w:tc>
          <w:tcPr>
            <w:tcW w:w="2677" w:type="dxa"/>
            <w:shd w:val="clear" w:color="auto" w:fill="FFFFFF"/>
            <w:vAlign w:val="center"/>
          </w:tcPr>
          <w:p w14:paraId="010F5203" w14:textId="2CFB45BA" w:rsidR="002D7F60" w:rsidRPr="00654DEF" w:rsidRDefault="001E0913" w:rsidP="002D7F60">
            <w:pPr>
              <w:rPr>
                <w:b/>
                <w:sz w:val="22"/>
                <w:szCs w:val="22"/>
              </w:rPr>
            </w:pPr>
            <w:r w:rsidRPr="00654DEF">
              <w:rPr>
                <w:b/>
                <w:sz w:val="22"/>
                <w:szCs w:val="22"/>
              </w:rPr>
              <w:t>Matthew Bolenbaugh</w:t>
            </w:r>
          </w:p>
        </w:tc>
        <w:tc>
          <w:tcPr>
            <w:tcW w:w="1913" w:type="dxa"/>
            <w:shd w:val="clear" w:color="auto" w:fill="FFFFFF"/>
            <w:vAlign w:val="center"/>
          </w:tcPr>
          <w:p w14:paraId="43C9DCC9" w14:textId="77777777" w:rsidR="002D7F60" w:rsidRPr="00654DEF" w:rsidRDefault="002D7F60" w:rsidP="002D7F60">
            <w:pPr>
              <w:rPr>
                <w:sz w:val="22"/>
                <w:szCs w:val="22"/>
              </w:rPr>
            </w:pPr>
            <w:r w:rsidRPr="00654DEF">
              <w:rPr>
                <w:sz w:val="22"/>
                <w:szCs w:val="22"/>
              </w:rPr>
              <w:t>Bio</w:t>
            </w:r>
          </w:p>
        </w:tc>
        <w:tc>
          <w:tcPr>
            <w:tcW w:w="810" w:type="dxa"/>
            <w:shd w:val="clear" w:color="auto" w:fill="FFFFFF"/>
          </w:tcPr>
          <w:p w14:paraId="3227DE7E" w14:textId="77777777" w:rsidR="002D7F60" w:rsidRPr="00654DEF" w:rsidRDefault="002D7F60" w:rsidP="002D7F60">
            <w:pPr>
              <w:rPr>
                <w:sz w:val="22"/>
                <w:szCs w:val="22"/>
              </w:rPr>
            </w:pPr>
          </w:p>
        </w:tc>
        <w:tc>
          <w:tcPr>
            <w:tcW w:w="3037" w:type="dxa"/>
            <w:shd w:val="clear" w:color="auto" w:fill="FFFFFF"/>
          </w:tcPr>
          <w:p w14:paraId="3E8F540D" w14:textId="7A3F246E" w:rsidR="002D7F60" w:rsidRPr="00654DEF" w:rsidRDefault="00B52D47" w:rsidP="002D7F60">
            <w:pPr>
              <w:pStyle w:val="Footer"/>
              <w:rPr>
                <w:sz w:val="22"/>
                <w:szCs w:val="22"/>
              </w:rPr>
            </w:pPr>
            <w:r w:rsidRPr="00654DEF">
              <w:rPr>
                <w:b/>
                <w:sz w:val="22"/>
                <w:szCs w:val="22"/>
              </w:rPr>
              <w:t>TBD</w:t>
            </w:r>
          </w:p>
        </w:tc>
        <w:tc>
          <w:tcPr>
            <w:tcW w:w="1463" w:type="dxa"/>
            <w:shd w:val="clear" w:color="auto" w:fill="FFFFFF"/>
          </w:tcPr>
          <w:p w14:paraId="1B984D1E" w14:textId="77777777" w:rsidR="002D7F60" w:rsidRPr="00654DEF" w:rsidRDefault="002D7F60" w:rsidP="002D7F60">
            <w:pPr>
              <w:pStyle w:val="Footer"/>
              <w:jc w:val="center"/>
              <w:rPr>
                <w:sz w:val="22"/>
                <w:szCs w:val="22"/>
              </w:rPr>
            </w:pPr>
          </w:p>
        </w:tc>
      </w:tr>
      <w:tr w:rsidR="00654DEF" w:rsidRPr="00654DEF" w14:paraId="6179F47D" w14:textId="77777777" w:rsidTr="002C677B">
        <w:trPr>
          <w:cantSplit/>
        </w:trPr>
        <w:tc>
          <w:tcPr>
            <w:tcW w:w="1170" w:type="dxa"/>
            <w:shd w:val="clear" w:color="auto" w:fill="FFFFFF"/>
            <w:vAlign w:val="center"/>
          </w:tcPr>
          <w:p w14:paraId="0EAF16F8" w14:textId="77777777" w:rsidR="002D7F60" w:rsidRPr="00654DEF" w:rsidRDefault="002D7F60" w:rsidP="002D7F60">
            <w:pPr>
              <w:rPr>
                <w:b/>
              </w:rPr>
            </w:pPr>
          </w:p>
        </w:tc>
        <w:tc>
          <w:tcPr>
            <w:tcW w:w="2677" w:type="dxa"/>
            <w:shd w:val="clear" w:color="auto" w:fill="FFFFFF"/>
          </w:tcPr>
          <w:p w14:paraId="6E10E515" w14:textId="77777777" w:rsidR="002D7F60" w:rsidRPr="00654DEF" w:rsidRDefault="002D7F60" w:rsidP="002D7F60">
            <w:pPr>
              <w:rPr>
                <w:sz w:val="22"/>
                <w:szCs w:val="22"/>
              </w:rPr>
            </w:pPr>
            <w:r w:rsidRPr="00654DEF">
              <w:rPr>
                <w:sz w:val="22"/>
                <w:szCs w:val="22"/>
              </w:rPr>
              <w:t>Columbus Public Health- external</w:t>
            </w:r>
          </w:p>
        </w:tc>
        <w:tc>
          <w:tcPr>
            <w:tcW w:w="1913" w:type="dxa"/>
            <w:shd w:val="clear" w:color="auto" w:fill="FFFFFF"/>
            <w:vAlign w:val="center"/>
          </w:tcPr>
          <w:p w14:paraId="1931514A" w14:textId="77777777" w:rsidR="002D7F60" w:rsidRPr="00654DEF" w:rsidRDefault="002D7F60" w:rsidP="002D7F60">
            <w:pPr>
              <w:jc w:val="center"/>
              <w:rPr>
                <w:sz w:val="22"/>
                <w:szCs w:val="22"/>
              </w:rPr>
            </w:pPr>
          </w:p>
        </w:tc>
        <w:tc>
          <w:tcPr>
            <w:tcW w:w="810" w:type="dxa"/>
            <w:shd w:val="clear" w:color="auto" w:fill="FFFFFF"/>
          </w:tcPr>
          <w:p w14:paraId="140844B3" w14:textId="77777777" w:rsidR="002D7F60" w:rsidRPr="00654DEF" w:rsidRDefault="002D7F60" w:rsidP="002D7F60">
            <w:pPr>
              <w:rPr>
                <w:sz w:val="22"/>
                <w:szCs w:val="22"/>
              </w:rPr>
            </w:pPr>
          </w:p>
        </w:tc>
        <w:tc>
          <w:tcPr>
            <w:tcW w:w="3037" w:type="dxa"/>
            <w:shd w:val="clear" w:color="auto" w:fill="FFFFFF"/>
          </w:tcPr>
          <w:p w14:paraId="1C403F14" w14:textId="77777777" w:rsidR="002D7F60" w:rsidRPr="00654DEF" w:rsidRDefault="002D7F60" w:rsidP="002D7F60">
            <w:pPr>
              <w:pStyle w:val="Footer"/>
              <w:rPr>
                <w:sz w:val="22"/>
                <w:szCs w:val="22"/>
              </w:rPr>
            </w:pPr>
          </w:p>
        </w:tc>
        <w:tc>
          <w:tcPr>
            <w:tcW w:w="1463" w:type="dxa"/>
            <w:shd w:val="clear" w:color="auto" w:fill="FFFFFF"/>
          </w:tcPr>
          <w:p w14:paraId="67C090A5" w14:textId="77777777" w:rsidR="002D7F60" w:rsidRPr="00654DEF" w:rsidRDefault="002D7F60" w:rsidP="002D7F60">
            <w:pPr>
              <w:pStyle w:val="Footer"/>
              <w:jc w:val="center"/>
              <w:rPr>
                <w:sz w:val="22"/>
                <w:szCs w:val="22"/>
              </w:rPr>
            </w:pPr>
          </w:p>
        </w:tc>
      </w:tr>
    </w:tbl>
    <w:p w14:paraId="2A6D3FD6" w14:textId="004DD994" w:rsidR="00FE3166" w:rsidRPr="00654DEF" w:rsidRDefault="00FE3166" w:rsidP="00931057">
      <w:pPr>
        <w:pStyle w:val="Footer"/>
        <w:tabs>
          <w:tab w:val="clear" w:pos="4320"/>
          <w:tab w:val="clear" w:pos="8640"/>
        </w:tabs>
        <w:rPr>
          <w:b/>
          <w:sz w:val="22"/>
          <w:szCs w:val="22"/>
        </w:rPr>
      </w:pPr>
    </w:p>
    <w:p w14:paraId="45A0BCC3" w14:textId="77777777" w:rsidR="00FE3166" w:rsidRPr="00654DEF" w:rsidRDefault="00FE3166">
      <w:pPr>
        <w:rPr>
          <w:b/>
          <w:sz w:val="22"/>
          <w:szCs w:val="22"/>
        </w:rPr>
      </w:pPr>
      <w:r w:rsidRPr="00654DEF">
        <w:rPr>
          <w:b/>
          <w:sz w:val="22"/>
          <w:szCs w:val="22"/>
        </w:rPr>
        <w:br w:type="page"/>
      </w:r>
    </w:p>
    <w:p w14:paraId="3C36C7B0" w14:textId="77777777" w:rsidR="00931057" w:rsidRPr="00654DEF" w:rsidRDefault="00931057" w:rsidP="00931057">
      <w:pPr>
        <w:pStyle w:val="Footer"/>
        <w:tabs>
          <w:tab w:val="clear" w:pos="4320"/>
          <w:tab w:val="clear" w:pos="8640"/>
        </w:tabs>
        <w:ind w:left="-1260"/>
        <w:rPr>
          <w:b/>
          <w:sz w:val="22"/>
          <w:szCs w:val="22"/>
          <w:u w:val="single"/>
        </w:rPr>
      </w:pPr>
      <w:r w:rsidRPr="00654DEF">
        <w:rPr>
          <w:b/>
          <w:sz w:val="22"/>
          <w:szCs w:val="22"/>
          <w:u w:val="single"/>
        </w:rPr>
        <w:lastRenderedPageBreak/>
        <w:t>Non-Voting</w:t>
      </w:r>
    </w:p>
    <w:p w14:paraId="1C9787B4" w14:textId="77777777" w:rsidR="00931057" w:rsidRPr="00654DEF" w:rsidRDefault="00931057" w:rsidP="00931057">
      <w:pPr>
        <w:pStyle w:val="Footer"/>
        <w:tabs>
          <w:tab w:val="clear" w:pos="4320"/>
          <w:tab w:val="clear" w:pos="8640"/>
        </w:tabs>
        <w:rPr>
          <w:b/>
          <w:sz w:val="22"/>
          <w:szCs w:val="22"/>
        </w:rPr>
      </w:pPr>
    </w:p>
    <w:tbl>
      <w:tblPr>
        <w:tblW w:w="10980" w:type="dxa"/>
        <w:tblInd w:w="-1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9720"/>
      </w:tblGrid>
      <w:tr w:rsidR="00654DEF" w:rsidRPr="00654DEF" w14:paraId="09838366" w14:textId="77777777" w:rsidTr="001E0BAE">
        <w:tc>
          <w:tcPr>
            <w:tcW w:w="1260" w:type="dxa"/>
          </w:tcPr>
          <w:p w14:paraId="7C3DB2EB" w14:textId="77777777" w:rsidR="001E0BAE" w:rsidRPr="00654DEF" w:rsidRDefault="001E0BAE" w:rsidP="004B5E87">
            <w:pPr>
              <w:pStyle w:val="Footer"/>
              <w:tabs>
                <w:tab w:val="clear" w:pos="4320"/>
                <w:tab w:val="clear" w:pos="8640"/>
              </w:tabs>
              <w:rPr>
                <w:b/>
                <w:sz w:val="22"/>
                <w:szCs w:val="22"/>
              </w:rPr>
            </w:pPr>
            <w:r w:rsidRPr="00654DEF">
              <w:rPr>
                <w:b/>
                <w:sz w:val="22"/>
                <w:szCs w:val="22"/>
              </w:rPr>
              <w:t>Present:</w:t>
            </w:r>
          </w:p>
        </w:tc>
        <w:tc>
          <w:tcPr>
            <w:tcW w:w="9720" w:type="dxa"/>
          </w:tcPr>
          <w:p w14:paraId="6605D9DB" w14:textId="77777777" w:rsidR="001E0BAE" w:rsidRPr="00654DEF" w:rsidRDefault="001E0BAE" w:rsidP="004B5E87">
            <w:pPr>
              <w:pStyle w:val="Footer"/>
              <w:tabs>
                <w:tab w:val="clear" w:pos="4320"/>
                <w:tab w:val="clear" w:pos="8640"/>
              </w:tabs>
              <w:rPr>
                <w:b/>
                <w:sz w:val="22"/>
                <w:szCs w:val="22"/>
                <w:u w:val="single"/>
              </w:rPr>
            </w:pPr>
            <w:r w:rsidRPr="00654DEF">
              <w:rPr>
                <w:b/>
                <w:sz w:val="22"/>
                <w:szCs w:val="22"/>
                <w:u w:val="single"/>
              </w:rPr>
              <w:t>Office of Responsible Research Practices (ORRP)</w:t>
            </w:r>
          </w:p>
        </w:tc>
      </w:tr>
      <w:tr w:rsidR="00654DEF" w:rsidRPr="00654DEF" w14:paraId="620CF5B4" w14:textId="77777777" w:rsidTr="001E0BAE">
        <w:trPr>
          <w:trHeight w:val="80"/>
        </w:trPr>
        <w:tc>
          <w:tcPr>
            <w:tcW w:w="1260" w:type="dxa"/>
          </w:tcPr>
          <w:p w14:paraId="1554958E" w14:textId="77777777" w:rsidR="001E0BAE" w:rsidRPr="00654DEF" w:rsidRDefault="001E0BAE" w:rsidP="004B5E87">
            <w:pPr>
              <w:pStyle w:val="Footer"/>
              <w:tabs>
                <w:tab w:val="clear" w:pos="4320"/>
                <w:tab w:val="clear" w:pos="8640"/>
              </w:tabs>
              <w:rPr>
                <w:b/>
                <w:sz w:val="16"/>
                <w:szCs w:val="16"/>
              </w:rPr>
            </w:pPr>
          </w:p>
        </w:tc>
        <w:tc>
          <w:tcPr>
            <w:tcW w:w="9720" w:type="dxa"/>
          </w:tcPr>
          <w:p w14:paraId="68FA3696" w14:textId="77777777" w:rsidR="001E0BAE" w:rsidRPr="00654DEF" w:rsidRDefault="001E0BAE" w:rsidP="004B5E87">
            <w:pPr>
              <w:pStyle w:val="Footer"/>
              <w:tabs>
                <w:tab w:val="clear" w:pos="4320"/>
                <w:tab w:val="clear" w:pos="8640"/>
              </w:tabs>
              <w:rPr>
                <w:b/>
                <w:sz w:val="16"/>
                <w:szCs w:val="16"/>
              </w:rPr>
            </w:pPr>
          </w:p>
        </w:tc>
      </w:tr>
      <w:tr w:rsidR="00654DEF" w:rsidRPr="00654DEF" w14:paraId="08CA8993" w14:textId="77777777" w:rsidTr="001E0BAE">
        <w:sdt>
          <w:sdtPr>
            <w:id w:val="1839647763"/>
            <w14:checkbox>
              <w14:checked w14:val="1"/>
              <w14:checkedState w14:val="2612" w14:font="MS Gothic"/>
              <w14:uncheckedState w14:val="2610" w14:font="MS Gothic"/>
            </w14:checkbox>
          </w:sdtPr>
          <w:sdtContent>
            <w:tc>
              <w:tcPr>
                <w:tcW w:w="1260" w:type="dxa"/>
              </w:tcPr>
              <w:p w14:paraId="79CC34B2" w14:textId="1B64617B" w:rsidR="008B11B4" w:rsidRPr="00654DEF" w:rsidRDefault="0040521F" w:rsidP="008B11B4">
                <w:pPr>
                  <w:jc w:val="center"/>
                </w:pPr>
                <w:r w:rsidRPr="00654DEF">
                  <w:rPr>
                    <w:rFonts w:ascii="MS Gothic" w:eastAsia="MS Gothic" w:hAnsi="MS Gothic" w:hint="eastAsia"/>
                  </w:rPr>
                  <w:t>☒</w:t>
                </w:r>
              </w:p>
            </w:tc>
          </w:sdtContent>
        </w:sdt>
        <w:tc>
          <w:tcPr>
            <w:tcW w:w="9720" w:type="dxa"/>
          </w:tcPr>
          <w:p w14:paraId="2A0E7C7D" w14:textId="73F4E3E5" w:rsidR="008B11B4" w:rsidRPr="00654DEF" w:rsidRDefault="008B11B4" w:rsidP="008B11B4">
            <w:pPr>
              <w:pStyle w:val="Footer"/>
              <w:tabs>
                <w:tab w:val="clear" w:pos="4320"/>
                <w:tab w:val="clear" w:pos="8640"/>
              </w:tabs>
              <w:rPr>
                <w:sz w:val="22"/>
                <w:szCs w:val="22"/>
              </w:rPr>
            </w:pPr>
            <w:r w:rsidRPr="00654DEF">
              <w:rPr>
                <w:sz w:val="22"/>
                <w:szCs w:val="22"/>
              </w:rPr>
              <w:t xml:space="preserve">Linda Neidhardt, </w:t>
            </w:r>
            <w:r w:rsidRPr="00654DEF">
              <w:rPr>
                <w:i/>
                <w:iCs/>
                <w:sz w:val="22"/>
                <w:szCs w:val="22"/>
              </w:rPr>
              <w:t>Program Director, Office of Research Compliance</w:t>
            </w:r>
          </w:p>
        </w:tc>
      </w:tr>
      <w:tr w:rsidR="00654DEF" w:rsidRPr="00654DEF" w14:paraId="03894815" w14:textId="77777777" w:rsidTr="001E0BAE">
        <w:sdt>
          <w:sdtPr>
            <w:id w:val="784699003"/>
            <w14:checkbox>
              <w14:checked w14:val="1"/>
              <w14:checkedState w14:val="2612" w14:font="MS Gothic"/>
              <w14:uncheckedState w14:val="2610" w14:font="MS Gothic"/>
            </w14:checkbox>
          </w:sdtPr>
          <w:sdtContent>
            <w:tc>
              <w:tcPr>
                <w:tcW w:w="1260" w:type="dxa"/>
              </w:tcPr>
              <w:p w14:paraId="6D65D8AF" w14:textId="1DE3D6F2" w:rsidR="008B11B4" w:rsidRPr="00654DEF" w:rsidRDefault="0040521F" w:rsidP="008B11B4">
                <w:pPr>
                  <w:jc w:val="center"/>
                </w:pPr>
                <w:r w:rsidRPr="00654DEF">
                  <w:rPr>
                    <w:rFonts w:ascii="MS Gothic" w:eastAsia="MS Gothic" w:hAnsi="MS Gothic" w:hint="eastAsia"/>
                  </w:rPr>
                  <w:t>☒</w:t>
                </w:r>
              </w:p>
            </w:tc>
          </w:sdtContent>
        </w:sdt>
        <w:tc>
          <w:tcPr>
            <w:tcW w:w="9720" w:type="dxa"/>
          </w:tcPr>
          <w:p w14:paraId="773691EE" w14:textId="3164D733" w:rsidR="008B11B4" w:rsidRPr="00654DEF" w:rsidRDefault="0040521F" w:rsidP="008B11B4">
            <w:pPr>
              <w:pStyle w:val="Footer"/>
              <w:tabs>
                <w:tab w:val="clear" w:pos="4320"/>
                <w:tab w:val="clear" w:pos="8640"/>
              </w:tabs>
              <w:rPr>
                <w:sz w:val="22"/>
                <w:szCs w:val="22"/>
              </w:rPr>
            </w:pPr>
            <w:r w:rsidRPr="00654DEF">
              <w:rPr>
                <w:sz w:val="22"/>
                <w:szCs w:val="22"/>
              </w:rPr>
              <w:t>Cody Brennan, Research Compliance Analyst 4</w:t>
            </w:r>
          </w:p>
        </w:tc>
      </w:tr>
    </w:tbl>
    <w:p w14:paraId="6E18DB58" w14:textId="77777777" w:rsidR="00931057" w:rsidRPr="00654DEF" w:rsidRDefault="00931057" w:rsidP="00931057"/>
    <w:tbl>
      <w:tblPr>
        <w:tblW w:w="11148" w:type="dxa"/>
        <w:tblInd w:w="-1163" w:type="dxa"/>
        <w:tblLook w:val="01E0" w:firstRow="1" w:lastRow="1" w:firstColumn="1" w:lastColumn="1" w:noHBand="0" w:noVBand="0"/>
      </w:tblPr>
      <w:tblGrid>
        <w:gridCol w:w="11148"/>
      </w:tblGrid>
      <w:tr w:rsidR="00654DEF" w:rsidRPr="00654DEF" w14:paraId="034396D7" w14:textId="77777777" w:rsidTr="00317CE4">
        <w:tc>
          <w:tcPr>
            <w:tcW w:w="11148" w:type="dxa"/>
            <w:tcBorders>
              <w:top w:val="single" w:sz="4" w:space="0" w:color="auto"/>
              <w:left w:val="single" w:sz="4" w:space="0" w:color="auto"/>
              <w:bottom w:val="single" w:sz="4" w:space="0" w:color="auto"/>
              <w:right w:val="single" w:sz="4" w:space="0" w:color="auto"/>
            </w:tcBorders>
            <w:shd w:val="clear" w:color="auto" w:fill="D9D9D9"/>
          </w:tcPr>
          <w:p w14:paraId="4AA3A6D2" w14:textId="77777777" w:rsidR="00931057" w:rsidRPr="00654DEF" w:rsidRDefault="00931057" w:rsidP="00657A8D">
            <w:pPr>
              <w:rPr>
                <w:sz w:val="22"/>
                <w:szCs w:val="22"/>
              </w:rPr>
            </w:pPr>
            <w:r w:rsidRPr="00654DEF">
              <w:rPr>
                <w:b/>
              </w:rPr>
              <w:t>CALL TO ORDER</w:t>
            </w:r>
          </w:p>
        </w:tc>
      </w:tr>
    </w:tbl>
    <w:p w14:paraId="52FE73B2" w14:textId="77777777" w:rsidR="00931057" w:rsidRPr="00654DEF" w:rsidRDefault="00931057" w:rsidP="00931057">
      <w:pPr>
        <w:rPr>
          <w:sz w:val="22"/>
          <w:szCs w:val="22"/>
        </w:rPr>
      </w:pPr>
    </w:p>
    <w:p w14:paraId="06A95959" w14:textId="22CC1E19" w:rsidR="00931057" w:rsidRPr="00654DEF" w:rsidRDefault="00275AB7" w:rsidP="00317CE4">
      <w:pPr>
        <w:ind w:left="-1008" w:right="-1008"/>
      </w:pPr>
      <w:r w:rsidRPr="00654DEF">
        <w:rPr>
          <w:sz w:val="22"/>
          <w:szCs w:val="22"/>
        </w:rPr>
        <w:t xml:space="preserve">Dr. </w:t>
      </w:r>
      <w:r w:rsidR="00330499" w:rsidRPr="00654DEF">
        <w:rPr>
          <w:sz w:val="22"/>
          <w:szCs w:val="22"/>
        </w:rPr>
        <w:t>Rappleye</w:t>
      </w:r>
      <w:r w:rsidR="00931057" w:rsidRPr="00654DEF">
        <w:rPr>
          <w:sz w:val="22"/>
          <w:szCs w:val="22"/>
        </w:rPr>
        <w:t xml:space="preserve"> called the meeting to order at 10:00 a.m</w:t>
      </w:r>
      <w:r w:rsidR="00CE7EA1" w:rsidRPr="00654DEF">
        <w:rPr>
          <w:sz w:val="22"/>
          <w:szCs w:val="22"/>
        </w:rPr>
        <w:t>.</w:t>
      </w:r>
      <w:r w:rsidR="00931057" w:rsidRPr="00654DEF">
        <w:rPr>
          <w:sz w:val="22"/>
          <w:szCs w:val="22"/>
        </w:rPr>
        <w:t xml:space="preserve"> </w:t>
      </w:r>
      <w:r w:rsidR="001C4135" w:rsidRPr="00654DEF">
        <w:rPr>
          <w:sz w:val="22"/>
          <w:szCs w:val="22"/>
        </w:rPr>
        <w:t>via videoconference</w:t>
      </w:r>
      <w:r w:rsidR="00931057" w:rsidRPr="00654DEF">
        <w:rPr>
          <w:sz w:val="22"/>
          <w:szCs w:val="22"/>
        </w:rPr>
        <w:t xml:space="preserve"> and </w:t>
      </w:r>
      <w:r w:rsidR="00F57287" w:rsidRPr="00654DEF">
        <w:rPr>
          <w:sz w:val="22"/>
          <w:szCs w:val="22"/>
        </w:rPr>
        <w:t>the meeting was</w:t>
      </w:r>
      <w:r w:rsidR="00931057" w:rsidRPr="00654DEF">
        <w:rPr>
          <w:sz w:val="22"/>
          <w:szCs w:val="22"/>
        </w:rPr>
        <w:t xml:space="preserve"> adjourned at </w:t>
      </w:r>
      <w:r w:rsidR="008C3AD5" w:rsidRPr="00654DEF">
        <w:rPr>
          <w:sz w:val="22"/>
          <w:szCs w:val="22"/>
        </w:rPr>
        <w:t>11:49</w:t>
      </w:r>
      <w:r w:rsidR="00931057" w:rsidRPr="00654DEF">
        <w:rPr>
          <w:sz w:val="22"/>
          <w:szCs w:val="22"/>
        </w:rPr>
        <w:t xml:space="preserve"> a.m. The Committee retained quorum for the entire meeting.</w:t>
      </w:r>
    </w:p>
    <w:p w14:paraId="54E60210" w14:textId="77777777" w:rsidR="00D277FD" w:rsidRPr="00654DEF" w:rsidRDefault="00D277FD" w:rsidP="00D277FD">
      <w:pPr>
        <w:ind w:right="-1008"/>
        <w:rPr>
          <w:sz w:val="22"/>
          <w:szCs w:val="22"/>
        </w:rPr>
      </w:pPr>
    </w:p>
    <w:tbl>
      <w:tblPr>
        <w:tblW w:w="11148" w:type="dxa"/>
        <w:tblInd w:w="-1163" w:type="dxa"/>
        <w:tblLook w:val="01E0" w:firstRow="1" w:lastRow="1" w:firstColumn="1" w:lastColumn="1" w:noHBand="0" w:noVBand="0"/>
      </w:tblPr>
      <w:tblGrid>
        <w:gridCol w:w="11148"/>
      </w:tblGrid>
      <w:tr w:rsidR="00FD3F79" w:rsidRPr="001C4318" w14:paraId="64AC11A2" w14:textId="77777777" w:rsidTr="00432178">
        <w:tc>
          <w:tcPr>
            <w:tcW w:w="11148" w:type="dxa"/>
            <w:tcBorders>
              <w:top w:val="single" w:sz="4" w:space="0" w:color="auto"/>
              <w:left w:val="single" w:sz="4" w:space="0" w:color="auto"/>
              <w:bottom w:val="single" w:sz="4" w:space="0" w:color="auto"/>
              <w:right w:val="single" w:sz="4" w:space="0" w:color="auto"/>
            </w:tcBorders>
            <w:shd w:val="clear" w:color="auto" w:fill="D9D9D9"/>
          </w:tcPr>
          <w:p w14:paraId="2537B1C8" w14:textId="77777777" w:rsidR="00FD3F79" w:rsidRPr="001C4318" w:rsidRDefault="00FD3F79" w:rsidP="00432178">
            <w:pPr>
              <w:rPr>
                <w:sz w:val="22"/>
                <w:szCs w:val="22"/>
              </w:rPr>
            </w:pPr>
            <w:r w:rsidRPr="001C4318">
              <w:rPr>
                <w:b/>
                <w:sz w:val="22"/>
                <w:szCs w:val="22"/>
              </w:rPr>
              <w:t>GENERAL DISCUSSIONS</w:t>
            </w:r>
          </w:p>
        </w:tc>
      </w:tr>
    </w:tbl>
    <w:p w14:paraId="382D54BC" w14:textId="77777777" w:rsidR="00FD3F79" w:rsidRPr="001C4318" w:rsidRDefault="00FD3F79" w:rsidP="00FD3F79">
      <w:pPr>
        <w:rPr>
          <w:b/>
          <w:sz w:val="22"/>
          <w:szCs w:val="22"/>
        </w:rPr>
      </w:pPr>
    </w:p>
    <w:p w14:paraId="3E1884D1" w14:textId="77777777" w:rsidR="00FD3F79" w:rsidRPr="001C4318" w:rsidRDefault="00FD3F79" w:rsidP="00FD3F79">
      <w:pPr>
        <w:numPr>
          <w:ilvl w:val="0"/>
          <w:numId w:val="1"/>
        </w:numPr>
        <w:tabs>
          <w:tab w:val="clear" w:pos="1440"/>
          <w:tab w:val="num" w:pos="-720"/>
        </w:tabs>
        <w:ind w:left="-720" w:right="-1008"/>
        <w:rPr>
          <w:sz w:val="22"/>
          <w:szCs w:val="22"/>
        </w:rPr>
      </w:pPr>
      <w:r w:rsidRPr="001C4318">
        <w:rPr>
          <w:sz w:val="22"/>
          <w:szCs w:val="22"/>
        </w:rPr>
        <w:t>The Minutes from the January meeting were made available to the Committee in sufficient time for review.  The Committee had no concerns and approved the January minutes (For:  07; Against:  00).</w:t>
      </w:r>
    </w:p>
    <w:p w14:paraId="4DAC1B91" w14:textId="77777777" w:rsidR="00FD3F79" w:rsidRPr="001C4318" w:rsidRDefault="00FD3F79" w:rsidP="00FD3F79">
      <w:pPr>
        <w:ind w:right="-900"/>
        <w:rPr>
          <w:sz w:val="22"/>
          <w:szCs w:val="22"/>
        </w:rPr>
      </w:pPr>
    </w:p>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1160"/>
      </w:tblGrid>
      <w:tr w:rsidR="00FD3F79" w:rsidRPr="001C4318" w14:paraId="4D4207E3" w14:textId="77777777" w:rsidTr="00432178">
        <w:tc>
          <w:tcPr>
            <w:tcW w:w="11160" w:type="dxa"/>
            <w:shd w:val="clear" w:color="auto" w:fill="D9D9D9"/>
          </w:tcPr>
          <w:p w14:paraId="5EAA7B1E" w14:textId="77777777" w:rsidR="00FD3F79" w:rsidRPr="001C4318" w:rsidRDefault="00FD3F79" w:rsidP="00432178">
            <w:pPr>
              <w:ind w:right="-900"/>
              <w:rPr>
                <w:sz w:val="22"/>
                <w:szCs w:val="22"/>
              </w:rPr>
            </w:pPr>
            <w:r w:rsidRPr="001C4318">
              <w:rPr>
                <w:b/>
                <w:sz w:val="22"/>
                <w:szCs w:val="22"/>
              </w:rPr>
              <w:t>Human Clinical Trials</w:t>
            </w:r>
          </w:p>
        </w:tc>
      </w:tr>
    </w:tbl>
    <w:p w14:paraId="79356F12" w14:textId="77777777" w:rsidR="00FD3F79" w:rsidRPr="001C4318" w:rsidRDefault="00FD3F79" w:rsidP="00FD3F79">
      <w:pPr>
        <w:rPr>
          <w:sz w:val="22"/>
          <w:szCs w:val="22"/>
        </w:rPr>
      </w:pPr>
    </w:p>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9383"/>
      </w:tblGrid>
      <w:tr w:rsidR="00FD3F79" w:rsidRPr="001C4318" w14:paraId="1FB4DAAF" w14:textId="77777777" w:rsidTr="00432178">
        <w:tc>
          <w:tcPr>
            <w:tcW w:w="1777" w:type="dxa"/>
            <w:tcBorders>
              <w:top w:val="single" w:sz="4" w:space="0" w:color="auto"/>
              <w:left w:val="single" w:sz="4" w:space="0" w:color="auto"/>
              <w:bottom w:val="single" w:sz="4" w:space="0" w:color="auto"/>
              <w:right w:val="single" w:sz="4" w:space="0" w:color="auto"/>
            </w:tcBorders>
            <w:shd w:val="clear" w:color="auto" w:fill="E6E6E6"/>
          </w:tcPr>
          <w:p w14:paraId="11F2FD0E" w14:textId="77777777" w:rsidR="00FD3F79" w:rsidRPr="001C4318" w:rsidRDefault="00FD3F79" w:rsidP="00432178">
            <w:pPr>
              <w:ind w:right="-900"/>
              <w:rPr>
                <w:b/>
                <w:sz w:val="22"/>
                <w:szCs w:val="22"/>
              </w:rPr>
            </w:pPr>
            <w:r w:rsidRPr="001C4318">
              <w:rPr>
                <w:b/>
              </w:rPr>
              <w:t>2021R0009-R1</w:t>
            </w:r>
          </w:p>
        </w:tc>
        <w:tc>
          <w:tcPr>
            <w:tcW w:w="9383" w:type="dxa"/>
            <w:tcBorders>
              <w:top w:val="single" w:sz="4" w:space="0" w:color="auto"/>
              <w:left w:val="single" w:sz="4" w:space="0" w:color="auto"/>
              <w:bottom w:val="single" w:sz="4" w:space="0" w:color="auto"/>
              <w:right w:val="single" w:sz="4" w:space="0" w:color="auto"/>
            </w:tcBorders>
            <w:shd w:val="clear" w:color="auto" w:fill="E6E6E6"/>
          </w:tcPr>
          <w:p w14:paraId="31E2AAC6" w14:textId="77777777" w:rsidR="00FD3F79" w:rsidRPr="001C4318" w:rsidRDefault="00FD3F79" w:rsidP="00432178">
            <w:pPr>
              <w:ind w:right="-108"/>
              <w:rPr>
                <w:b/>
              </w:rPr>
            </w:pPr>
            <w:r w:rsidRPr="001C4318">
              <w:rPr>
                <w:b/>
              </w:rPr>
              <w:t>RANDOMIZED, DOUBLE-BLIND, PLACEBO-CONTROLLED SAFETY STUDY OF GLIAL CELL LINE-DERIVED NEUROTROPHIC FACTOR GENE TRANSFER (Renewal 1)</w:t>
            </w:r>
          </w:p>
          <w:p w14:paraId="5FBE399B" w14:textId="77777777" w:rsidR="00FD3F79" w:rsidRPr="001C4318" w:rsidRDefault="00FD3F79" w:rsidP="00432178">
            <w:pPr>
              <w:ind w:right="-108"/>
              <w:rPr>
                <w:sz w:val="22"/>
                <w:szCs w:val="22"/>
              </w:rPr>
            </w:pPr>
            <w:r w:rsidRPr="001C4318">
              <w:t>James Elder</w:t>
            </w:r>
          </w:p>
        </w:tc>
      </w:tr>
      <w:tr w:rsidR="00FD3F79" w:rsidRPr="001C4318" w14:paraId="7505A72E"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78362A36"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 xml:space="preserve">Summary of </w:t>
            </w:r>
          </w:p>
          <w:p w14:paraId="50FE5420"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Protocol</w:t>
            </w:r>
          </w:p>
        </w:tc>
        <w:tc>
          <w:tcPr>
            <w:tcW w:w="9383" w:type="dxa"/>
            <w:tcBorders>
              <w:top w:val="single" w:sz="4" w:space="0" w:color="000000"/>
              <w:left w:val="single" w:sz="4" w:space="0" w:color="000000"/>
              <w:bottom w:val="single" w:sz="4" w:space="0" w:color="000000"/>
              <w:right w:val="single" w:sz="4" w:space="0" w:color="000000"/>
            </w:tcBorders>
          </w:tcPr>
          <w:p w14:paraId="47EE28DD"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This study is a randomized, double-blind, placebo-controlled safety study of AAV2-GDNF gene therapy (glial cell-derived neurotrophic factor) with possible or probable MSA-P (multiple system atrophy - parkinsonian subtype)</w:t>
            </w:r>
          </w:p>
          <w:p w14:paraId="16A28CF1" w14:textId="77777777" w:rsidR="00FD3F79" w:rsidRPr="001C4318" w:rsidRDefault="00FD3F79" w:rsidP="00432178">
            <w:pPr>
              <w:suppressAutoHyphens/>
              <w:spacing w:after="115"/>
              <w:rPr>
                <w:rFonts w:eastAsia="Noto Serif CJK SC"/>
                <w:sz w:val="22"/>
                <w:szCs w:val="22"/>
                <w:lang w:eastAsia="zh-CN" w:bidi="hi-IN"/>
              </w:rPr>
            </w:pPr>
          </w:p>
        </w:tc>
      </w:tr>
      <w:tr w:rsidR="00FD3F79" w:rsidRPr="001C4318" w14:paraId="39F5A381"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74EB814D"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 xml:space="preserve">Committee </w:t>
            </w:r>
          </w:p>
          <w:p w14:paraId="09CC4EE7" w14:textId="77777777" w:rsidR="00FD3F79" w:rsidRPr="001C4318" w:rsidRDefault="00FD3F79" w:rsidP="00432178">
            <w:pPr>
              <w:ind w:right="-900"/>
              <w:rPr>
                <w:rFonts w:eastAsia="Noto Serif CJK SC"/>
                <w:b/>
                <w:bCs/>
                <w:sz w:val="22"/>
                <w:szCs w:val="22"/>
                <w:u w:val="single"/>
                <w:lang w:eastAsia="zh-CN" w:bidi="hi-IN"/>
              </w:rPr>
            </w:pPr>
            <w:r w:rsidRPr="001C4318">
              <w:rPr>
                <w:rFonts w:eastAsia="Noto Serif CJK SC"/>
                <w:b/>
                <w:bCs/>
                <w:sz w:val="22"/>
                <w:szCs w:val="22"/>
                <w:lang w:eastAsia="zh-CN" w:bidi="hi-IN"/>
              </w:rPr>
              <w:t>Decision</w:t>
            </w:r>
          </w:p>
        </w:tc>
        <w:tc>
          <w:tcPr>
            <w:tcW w:w="9383" w:type="dxa"/>
            <w:tcBorders>
              <w:top w:val="single" w:sz="4" w:space="0" w:color="000000"/>
              <w:left w:val="single" w:sz="4" w:space="0" w:color="000000"/>
              <w:bottom w:val="single" w:sz="4" w:space="0" w:color="000000"/>
              <w:right w:val="single" w:sz="4" w:space="0" w:color="000000"/>
            </w:tcBorders>
          </w:tcPr>
          <w:p w14:paraId="7DFBA4FE"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The Committee</w:t>
            </w:r>
            <w:r w:rsidRPr="001C4318">
              <w:rPr>
                <w:rFonts w:eastAsia="Noto Serif CJK SC"/>
                <w:b/>
                <w:bCs/>
                <w:sz w:val="22"/>
                <w:szCs w:val="22"/>
                <w:lang w:eastAsia="zh-CN" w:bidi="hi-IN"/>
              </w:rPr>
              <w:t xml:space="preserve"> REQUIRES MODIFICATION to </w:t>
            </w:r>
            <w:r w:rsidRPr="001C4318">
              <w:rPr>
                <w:rFonts w:eastAsia="Noto Serif CJK SC"/>
                <w:sz w:val="22"/>
                <w:szCs w:val="22"/>
                <w:lang w:eastAsia="zh-CN" w:bidi="hi-IN"/>
              </w:rPr>
              <w:t>the biosafety protocol</w:t>
            </w:r>
          </w:p>
        </w:tc>
      </w:tr>
      <w:tr w:rsidR="00FD3F79" w:rsidRPr="001C4318" w14:paraId="721FD39F"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1F8E4FD3"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Biosafety</w:t>
            </w:r>
          </w:p>
          <w:p w14:paraId="319921D4"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Risk</w:t>
            </w:r>
          </w:p>
          <w:p w14:paraId="5AB38321" w14:textId="77777777" w:rsidR="00FD3F79" w:rsidRPr="001C4318" w:rsidRDefault="00FD3F79" w:rsidP="00432178">
            <w:pPr>
              <w:ind w:right="-900"/>
              <w:rPr>
                <w:rFonts w:eastAsia="Noto Serif CJK SC"/>
                <w:b/>
                <w:bCs/>
                <w:sz w:val="22"/>
                <w:szCs w:val="22"/>
                <w:u w:val="single"/>
                <w:lang w:eastAsia="zh-CN" w:bidi="hi-IN"/>
              </w:rPr>
            </w:pPr>
            <w:r w:rsidRPr="001C4318">
              <w:rPr>
                <w:rFonts w:eastAsia="Noto Serif CJK SC"/>
                <w:b/>
                <w:bCs/>
                <w:sz w:val="22"/>
                <w:szCs w:val="22"/>
                <w:lang w:eastAsia="zh-CN" w:bidi="hi-IN"/>
              </w:rPr>
              <w:t>Assessment</w:t>
            </w:r>
          </w:p>
        </w:tc>
        <w:tc>
          <w:tcPr>
            <w:tcW w:w="9383" w:type="dxa"/>
            <w:tcBorders>
              <w:top w:val="single" w:sz="4" w:space="0" w:color="000000"/>
              <w:left w:val="single" w:sz="4" w:space="0" w:color="000000"/>
              <w:bottom w:val="single" w:sz="4" w:space="0" w:color="000000"/>
              <w:right w:val="single" w:sz="4" w:space="0" w:color="000000"/>
            </w:tcBorders>
          </w:tcPr>
          <w:p w14:paraId="33BA5CE9" w14:textId="77777777" w:rsidR="00FD3F79" w:rsidRPr="001C4318" w:rsidRDefault="00FD3F79" w:rsidP="00432178">
            <w:pPr>
              <w:numPr>
                <w:ilvl w:val="0"/>
                <w:numId w:val="2"/>
              </w:numPr>
              <w:tabs>
                <w:tab w:val="clear" w:pos="720"/>
                <w:tab w:val="num" w:pos="432"/>
              </w:tabs>
              <w:ind w:left="432"/>
              <w:rPr>
                <w:sz w:val="22"/>
                <w:szCs w:val="22"/>
              </w:rPr>
            </w:pPr>
            <w:r w:rsidRPr="001C4318">
              <w:rPr>
                <w:sz w:val="22"/>
                <w:szCs w:val="22"/>
              </w:rPr>
              <w:t>Biosafety Level: BSL-2</w:t>
            </w:r>
          </w:p>
          <w:p w14:paraId="0F8B1AE8" w14:textId="77777777" w:rsidR="00FD3F79" w:rsidRPr="001C4318" w:rsidRDefault="00FD3F79" w:rsidP="00432178">
            <w:pPr>
              <w:numPr>
                <w:ilvl w:val="0"/>
                <w:numId w:val="2"/>
              </w:numPr>
              <w:tabs>
                <w:tab w:val="clear" w:pos="720"/>
                <w:tab w:val="num" w:pos="432"/>
              </w:tabs>
              <w:ind w:left="432" w:right="-900"/>
              <w:rPr>
                <w:sz w:val="22"/>
                <w:szCs w:val="22"/>
              </w:rPr>
            </w:pPr>
            <w:r w:rsidRPr="001C4318">
              <w:rPr>
                <w:sz w:val="22"/>
                <w:szCs w:val="22"/>
              </w:rPr>
              <w:t>Type of Research: Recombinant DNA, Biohazards</w:t>
            </w:r>
          </w:p>
          <w:p w14:paraId="6693FBF6" w14:textId="77777777" w:rsidR="00FD3F79" w:rsidRPr="001C4318" w:rsidRDefault="00FD3F79" w:rsidP="00432178">
            <w:pPr>
              <w:numPr>
                <w:ilvl w:val="0"/>
                <w:numId w:val="2"/>
              </w:numPr>
              <w:tabs>
                <w:tab w:val="clear" w:pos="720"/>
                <w:tab w:val="num" w:pos="432"/>
              </w:tabs>
              <w:ind w:left="432" w:right="-900"/>
              <w:rPr>
                <w:sz w:val="22"/>
                <w:szCs w:val="22"/>
              </w:rPr>
            </w:pPr>
            <w:r w:rsidRPr="001C4318">
              <w:rPr>
                <w:sz w:val="22"/>
                <w:szCs w:val="22"/>
              </w:rPr>
              <w:t>NIH Guidelines: Section III C</w:t>
            </w:r>
          </w:p>
          <w:p w14:paraId="563609B9" w14:textId="77777777" w:rsidR="00FD3F79" w:rsidRPr="001C4318" w:rsidRDefault="00FD3F79" w:rsidP="00432178">
            <w:pPr>
              <w:suppressAutoHyphens/>
              <w:spacing w:after="115"/>
              <w:rPr>
                <w:rFonts w:eastAsia="Noto Serif CJK SC"/>
                <w:sz w:val="22"/>
                <w:szCs w:val="22"/>
                <w:lang w:eastAsia="zh-CN" w:bidi="hi-IN"/>
              </w:rPr>
            </w:pPr>
          </w:p>
        </w:tc>
      </w:tr>
      <w:tr w:rsidR="00FD3F79" w:rsidRPr="001C4318" w14:paraId="760FA2D2" w14:textId="77777777" w:rsidTr="00432178">
        <w:tc>
          <w:tcPr>
            <w:tcW w:w="11160" w:type="dxa"/>
            <w:gridSpan w:val="2"/>
            <w:tcBorders>
              <w:top w:val="single" w:sz="4" w:space="0" w:color="000000"/>
              <w:left w:val="single" w:sz="4" w:space="0" w:color="000000"/>
              <w:bottom w:val="single" w:sz="4" w:space="0" w:color="000000"/>
              <w:right w:val="single" w:sz="4" w:space="0" w:color="000000"/>
            </w:tcBorders>
          </w:tcPr>
          <w:p w14:paraId="4A067DA9" w14:textId="77777777" w:rsidR="00FD3F79" w:rsidRPr="001C4318" w:rsidRDefault="00FD3F79" w:rsidP="00432178">
            <w:pPr>
              <w:suppressAutoHyphens/>
              <w:spacing w:after="115"/>
              <w:ind w:left="1440"/>
              <w:rPr>
                <w:rFonts w:eastAsia="Noto Serif CJK SC"/>
                <w:sz w:val="22"/>
                <w:szCs w:val="22"/>
                <w:lang w:eastAsia="zh-CN" w:bidi="hi-IN"/>
              </w:rPr>
            </w:pPr>
            <w:r w:rsidRPr="001C4318">
              <w:rPr>
                <w:sz w:val="22"/>
                <w:szCs w:val="22"/>
              </w:rPr>
              <w:t xml:space="preserve">Total Votes: 08    For:  08 Against:  </w:t>
            </w:r>
            <w:proofErr w:type="gramStart"/>
            <w:r w:rsidRPr="001C4318">
              <w:rPr>
                <w:sz w:val="22"/>
                <w:szCs w:val="22"/>
              </w:rPr>
              <w:t>00  Abstained</w:t>
            </w:r>
            <w:proofErr w:type="gramEnd"/>
            <w:r w:rsidRPr="001C4318">
              <w:rPr>
                <w:sz w:val="22"/>
                <w:szCs w:val="22"/>
              </w:rPr>
              <w:t>:  00</w:t>
            </w:r>
          </w:p>
        </w:tc>
      </w:tr>
      <w:tr w:rsidR="00FD3F79" w:rsidRPr="001C4318" w14:paraId="0D753CCC"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50E637BE"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Biohazards</w:t>
            </w:r>
          </w:p>
          <w:p w14:paraId="2AF54BC4"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(Risk Group)</w:t>
            </w:r>
          </w:p>
        </w:tc>
        <w:tc>
          <w:tcPr>
            <w:tcW w:w="9383" w:type="dxa"/>
            <w:tcBorders>
              <w:top w:val="single" w:sz="4" w:space="0" w:color="000000"/>
              <w:left w:val="single" w:sz="4" w:space="0" w:color="000000"/>
              <w:bottom w:val="single" w:sz="4" w:space="0" w:color="000000"/>
              <w:right w:val="single" w:sz="4" w:space="0" w:color="000000"/>
            </w:tcBorders>
          </w:tcPr>
          <w:p w14:paraId="1F686C95"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Adeno-associated virus serotype 2 – RG1</w:t>
            </w:r>
          </w:p>
          <w:p w14:paraId="041A4375"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Human Source Material (Urine, Blood) – RG2</w:t>
            </w:r>
          </w:p>
          <w:p w14:paraId="7E9AA33C" w14:textId="77777777" w:rsidR="00FD3F79" w:rsidRPr="001C4318" w:rsidRDefault="00FD3F79" w:rsidP="00432178">
            <w:pPr>
              <w:suppressAutoHyphens/>
              <w:spacing w:after="115"/>
              <w:rPr>
                <w:rFonts w:eastAsia="Noto Serif CJK SC"/>
                <w:sz w:val="22"/>
                <w:szCs w:val="22"/>
                <w:lang w:eastAsia="zh-CN" w:bidi="hi-IN"/>
              </w:rPr>
            </w:pPr>
          </w:p>
        </w:tc>
      </w:tr>
      <w:tr w:rsidR="00FD3F79" w:rsidRPr="001C4318" w14:paraId="1F264395"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65AA054B"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Biohazard Risk Management</w:t>
            </w:r>
          </w:p>
        </w:tc>
        <w:tc>
          <w:tcPr>
            <w:tcW w:w="9383" w:type="dxa"/>
            <w:tcBorders>
              <w:top w:val="single" w:sz="4" w:space="0" w:color="000000"/>
              <w:left w:val="single" w:sz="4" w:space="0" w:color="000000"/>
              <w:bottom w:val="single" w:sz="4" w:space="0" w:color="000000"/>
              <w:right w:val="single" w:sz="4" w:space="0" w:color="000000"/>
            </w:tcBorders>
          </w:tcPr>
          <w:p w14:paraId="469A0E60"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PPE (Gown, Lab Coats, Gloves, Eyewear)</w:t>
            </w:r>
          </w:p>
        </w:tc>
      </w:tr>
      <w:tr w:rsidR="00FD3F79" w:rsidRPr="001C4318" w14:paraId="0C40DE5B" w14:textId="77777777" w:rsidTr="00432178">
        <w:tc>
          <w:tcPr>
            <w:tcW w:w="1777" w:type="dxa"/>
            <w:tcBorders>
              <w:left w:val="single" w:sz="4" w:space="0" w:color="000000"/>
              <w:bottom w:val="single" w:sz="4" w:space="0" w:color="000000"/>
              <w:right w:val="single" w:sz="4" w:space="0" w:color="000000"/>
            </w:tcBorders>
          </w:tcPr>
          <w:p w14:paraId="19FB6247" w14:textId="77777777" w:rsidR="00FD3F79" w:rsidRPr="001C4318" w:rsidRDefault="00FD3F79" w:rsidP="00432178">
            <w:pPr>
              <w:ind w:right="-900"/>
              <w:rPr>
                <w:sz w:val="22"/>
                <w:szCs w:val="22"/>
              </w:rPr>
            </w:pPr>
            <w:r w:rsidRPr="001C4318">
              <w:rPr>
                <w:rFonts w:eastAsia="Noto Serif CJK SC"/>
                <w:b/>
                <w:bCs/>
                <w:sz w:val="22"/>
                <w:szCs w:val="22"/>
                <w:lang w:eastAsia="zh-CN" w:bidi="hi-IN"/>
              </w:rPr>
              <w:t>rDNA</w:t>
            </w:r>
          </w:p>
        </w:tc>
        <w:tc>
          <w:tcPr>
            <w:tcW w:w="9383" w:type="dxa"/>
            <w:tcBorders>
              <w:left w:val="single" w:sz="4" w:space="0" w:color="000000"/>
              <w:bottom w:val="single" w:sz="4" w:space="0" w:color="000000"/>
              <w:right w:val="single" w:sz="4" w:space="0" w:color="000000"/>
            </w:tcBorders>
          </w:tcPr>
          <w:p w14:paraId="5BF60BA4"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host(s):</w:t>
            </w:r>
          </w:p>
          <w:p w14:paraId="09298838" w14:textId="77777777" w:rsidR="00FD3F79" w:rsidRPr="001C4318" w:rsidRDefault="00FD3F79" w:rsidP="00432178">
            <w:pPr>
              <w:pStyle w:val="ListParagraph"/>
              <w:numPr>
                <w:ilvl w:val="0"/>
                <w:numId w:val="4"/>
              </w:numPr>
              <w:suppressAutoHyphens/>
              <w:spacing w:after="115"/>
              <w:rPr>
                <w:rFonts w:eastAsia="Noto Serif CJK SC"/>
                <w:sz w:val="22"/>
                <w:szCs w:val="22"/>
                <w:lang w:eastAsia="zh-CN" w:bidi="hi-IN"/>
              </w:rPr>
            </w:pPr>
            <w:r w:rsidRPr="001C4318">
              <w:rPr>
                <w:rFonts w:eastAsia="Noto Serif CJK SC"/>
                <w:sz w:val="22"/>
                <w:szCs w:val="22"/>
                <w:lang w:eastAsia="zh-CN" w:bidi="hi-IN"/>
              </w:rPr>
              <w:t>Humans</w:t>
            </w:r>
          </w:p>
          <w:p w14:paraId="195B8691"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 xml:space="preserve">vectors: </w:t>
            </w:r>
          </w:p>
          <w:p w14:paraId="67462152" w14:textId="77777777" w:rsidR="00FD3F79" w:rsidRPr="001C4318" w:rsidRDefault="00FD3F79" w:rsidP="00432178">
            <w:pPr>
              <w:pStyle w:val="ListParagraph"/>
              <w:numPr>
                <w:ilvl w:val="0"/>
                <w:numId w:val="4"/>
              </w:numPr>
              <w:suppressAutoHyphens/>
              <w:spacing w:after="115"/>
              <w:rPr>
                <w:rFonts w:eastAsia="Noto Serif CJK SC"/>
                <w:sz w:val="22"/>
                <w:szCs w:val="22"/>
                <w:lang w:eastAsia="zh-CN" w:bidi="hi-IN"/>
              </w:rPr>
            </w:pPr>
            <w:r w:rsidRPr="001C4318">
              <w:rPr>
                <w:rFonts w:eastAsia="Noto Serif CJK SC"/>
                <w:sz w:val="22"/>
                <w:szCs w:val="22"/>
                <w:lang w:eastAsia="zh-CN" w:bidi="hi-IN"/>
              </w:rPr>
              <w:t>Adeno-associated virus</w:t>
            </w:r>
          </w:p>
          <w:p w14:paraId="08792CEC"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lastRenderedPageBreak/>
              <w:t>transgene expression:</w:t>
            </w:r>
          </w:p>
          <w:p w14:paraId="2BBCFCF4" w14:textId="77777777" w:rsidR="00FD3F79" w:rsidRPr="001C4318" w:rsidRDefault="00FD3F79" w:rsidP="00432178">
            <w:pPr>
              <w:pStyle w:val="ListParagraph"/>
              <w:numPr>
                <w:ilvl w:val="0"/>
                <w:numId w:val="4"/>
              </w:numPr>
              <w:suppressAutoHyphens/>
              <w:spacing w:after="115"/>
              <w:rPr>
                <w:rFonts w:eastAsia="Noto Serif CJK SC"/>
                <w:sz w:val="22"/>
                <w:szCs w:val="22"/>
                <w:lang w:eastAsia="zh-CN" w:bidi="hi-IN"/>
              </w:rPr>
            </w:pPr>
            <w:r w:rsidRPr="001C4318">
              <w:rPr>
                <w:rFonts w:eastAsia="Noto Serif CJK SC"/>
                <w:sz w:val="22"/>
                <w:szCs w:val="22"/>
                <w:lang w:eastAsia="zh-CN" w:bidi="hi-IN"/>
              </w:rPr>
              <w:t>GDNF (neurotrophic factor derived from glial cells)</w:t>
            </w:r>
          </w:p>
        </w:tc>
      </w:tr>
      <w:tr w:rsidR="00FD3F79" w:rsidRPr="001C4318" w14:paraId="295BD1AB" w14:textId="77777777" w:rsidTr="00432178">
        <w:tc>
          <w:tcPr>
            <w:tcW w:w="1777" w:type="dxa"/>
            <w:tcBorders>
              <w:left w:val="single" w:sz="4" w:space="0" w:color="000000"/>
              <w:right w:val="single" w:sz="4" w:space="0" w:color="000000"/>
            </w:tcBorders>
          </w:tcPr>
          <w:p w14:paraId="2F9F0800" w14:textId="77777777" w:rsidR="00FD3F79" w:rsidRPr="001C4318" w:rsidRDefault="00FD3F79" w:rsidP="00432178">
            <w:pPr>
              <w:rPr>
                <w:sz w:val="22"/>
                <w:szCs w:val="22"/>
              </w:rPr>
            </w:pPr>
            <w:r w:rsidRPr="001C4318">
              <w:rPr>
                <w:rFonts w:eastAsia="Noto Serif CJK SC"/>
                <w:b/>
                <w:sz w:val="22"/>
                <w:szCs w:val="22"/>
                <w:lang w:eastAsia="zh-CN" w:bidi="hi-IN"/>
              </w:rPr>
              <w:lastRenderedPageBreak/>
              <w:t>Required Modification</w:t>
            </w:r>
          </w:p>
        </w:tc>
        <w:tc>
          <w:tcPr>
            <w:tcW w:w="9383" w:type="dxa"/>
            <w:tcBorders>
              <w:left w:val="single" w:sz="4" w:space="0" w:color="000000"/>
              <w:right w:val="single" w:sz="4" w:space="0" w:color="000000"/>
            </w:tcBorders>
          </w:tcPr>
          <w:p w14:paraId="0302B1A9" w14:textId="77777777" w:rsidR="00FD3F79" w:rsidRPr="001C4318" w:rsidRDefault="00FD3F79" w:rsidP="00432178">
            <w:pPr>
              <w:rPr>
                <w:sz w:val="22"/>
                <w:szCs w:val="22"/>
              </w:rPr>
            </w:pPr>
            <w:r w:rsidRPr="001C4318">
              <w:rPr>
                <w:b/>
                <w:sz w:val="22"/>
                <w:szCs w:val="22"/>
                <w:u w:val="single"/>
              </w:rPr>
              <w:t>Key Points</w:t>
            </w:r>
            <w:r w:rsidRPr="001C4318">
              <w:rPr>
                <w:sz w:val="22"/>
                <w:szCs w:val="22"/>
              </w:rPr>
              <w:t>:</w:t>
            </w:r>
          </w:p>
          <w:p w14:paraId="196642B7" w14:textId="77777777" w:rsidR="00FD3F79" w:rsidRPr="001C4318" w:rsidRDefault="00FD3F79" w:rsidP="00432178">
            <w:pPr>
              <w:widowControl w:val="0"/>
              <w:suppressAutoHyphens/>
              <w:spacing w:after="115"/>
              <w:rPr>
                <w:rFonts w:eastAsia="Noto Serif CJK SC"/>
                <w:sz w:val="22"/>
                <w:szCs w:val="22"/>
                <w:lang w:eastAsia="zh-CN" w:bidi="hi-IN"/>
              </w:rPr>
            </w:pPr>
          </w:p>
          <w:p w14:paraId="031A214E" w14:textId="77777777" w:rsidR="00FD3F79" w:rsidRPr="001C4318" w:rsidRDefault="00FD3F79" w:rsidP="00432178">
            <w:pPr>
              <w:numPr>
                <w:ilvl w:val="0"/>
                <w:numId w:val="5"/>
              </w:numPr>
              <w:rPr>
                <w:b/>
                <w:bCs/>
              </w:rPr>
            </w:pPr>
            <w:r w:rsidRPr="001C4318">
              <w:rPr>
                <w:b/>
                <w:bCs/>
              </w:rPr>
              <w:t>Please update decontamination and disposal practices</w:t>
            </w:r>
          </w:p>
          <w:p w14:paraId="1C7C6802" w14:textId="77777777" w:rsidR="00FD3F79" w:rsidRPr="001C4318" w:rsidRDefault="00FD3F79" w:rsidP="00432178">
            <w:pPr>
              <w:numPr>
                <w:ilvl w:val="0"/>
                <w:numId w:val="5"/>
              </w:numPr>
              <w:rPr>
                <w:b/>
                <w:bCs/>
              </w:rPr>
            </w:pPr>
            <w:r w:rsidRPr="001C4318">
              <w:rPr>
                <w:b/>
                <w:bCs/>
              </w:rPr>
              <w:t xml:space="preserve">Please include blood and urine exposure in your assessment. </w:t>
            </w:r>
          </w:p>
          <w:p w14:paraId="6BAED0D2" w14:textId="77777777" w:rsidR="00FD3F79" w:rsidRPr="001C4318" w:rsidRDefault="00FD3F79" w:rsidP="00432178">
            <w:pPr>
              <w:numPr>
                <w:ilvl w:val="0"/>
                <w:numId w:val="5"/>
              </w:numPr>
            </w:pPr>
            <w:r w:rsidRPr="001C4318">
              <w:rPr>
                <w:b/>
                <w:bCs/>
              </w:rPr>
              <w:t>Descriptive Summary:</w:t>
            </w:r>
            <w:r w:rsidRPr="001C4318">
              <w:t xml:space="preserve"> Correct risk assessment of AAV</w:t>
            </w:r>
          </w:p>
          <w:p w14:paraId="2C8DECB2" w14:textId="77777777" w:rsidR="00FD3F79" w:rsidRPr="001C4318" w:rsidRDefault="00FD3F79" w:rsidP="00432178">
            <w:pPr>
              <w:numPr>
                <w:ilvl w:val="0"/>
                <w:numId w:val="5"/>
              </w:numPr>
            </w:pPr>
            <w:r w:rsidRPr="001C4318">
              <w:rPr>
                <w:b/>
                <w:bCs/>
              </w:rPr>
              <w:t>Descriptive Summary:</w:t>
            </w:r>
            <w:r w:rsidRPr="001C4318">
              <w:t xml:space="preserve"> Validate the calculations for the titer of AAV solution</w:t>
            </w:r>
          </w:p>
          <w:p w14:paraId="5BBE2B6C" w14:textId="77777777" w:rsidR="00FD3F79" w:rsidRPr="001C4318" w:rsidRDefault="00FD3F79" w:rsidP="00432178">
            <w:pPr>
              <w:numPr>
                <w:ilvl w:val="0"/>
                <w:numId w:val="5"/>
              </w:numPr>
            </w:pPr>
            <w:r w:rsidRPr="001C4318">
              <w:rPr>
                <w:b/>
                <w:bCs/>
              </w:rPr>
              <w:t>Descriptive Summary:</w:t>
            </w:r>
            <w:r w:rsidRPr="001C4318">
              <w:t xml:space="preserve"> Correct waste disposal (including sharps), surface </w:t>
            </w:r>
            <w:proofErr w:type="spellStart"/>
            <w:r w:rsidRPr="001C4318">
              <w:t>decon</w:t>
            </w:r>
            <w:proofErr w:type="spellEnd"/>
            <w:r w:rsidRPr="001C4318">
              <w:t>, and treatment of spills</w:t>
            </w:r>
          </w:p>
          <w:p w14:paraId="2994C85F" w14:textId="77777777" w:rsidR="00FD3F79" w:rsidRPr="001C4318" w:rsidRDefault="00FD3F79" w:rsidP="00432178">
            <w:pPr>
              <w:numPr>
                <w:ilvl w:val="0"/>
                <w:numId w:val="5"/>
              </w:numPr>
            </w:pPr>
            <w:r w:rsidRPr="001C4318">
              <w:rPr>
                <w:b/>
                <w:bCs/>
              </w:rPr>
              <w:t>Exposure Assessment and PPE:</w:t>
            </w:r>
            <w:r w:rsidRPr="001C4318">
              <w:t xml:space="preserve"> The exposure assessment should also include blood and urine (but not just blood).</w:t>
            </w:r>
          </w:p>
          <w:p w14:paraId="4BD79AD6" w14:textId="77777777" w:rsidR="00FD3F79" w:rsidRPr="001C4318" w:rsidRDefault="00FD3F79" w:rsidP="00432178">
            <w:pPr>
              <w:widowControl w:val="0"/>
              <w:suppressAutoHyphens/>
              <w:spacing w:after="115"/>
              <w:rPr>
                <w:rFonts w:eastAsia="Noto Serif CJK SC"/>
                <w:sz w:val="22"/>
                <w:szCs w:val="22"/>
                <w:lang w:eastAsia="zh-CN" w:bidi="hi-IN"/>
              </w:rPr>
            </w:pPr>
          </w:p>
        </w:tc>
      </w:tr>
      <w:tr w:rsidR="00FD3F79" w:rsidRPr="001C4318" w14:paraId="209DEEDB" w14:textId="77777777" w:rsidTr="00432178">
        <w:tc>
          <w:tcPr>
            <w:tcW w:w="1777" w:type="dxa"/>
            <w:tcBorders>
              <w:left w:val="single" w:sz="4" w:space="0" w:color="000000"/>
              <w:bottom w:val="single" w:sz="4" w:space="0" w:color="000000"/>
              <w:right w:val="single" w:sz="4" w:space="0" w:color="000000"/>
            </w:tcBorders>
          </w:tcPr>
          <w:p w14:paraId="4287635D" w14:textId="77777777" w:rsidR="00FD3F79" w:rsidRPr="001C4318" w:rsidRDefault="00FD3F79" w:rsidP="00432178">
            <w:pPr>
              <w:rPr>
                <w:rFonts w:eastAsia="Noto Serif CJK SC"/>
                <w:b/>
                <w:sz w:val="22"/>
                <w:szCs w:val="22"/>
                <w:lang w:eastAsia="zh-CN" w:bidi="hi-IN"/>
              </w:rPr>
            </w:pPr>
            <w:r w:rsidRPr="001C4318">
              <w:rPr>
                <w:rFonts w:eastAsia="Noto Serif CJK SC"/>
                <w:b/>
                <w:sz w:val="22"/>
                <w:szCs w:val="22"/>
                <w:lang w:eastAsia="zh-CN" w:bidi="hi-IN"/>
              </w:rPr>
              <w:t>Trainings</w:t>
            </w:r>
          </w:p>
        </w:tc>
        <w:tc>
          <w:tcPr>
            <w:tcW w:w="9383" w:type="dxa"/>
            <w:tcBorders>
              <w:left w:val="single" w:sz="4" w:space="0" w:color="000000"/>
              <w:bottom w:val="single" w:sz="4" w:space="0" w:color="000000"/>
              <w:right w:val="single" w:sz="4" w:space="0" w:color="000000"/>
            </w:tcBorders>
          </w:tcPr>
          <w:p w14:paraId="5EFBC33F" w14:textId="77777777" w:rsidR="00FD3F79" w:rsidRPr="001C4318" w:rsidRDefault="00FD3F79" w:rsidP="00432178">
            <w:pPr>
              <w:rPr>
                <w:bCs/>
                <w:sz w:val="22"/>
                <w:szCs w:val="22"/>
              </w:rPr>
            </w:pPr>
            <w:r w:rsidRPr="001C4318">
              <w:rPr>
                <w:bCs/>
                <w:sz w:val="22"/>
                <w:szCs w:val="22"/>
              </w:rPr>
              <w:t xml:space="preserve">NIH guideline training (HGT): Completed </w:t>
            </w:r>
          </w:p>
          <w:p w14:paraId="7B7E2744" w14:textId="77777777" w:rsidR="00FD3F79" w:rsidRPr="001C4318" w:rsidRDefault="00FD3F79" w:rsidP="00432178">
            <w:pPr>
              <w:rPr>
                <w:bCs/>
                <w:sz w:val="22"/>
                <w:szCs w:val="22"/>
              </w:rPr>
            </w:pPr>
            <w:r w:rsidRPr="001C4318">
              <w:rPr>
                <w:bCs/>
                <w:sz w:val="22"/>
                <w:szCs w:val="22"/>
              </w:rPr>
              <w:t>Lentiviral Training: Completed</w:t>
            </w:r>
          </w:p>
          <w:p w14:paraId="31B564AC" w14:textId="77777777" w:rsidR="00FD3F79" w:rsidRPr="001C4318" w:rsidRDefault="00FD3F79" w:rsidP="00432178">
            <w:pPr>
              <w:rPr>
                <w:bCs/>
                <w:sz w:val="22"/>
                <w:szCs w:val="22"/>
              </w:rPr>
            </w:pPr>
            <w:r w:rsidRPr="001C4318">
              <w:rPr>
                <w:bCs/>
                <w:sz w:val="22"/>
                <w:szCs w:val="22"/>
              </w:rPr>
              <w:t xml:space="preserve">Occupational Health Risk Assessment Tool: Completed </w:t>
            </w:r>
          </w:p>
          <w:p w14:paraId="16E3F5D3" w14:textId="77777777" w:rsidR="00FD3F79" w:rsidRPr="001C4318" w:rsidRDefault="00FD3F79" w:rsidP="00432178">
            <w:pPr>
              <w:rPr>
                <w:bCs/>
                <w:sz w:val="22"/>
                <w:szCs w:val="22"/>
              </w:rPr>
            </w:pPr>
            <w:r w:rsidRPr="001C4318">
              <w:rPr>
                <w:bCs/>
                <w:sz w:val="22"/>
                <w:szCs w:val="22"/>
              </w:rPr>
              <w:t>Responsible Conduct of Research training: Completed</w:t>
            </w:r>
          </w:p>
          <w:p w14:paraId="425A633D" w14:textId="77777777" w:rsidR="00FD3F79" w:rsidRPr="001C4318" w:rsidRDefault="00FD3F79" w:rsidP="00432178">
            <w:pPr>
              <w:rPr>
                <w:bCs/>
                <w:sz w:val="22"/>
                <w:szCs w:val="22"/>
              </w:rPr>
            </w:pPr>
            <w:r w:rsidRPr="001C4318">
              <w:rPr>
                <w:bCs/>
                <w:sz w:val="22"/>
                <w:szCs w:val="22"/>
              </w:rPr>
              <w:t>Conflict of Interest disclosure: Completed</w:t>
            </w:r>
          </w:p>
        </w:tc>
      </w:tr>
    </w:tbl>
    <w:p w14:paraId="65E11D46" w14:textId="77777777" w:rsidR="00FD3F79" w:rsidRPr="001C4318" w:rsidRDefault="00FD3F79" w:rsidP="00FD3F79">
      <w:pPr>
        <w:ind w:right="-900"/>
        <w:rPr>
          <w:sz w:val="22"/>
          <w:szCs w:val="22"/>
        </w:rPr>
      </w:pPr>
    </w:p>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9383"/>
      </w:tblGrid>
      <w:tr w:rsidR="00FD3F79" w:rsidRPr="001C4318" w14:paraId="64C257AD" w14:textId="77777777" w:rsidTr="00432178">
        <w:tc>
          <w:tcPr>
            <w:tcW w:w="1777" w:type="dxa"/>
            <w:tcBorders>
              <w:top w:val="single" w:sz="4" w:space="0" w:color="auto"/>
              <w:left w:val="single" w:sz="4" w:space="0" w:color="auto"/>
              <w:bottom w:val="single" w:sz="4" w:space="0" w:color="auto"/>
              <w:right w:val="single" w:sz="4" w:space="0" w:color="auto"/>
            </w:tcBorders>
            <w:shd w:val="clear" w:color="auto" w:fill="E6E6E6"/>
          </w:tcPr>
          <w:p w14:paraId="082CFED8" w14:textId="77777777" w:rsidR="00FD3F79" w:rsidRPr="001C4318" w:rsidRDefault="00FD3F79" w:rsidP="00432178">
            <w:pPr>
              <w:ind w:right="-900"/>
              <w:rPr>
                <w:b/>
                <w:sz w:val="22"/>
                <w:szCs w:val="22"/>
              </w:rPr>
            </w:pPr>
            <w:r w:rsidRPr="001C4318">
              <w:rPr>
                <w:b/>
              </w:rPr>
              <w:t>2025R0114</w:t>
            </w:r>
          </w:p>
        </w:tc>
        <w:tc>
          <w:tcPr>
            <w:tcW w:w="9383" w:type="dxa"/>
            <w:tcBorders>
              <w:top w:val="single" w:sz="4" w:space="0" w:color="auto"/>
              <w:left w:val="single" w:sz="4" w:space="0" w:color="auto"/>
              <w:bottom w:val="single" w:sz="4" w:space="0" w:color="auto"/>
              <w:right w:val="single" w:sz="4" w:space="0" w:color="auto"/>
            </w:tcBorders>
            <w:shd w:val="clear" w:color="auto" w:fill="E6E6E6"/>
          </w:tcPr>
          <w:p w14:paraId="413953F9" w14:textId="77777777" w:rsidR="00FD3F79" w:rsidRPr="001C4318" w:rsidRDefault="00FD3F79" w:rsidP="00432178">
            <w:pPr>
              <w:ind w:right="-108"/>
              <w:rPr>
                <w:b/>
              </w:rPr>
            </w:pPr>
            <w:r w:rsidRPr="001C4318">
              <w:rPr>
                <w:b/>
              </w:rPr>
              <w:t xml:space="preserve">EIK0001: First-in-Human Clinical Trial Investigating the Effects of a One- Time Subpial Administration of ET-101, a Neurotrophic Agent that Enhances Motor Neuron Function and Neuroplasticity, in Individuals with Sporadic or </w:t>
            </w:r>
            <w:proofErr w:type="spellStart"/>
            <w:r w:rsidRPr="001C4318">
              <w:rPr>
                <w:b/>
              </w:rPr>
              <w:t>Famili</w:t>
            </w:r>
            <w:proofErr w:type="spellEnd"/>
          </w:p>
          <w:p w14:paraId="4F575771" w14:textId="77777777" w:rsidR="00FD3F79" w:rsidRPr="001C4318" w:rsidRDefault="00FD3F79" w:rsidP="00432178">
            <w:pPr>
              <w:ind w:right="-108"/>
              <w:rPr>
                <w:sz w:val="22"/>
                <w:szCs w:val="22"/>
              </w:rPr>
            </w:pPr>
            <w:r w:rsidRPr="001C4318">
              <w:t>Stephen Kolb</w:t>
            </w:r>
          </w:p>
        </w:tc>
      </w:tr>
      <w:tr w:rsidR="00FD3F79" w:rsidRPr="001C4318" w14:paraId="2F4F76B2"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0EAA6895"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 xml:space="preserve">Summary of </w:t>
            </w:r>
          </w:p>
          <w:p w14:paraId="3A7AE2B6"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Protocol</w:t>
            </w:r>
          </w:p>
        </w:tc>
        <w:tc>
          <w:tcPr>
            <w:tcW w:w="9383" w:type="dxa"/>
            <w:tcBorders>
              <w:top w:val="single" w:sz="4" w:space="0" w:color="000000"/>
              <w:left w:val="single" w:sz="4" w:space="0" w:color="000000"/>
              <w:bottom w:val="single" w:sz="4" w:space="0" w:color="000000"/>
              <w:right w:val="single" w:sz="4" w:space="0" w:color="000000"/>
            </w:tcBorders>
          </w:tcPr>
          <w:p w14:paraId="17583E01"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 xml:space="preserve">This is a first-in-human, open-label, dose escalation, adaptive study designed to evaluate the safety profile, tolerability, and preliminary effectiveness of the investigational agent ET-101 (AAV delivery of neuron-specific caveolin-1) in participants with sporadic or familial ALS. </w:t>
            </w:r>
          </w:p>
        </w:tc>
      </w:tr>
      <w:tr w:rsidR="00FD3F79" w:rsidRPr="001C4318" w14:paraId="23B1A5C5"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16894556"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 xml:space="preserve">Committee </w:t>
            </w:r>
          </w:p>
          <w:p w14:paraId="2B35B056" w14:textId="77777777" w:rsidR="00FD3F79" w:rsidRPr="001C4318" w:rsidRDefault="00FD3F79" w:rsidP="00432178">
            <w:pPr>
              <w:ind w:right="-900"/>
              <w:rPr>
                <w:rFonts w:eastAsia="Noto Serif CJK SC"/>
                <w:b/>
                <w:bCs/>
                <w:sz w:val="22"/>
                <w:szCs w:val="22"/>
                <w:u w:val="single"/>
                <w:lang w:eastAsia="zh-CN" w:bidi="hi-IN"/>
              </w:rPr>
            </w:pPr>
            <w:r w:rsidRPr="001C4318">
              <w:rPr>
                <w:rFonts w:eastAsia="Noto Serif CJK SC"/>
                <w:b/>
                <w:bCs/>
                <w:sz w:val="22"/>
                <w:szCs w:val="22"/>
                <w:lang w:eastAsia="zh-CN" w:bidi="hi-IN"/>
              </w:rPr>
              <w:t>Decision</w:t>
            </w:r>
          </w:p>
        </w:tc>
        <w:tc>
          <w:tcPr>
            <w:tcW w:w="9383" w:type="dxa"/>
            <w:tcBorders>
              <w:top w:val="single" w:sz="4" w:space="0" w:color="000000"/>
              <w:left w:val="single" w:sz="4" w:space="0" w:color="000000"/>
              <w:bottom w:val="single" w:sz="4" w:space="0" w:color="000000"/>
              <w:right w:val="single" w:sz="4" w:space="0" w:color="000000"/>
            </w:tcBorders>
          </w:tcPr>
          <w:p w14:paraId="45BAA0A5"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The Committee</w:t>
            </w:r>
            <w:r w:rsidRPr="001C4318">
              <w:rPr>
                <w:rFonts w:eastAsia="Noto Serif CJK SC"/>
                <w:b/>
                <w:bCs/>
                <w:sz w:val="22"/>
                <w:szCs w:val="22"/>
                <w:lang w:eastAsia="zh-CN" w:bidi="hi-IN"/>
              </w:rPr>
              <w:t xml:space="preserve"> REQUIRES MODIFICATION to </w:t>
            </w:r>
            <w:r w:rsidRPr="001C4318">
              <w:rPr>
                <w:rFonts w:eastAsia="Noto Serif CJK SC"/>
                <w:sz w:val="22"/>
                <w:szCs w:val="22"/>
                <w:lang w:eastAsia="zh-CN" w:bidi="hi-IN"/>
              </w:rPr>
              <w:t>the biosafety protocol</w:t>
            </w:r>
          </w:p>
        </w:tc>
      </w:tr>
      <w:tr w:rsidR="00FD3F79" w:rsidRPr="001C4318" w14:paraId="7E9D5A37"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71314982"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Biosafety</w:t>
            </w:r>
          </w:p>
          <w:p w14:paraId="0ADE035B"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Risk</w:t>
            </w:r>
          </w:p>
          <w:p w14:paraId="023368BE" w14:textId="77777777" w:rsidR="00FD3F79" w:rsidRPr="001C4318" w:rsidRDefault="00FD3F79" w:rsidP="00432178">
            <w:pPr>
              <w:ind w:right="-900"/>
              <w:rPr>
                <w:rFonts w:eastAsia="Noto Serif CJK SC"/>
                <w:b/>
                <w:bCs/>
                <w:sz w:val="22"/>
                <w:szCs w:val="22"/>
                <w:u w:val="single"/>
                <w:lang w:eastAsia="zh-CN" w:bidi="hi-IN"/>
              </w:rPr>
            </w:pPr>
            <w:r w:rsidRPr="001C4318">
              <w:rPr>
                <w:rFonts w:eastAsia="Noto Serif CJK SC"/>
                <w:b/>
                <w:bCs/>
                <w:sz w:val="22"/>
                <w:szCs w:val="22"/>
                <w:lang w:eastAsia="zh-CN" w:bidi="hi-IN"/>
              </w:rPr>
              <w:t>Assessment</w:t>
            </w:r>
          </w:p>
        </w:tc>
        <w:tc>
          <w:tcPr>
            <w:tcW w:w="9383" w:type="dxa"/>
            <w:tcBorders>
              <w:top w:val="single" w:sz="4" w:space="0" w:color="000000"/>
              <w:left w:val="single" w:sz="4" w:space="0" w:color="000000"/>
              <w:bottom w:val="single" w:sz="4" w:space="0" w:color="000000"/>
              <w:right w:val="single" w:sz="4" w:space="0" w:color="000000"/>
            </w:tcBorders>
          </w:tcPr>
          <w:p w14:paraId="0945FAB9" w14:textId="77777777" w:rsidR="00FD3F79" w:rsidRPr="001C4318" w:rsidRDefault="00FD3F79" w:rsidP="00432178">
            <w:pPr>
              <w:numPr>
                <w:ilvl w:val="0"/>
                <w:numId w:val="2"/>
              </w:numPr>
              <w:tabs>
                <w:tab w:val="clear" w:pos="720"/>
                <w:tab w:val="num" w:pos="432"/>
              </w:tabs>
              <w:ind w:left="432"/>
              <w:rPr>
                <w:sz w:val="22"/>
                <w:szCs w:val="22"/>
              </w:rPr>
            </w:pPr>
            <w:r w:rsidRPr="001C4318">
              <w:rPr>
                <w:sz w:val="22"/>
                <w:szCs w:val="22"/>
              </w:rPr>
              <w:t>Biosafety Level: BSL-2</w:t>
            </w:r>
          </w:p>
          <w:p w14:paraId="5CB03970" w14:textId="77777777" w:rsidR="00FD3F79" w:rsidRPr="001C4318" w:rsidRDefault="00FD3F79" w:rsidP="00432178">
            <w:pPr>
              <w:numPr>
                <w:ilvl w:val="0"/>
                <w:numId w:val="2"/>
              </w:numPr>
              <w:tabs>
                <w:tab w:val="clear" w:pos="720"/>
                <w:tab w:val="num" w:pos="432"/>
              </w:tabs>
              <w:ind w:left="432" w:right="-900"/>
              <w:rPr>
                <w:sz w:val="22"/>
                <w:szCs w:val="22"/>
              </w:rPr>
            </w:pPr>
            <w:r w:rsidRPr="001C4318">
              <w:rPr>
                <w:sz w:val="22"/>
                <w:szCs w:val="22"/>
              </w:rPr>
              <w:t>Type of Research: Recombinant DNA, Biohazard Clinical Trial</w:t>
            </w:r>
          </w:p>
          <w:p w14:paraId="6F98714A" w14:textId="77777777" w:rsidR="00FD3F79" w:rsidRPr="001C4318" w:rsidRDefault="00FD3F79" w:rsidP="00432178">
            <w:pPr>
              <w:numPr>
                <w:ilvl w:val="0"/>
                <w:numId w:val="2"/>
              </w:numPr>
              <w:tabs>
                <w:tab w:val="clear" w:pos="720"/>
                <w:tab w:val="num" w:pos="432"/>
              </w:tabs>
              <w:ind w:left="432" w:right="-900"/>
              <w:rPr>
                <w:sz w:val="22"/>
                <w:szCs w:val="22"/>
              </w:rPr>
            </w:pPr>
            <w:r w:rsidRPr="001C4318">
              <w:rPr>
                <w:sz w:val="22"/>
                <w:szCs w:val="22"/>
              </w:rPr>
              <w:t>NIH Guidelines: Section III C</w:t>
            </w:r>
          </w:p>
          <w:p w14:paraId="463F1F37" w14:textId="77777777" w:rsidR="00FD3F79" w:rsidRPr="001C4318" w:rsidRDefault="00FD3F79" w:rsidP="00432178">
            <w:pPr>
              <w:suppressAutoHyphens/>
              <w:spacing w:after="115"/>
              <w:rPr>
                <w:rFonts w:eastAsia="Noto Serif CJK SC"/>
                <w:sz w:val="22"/>
                <w:szCs w:val="22"/>
                <w:lang w:eastAsia="zh-CN" w:bidi="hi-IN"/>
              </w:rPr>
            </w:pPr>
          </w:p>
        </w:tc>
      </w:tr>
      <w:tr w:rsidR="00FD3F79" w:rsidRPr="001C4318" w14:paraId="55E896C8" w14:textId="77777777" w:rsidTr="00432178">
        <w:tc>
          <w:tcPr>
            <w:tcW w:w="11160" w:type="dxa"/>
            <w:gridSpan w:val="2"/>
            <w:tcBorders>
              <w:top w:val="single" w:sz="4" w:space="0" w:color="000000"/>
              <w:left w:val="single" w:sz="4" w:space="0" w:color="000000"/>
              <w:bottom w:val="single" w:sz="4" w:space="0" w:color="000000"/>
              <w:right w:val="single" w:sz="4" w:space="0" w:color="000000"/>
            </w:tcBorders>
          </w:tcPr>
          <w:p w14:paraId="759AFCFE" w14:textId="77777777" w:rsidR="00FD3F79" w:rsidRPr="001C4318" w:rsidRDefault="00FD3F79" w:rsidP="00432178">
            <w:pPr>
              <w:suppressAutoHyphens/>
              <w:spacing w:after="115"/>
              <w:ind w:left="1440"/>
              <w:rPr>
                <w:rFonts w:eastAsia="Noto Serif CJK SC"/>
                <w:sz w:val="22"/>
                <w:szCs w:val="22"/>
                <w:lang w:eastAsia="zh-CN" w:bidi="hi-IN"/>
              </w:rPr>
            </w:pPr>
            <w:r w:rsidRPr="001C4318">
              <w:rPr>
                <w:sz w:val="22"/>
                <w:szCs w:val="22"/>
              </w:rPr>
              <w:t xml:space="preserve">Total Votes: 08    For:  08 Against:  </w:t>
            </w:r>
            <w:proofErr w:type="gramStart"/>
            <w:r w:rsidRPr="001C4318">
              <w:rPr>
                <w:sz w:val="22"/>
                <w:szCs w:val="22"/>
              </w:rPr>
              <w:t>00  Abstained</w:t>
            </w:r>
            <w:proofErr w:type="gramEnd"/>
            <w:r w:rsidRPr="001C4318">
              <w:rPr>
                <w:sz w:val="22"/>
                <w:szCs w:val="22"/>
              </w:rPr>
              <w:t>:  00</w:t>
            </w:r>
          </w:p>
        </w:tc>
      </w:tr>
      <w:tr w:rsidR="00FD3F79" w:rsidRPr="001C4318" w14:paraId="504CA754"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56ED4FE5"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Biohazards</w:t>
            </w:r>
          </w:p>
          <w:p w14:paraId="691EEAD7"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(Risk Group)</w:t>
            </w:r>
          </w:p>
        </w:tc>
        <w:tc>
          <w:tcPr>
            <w:tcW w:w="9383" w:type="dxa"/>
            <w:tcBorders>
              <w:top w:val="single" w:sz="4" w:space="0" w:color="000000"/>
              <w:left w:val="single" w:sz="4" w:space="0" w:color="000000"/>
              <w:bottom w:val="single" w:sz="4" w:space="0" w:color="000000"/>
              <w:right w:val="single" w:sz="4" w:space="0" w:color="000000"/>
            </w:tcBorders>
          </w:tcPr>
          <w:p w14:paraId="62243476"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AAV serotype 9 – RG1</w:t>
            </w:r>
          </w:p>
          <w:p w14:paraId="21FD8476"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Human Source Material (blood, nasal swabs, feces, urine, saliva, cerebral spinal fluid, muscle biopsy– RG2</w:t>
            </w:r>
          </w:p>
          <w:p w14:paraId="15CF646F" w14:textId="77777777" w:rsidR="00FD3F79" w:rsidRPr="001C4318" w:rsidRDefault="00FD3F79" w:rsidP="00432178">
            <w:pPr>
              <w:suppressAutoHyphens/>
              <w:spacing w:after="115"/>
              <w:rPr>
                <w:rFonts w:eastAsia="Noto Serif CJK SC"/>
                <w:sz w:val="22"/>
                <w:szCs w:val="22"/>
                <w:lang w:eastAsia="zh-CN" w:bidi="hi-IN"/>
              </w:rPr>
            </w:pPr>
          </w:p>
        </w:tc>
      </w:tr>
      <w:tr w:rsidR="00FD3F79" w:rsidRPr="001C4318" w14:paraId="6F755DE9"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27BC136A"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Biohazard Risk Management</w:t>
            </w:r>
          </w:p>
        </w:tc>
        <w:tc>
          <w:tcPr>
            <w:tcW w:w="9383" w:type="dxa"/>
            <w:tcBorders>
              <w:top w:val="single" w:sz="4" w:space="0" w:color="000000"/>
              <w:left w:val="single" w:sz="4" w:space="0" w:color="000000"/>
              <w:bottom w:val="single" w:sz="4" w:space="0" w:color="000000"/>
              <w:right w:val="single" w:sz="4" w:space="0" w:color="000000"/>
            </w:tcBorders>
          </w:tcPr>
          <w:p w14:paraId="75419170"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PPE (Gowns, Lab coats, Gloves, Eyewear, Respirators)</w:t>
            </w:r>
          </w:p>
        </w:tc>
      </w:tr>
      <w:tr w:rsidR="00FD3F79" w:rsidRPr="001C4318" w14:paraId="0FF7C6CB" w14:textId="77777777" w:rsidTr="00432178">
        <w:tc>
          <w:tcPr>
            <w:tcW w:w="1777" w:type="dxa"/>
            <w:tcBorders>
              <w:left w:val="single" w:sz="4" w:space="0" w:color="000000"/>
              <w:bottom w:val="single" w:sz="4" w:space="0" w:color="000000"/>
              <w:right w:val="single" w:sz="4" w:space="0" w:color="000000"/>
            </w:tcBorders>
          </w:tcPr>
          <w:p w14:paraId="04A0A6F7" w14:textId="77777777" w:rsidR="00FD3F79" w:rsidRPr="001C4318" w:rsidRDefault="00FD3F79" w:rsidP="00432178">
            <w:pPr>
              <w:ind w:right="-900"/>
              <w:rPr>
                <w:sz w:val="22"/>
                <w:szCs w:val="22"/>
              </w:rPr>
            </w:pPr>
            <w:r w:rsidRPr="001C4318">
              <w:rPr>
                <w:rFonts w:eastAsia="Noto Serif CJK SC"/>
                <w:b/>
                <w:bCs/>
                <w:sz w:val="22"/>
                <w:szCs w:val="22"/>
                <w:lang w:eastAsia="zh-CN" w:bidi="hi-IN"/>
              </w:rPr>
              <w:t>rDNA</w:t>
            </w:r>
          </w:p>
        </w:tc>
        <w:tc>
          <w:tcPr>
            <w:tcW w:w="9383" w:type="dxa"/>
            <w:tcBorders>
              <w:left w:val="single" w:sz="4" w:space="0" w:color="000000"/>
              <w:bottom w:val="single" w:sz="4" w:space="0" w:color="000000"/>
              <w:right w:val="single" w:sz="4" w:space="0" w:color="000000"/>
            </w:tcBorders>
          </w:tcPr>
          <w:p w14:paraId="2231F3D3"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host(s):</w:t>
            </w:r>
          </w:p>
          <w:p w14:paraId="7163B1ED"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Humans</w:t>
            </w:r>
          </w:p>
          <w:p w14:paraId="18ADCDDB"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 xml:space="preserve">vectors: </w:t>
            </w:r>
          </w:p>
          <w:p w14:paraId="5EBF0EAB"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lastRenderedPageBreak/>
              <w:t>AAV9</w:t>
            </w:r>
          </w:p>
          <w:p w14:paraId="62A2943B"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transgene expression:</w:t>
            </w:r>
          </w:p>
          <w:p w14:paraId="121D7AAC" w14:textId="77777777" w:rsidR="00FD3F79" w:rsidRPr="001C4318" w:rsidRDefault="00FD3F79" w:rsidP="00432178">
            <w:pPr>
              <w:pStyle w:val="ListParagraph"/>
              <w:numPr>
                <w:ilvl w:val="0"/>
                <w:numId w:val="4"/>
              </w:numPr>
              <w:suppressAutoHyphens/>
              <w:spacing w:after="115"/>
              <w:rPr>
                <w:sz w:val="22"/>
                <w:szCs w:val="22"/>
              </w:rPr>
            </w:pPr>
            <w:r w:rsidRPr="001C4318">
              <w:rPr>
                <w:sz w:val="22"/>
                <w:szCs w:val="22"/>
              </w:rPr>
              <w:t>Cav1 – Caveolin expressed from neuron-specific Syn promoter</w:t>
            </w:r>
          </w:p>
        </w:tc>
      </w:tr>
      <w:tr w:rsidR="00FD3F79" w:rsidRPr="001C4318" w14:paraId="23880AAD" w14:textId="77777777" w:rsidTr="00432178">
        <w:tc>
          <w:tcPr>
            <w:tcW w:w="1777" w:type="dxa"/>
            <w:tcBorders>
              <w:left w:val="single" w:sz="4" w:space="0" w:color="000000"/>
              <w:right w:val="single" w:sz="4" w:space="0" w:color="000000"/>
            </w:tcBorders>
          </w:tcPr>
          <w:p w14:paraId="2F9216F7" w14:textId="77777777" w:rsidR="00FD3F79" w:rsidRPr="001C4318" w:rsidRDefault="00FD3F79" w:rsidP="00432178">
            <w:pPr>
              <w:rPr>
                <w:sz w:val="22"/>
                <w:szCs w:val="22"/>
              </w:rPr>
            </w:pPr>
            <w:r w:rsidRPr="001C4318">
              <w:rPr>
                <w:rFonts w:eastAsia="Noto Serif CJK SC"/>
                <w:b/>
                <w:sz w:val="22"/>
                <w:szCs w:val="22"/>
                <w:lang w:eastAsia="zh-CN" w:bidi="hi-IN"/>
              </w:rPr>
              <w:lastRenderedPageBreak/>
              <w:t>Required Modification</w:t>
            </w:r>
          </w:p>
        </w:tc>
        <w:tc>
          <w:tcPr>
            <w:tcW w:w="9383" w:type="dxa"/>
            <w:tcBorders>
              <w:left w:val="single" w:sz="4" w:space="0" w:color="000000"/>
              <w:right w:val="single" w:sz="4" w:space="0" w:color="000000"/>
            </w:tcBorders>
          </w:tcPr>
          <w:p w14:paraId="1287C492" w14:textId="77777777" w:rsidR="00FD3F79" w:rsidRPr="001C4318" w:rsidRDefault="00FD3F79" w:rsidP="00432178">
            <w:pPr>
              <w:rPr>
                <w:sz w:val="22"/>
                <w:szCs w:val="22"/>
              </w:rPr>
            </w:pPr>
            <w:r w:rsidRPr="001C4318">
              <w:rPr>
                <w:b/>
                <w:sz w:val="22"/>
                <w:szCs w:val="22"/>
                <w:u w:val="single"/>
              </w:rPr>
              <w:t>Key Points</w:t>
            </w:r>
            <w:r w:rsidRPr="001C4318">
              <w:rPr>
                <w:sz w:val="22"/>
                <w:szCs w:val="22"/>
              </w:rPr>
              <w:t>:</w:t>
            </w:r>
          </w:p>
          <w:p w14:paraId="7D8CC969" w14:textId="77777777" w:rsidR="00FD3F79" w:rsidRPr="001C4318" w:rsidRDefault="00FD3F79" w:rsidP="00432178">
            <w:pPr>
              <w:widowControl w:val="0"/>
              <w:suppressAutoHyphens/>
              <w:spacing w:after="115"/>
              <w:rPr>
                <w:rFonts w:eastAsia="Noto Serif CJK SC"/>
                <w:sz w:val="22"/>
                <w:szCs w:val="22"/>
                <w:lang w:eastAsia="zh-CN" w:bidi="hi-IN"/>
              </w:rPr>
            </w:pPr>
          </w:p>
          <w:p w14:paraId="1D17C013" w14:textId="6931B29D" w:rsidR="00FD3F79" w:rsidRPr="001C4318" w:rsidRDefault="00FD3F79" w:rsidP="00432178">
            <w:pPr>
              <w:numPr>
                <w:ilvl w:val="0"/>
                <w:numId w:val="7"/>
              </w:numPr>
              <w:rPr>
                <w:b/>
                <w:bCs/>
              </w:rPr>
            </w:pPr>
            <w:r w:rsidRPr="001C4318">
              <w:rPr>
                <w:b/>
                <w:bCs/>
              </w:rPr>
              <w:t xml:space="preserve">Update PPE requirements and include which </w:t>
            </w:r>
            <w:r w:rsidR="005531E5" w:rsidRPr="001C4318">
              <w:rPr>
                <w:b/>
                <w:bCs/>
              </w:rPr>
              <w:t>procedures</w:t>
            </w:r>
            <w:r w:rsidRPr="001C4318">
              <w:rPr>
                <w:b/>
                <w:bCs/>
              </w:rPr>
              <w:t xml:space="preserve"> require respirator</w:t>
            </w:r>
          </w:p>
          <w:p w14:paraId="3330675A" w14:textId="77777777" w:rsidR="00FD3F79" w:rsidRPr="001C4318" w:rsidRDefault="00FD3F79" w:rsidP="00432178">
            <w:pPr>
              <w:numPr>
                <w:ilvl w:val="0"/>
                <w:numId w:val="7"/>
              </w:numPr>
              <w:rPr>
                <w:b/>
                <w:bCs/>
              </w:rPr>
            </w:pPr>
            <w:r w:rsidRPr="001C4318">
              <w:rPr>
                <w:b/>
                <w:bCs/>
              </w:rPr>
              <w:t>Update spill and general surface decontamination</w:t>
            </w:r>
          </w:p>
          <w:p w14:paraId="62F9C85A" w14:textId="77777777" w:rsidR="00FD3F79" w:rsidRPr="001C4318" w:rsidRDefault="00FD3F79" w:rsidP="00432178">
            <w:pPr>
              <w:ind w:left="360"/>
              <w:rPr>
                <w:sz w:val="22"/>
                <w:szCs w:val="22"/>
              </w:rPr>
            </w:pPr>
          </w:p>
        </w:tc>
      </w:tr>
      <w:tr w:rsidR="00FD3F79" w:rsidRPr="001C4318" w14:paraId="0A512B90" w14:textId="77777777" w:rsidTr="00432178">
        <w:tc>
          <w:tcPr>
            <w:tcW w:w="1777" w:type="dxa"/>
            <w:tcBorders>
              <w:left w:val="single" w:sz="4" w:space="0" w:color="000000"/>
              <w:bottom w:val="single" w:sz="4" w:space="0" w:color="000000"/>
              <w:right w:val="single" w:sz="4" w:space="0" w:color="000000"/>
            </w:tcBorders>
          </w:tcPr>
          <w:p w14:paraId="350E4A7E" w14:textId="77777777" w:rsidR="00FD3F79" w:rsidRPr="001C4318" w:rsidRDefault="00FD3F79" w:rsidP="00432178">
            <w:pPr>
              <w:rPr>
                <w:rFonts w:eastAsia="Noto Serif CJK SC"/>
                <w:b/>
                <w:sz w:val="22"/>
                <w:szCs w:val="22"/>
                <w:lang w:eastAsia="zh-CN" w:bidi="hi-IN"/>
              </w:rPr>
            </w:pPr>
            <w:r w:rsidRPr="001C4318">
              <w:rPr>
                <w:rFonts w:eastAsia="Noto Serif CJK SC"/>
                <w:b/>
                <w:sz w:val="22"/>
                <w:szCs w:val="22"/>
                <w:lang w:eastAsia="zh-CN" w:bidi="hi-IN"/>
              </w:rPr>
              <w:t>Trainings</w:t>
            </w:r>
          </w:p>
        </w:tc>
        <w:tc>
          <w:tcPr>
            <w:tcW w:w="9383" w:type="dxa"/>
            <w:tcBorders>
              <w:left w:val="single" w:sz="4" w:space="0" w:color="000000"/>
              <w:bottom w:val="single" w:sz="4" w:space="0" w:color="000000"/>
              <w:right w:val="single" w:sz="4" w:space="0" w:color="000000"/>
            </w:tcBorders>
          </w:tcPr>
          <w:p w14:paraId="004C8DBB" w14:textId="77777777" w:rsidR="00FD3F79" w:rsidRPr="001C4318" w:rsidRDefault="00FD3F79" w:rsidP="00432178">
            <w:pPr>
              <w:rPr>
                <w:bCs/>
                <w:sz w:val="22"/>
                <w:szCs w:val="22"/>
              </w:rPr>
            </w:pPr>
            <w:r w:rsidRPr="001C4318">
              <w:rPr>
                <w:bCs/>
                <w:sz w:val="22"/>
                <w:szCs w:val="22"/>
              </w:rPr>
              <w:t xml:space="preserve">NIH guideline training (HGT): Completed </w:t>
            </w:r>
          </w:p>
          <w:p w14:paraId="13E5FD21" w14:textId="77777777" w:rsidR="00FD3F79" w:rsidRPr="001C4318" w:rsidRDefault="00FD3F79" w:rsidP="00432178">
            <w:pPr>
              <w:rPr>
                <w:bCs/>
                <w:sz w:val="22"/>
                <w:szCs w:val="22"/>
              </w:rPr>
            </w:pPr>
            <w:r w:rsidRPr="001C4318">
              <w:rPr>
                <w:bCs/>
                <w:sz w:val="22"/>
                <w:szCs w:val="22"/>
              </w:rPr>
              <w:t>Lentiviral Training: Completed</w:t>
            </w:r>
          </w:p>
          <w:p w14:paraId="792C8552" w14:textId="77777777" w:rsidR="00FD3F79" w:rsidRPr="001C4318" w:rsidRDefault="00FD3F79" w:rsidP="00432178">
            <w:pPr>
              <w:rPr>
                <w:bCs/>
                <w:sz w:val="22"/>
                <w:szCs w:val="22"/>
              </w:rPr>
            </w:pPr>
            <w:r w:rsidRPr="001C4318">
              <w:rPr>
                <w:bCs/>
                <w:sz w:val="22"/>
                <w:szCs w:val="22"/>
              </w:rPr>
              <w:t xml:space="preserve">Occupational Health Risk Assessment Tool: Completed </w:t>
            </w:r>
          </w:p>
          <w:p w14:paraId="3C039B0C" w14:textId="77777777" w:rsidR="00FD3F79" w:rsidRPr="001C4318" w:rsidRDefault="00FD3F79" w:rsidP="00432178">
            <w:pPr>
              <w:rPr>
                <w:bCs/>
                <w:sz w:val="22"/>
                <w:szCs w:val="22"/>
              </w:rPr>
            </w:pPr>
            <w:r w:rsidRPr="001C4318">
              <w:rPr>
                <w:bCs/>
                <w:sz w:val="22"/>
                <w:szCs w:val="22"/>
              </w:rPr>
              <w:t>Responsible Conduct of Research training: Completed</w:t>
            </w:r>
          </w:p>
          <w:p w14:paraId="715FFBF0" w14:textId="77777777" w:rsidR="00FD3F79" w:rsidRPr="001C4318" w:rsidRDefault="00FD3F79" w:rsidP="00432178">
            <w:pPr>
              <w:rPr>
                <w:bCs/>
                <w:sz w:val="22"/>
                <w:szCs w:val="22"/>
              </w:rPr>
            </w:pPr>
            <w:r w:rsidRPr="001C4318">
              <w:rPr>
                <w:bCs/>
                <w:sz w:val="22"/>
                <w:szCs w:val="22"/>
              </w:rPr>
              <w:t>Conflict of Interest disclosure: Completed</w:t>
            </w:r>
          </w:p>
        </w:tc>
      </w:tr>
    </w:tbl>
    <w:p w14:paraId="6700F313" w14:textId="77777777" w:rsidR="00FD3F79" w:rsidRPr="001C4318" w:rsidRDefault="00FD3F79" w:rsidP="00FD3F79">
      <w:pPr>
        <w:ind w:right="-900"/>
        <w:rPr>
          <w:sz w:val="22"/>
          <w:szCs w:val="22"/>
        </w:rPr>
      </w:pPr>
    </w:p>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9383"/>
      </w:tblGrid>
      <w:tr w:rsidR="00FD3F79" w:rsidRPr="001C4318" w14:paraId="0235F822" w14:textId="77777777" w:rsidTr="00432178">
        <w:tc>
          <w:tcPr>
            <w:tcW w:w="1777" w:type="dxa"/>
            <w:tcBorders>
              <w:top w:val="single" w:sz="4" w:space="0" w:color="auto"/>
              <w:left w:val="single" w:sz="4" w:space="0" w:color="auto"/>
              <w:bottom w:val="single" w:sz="4" w:space="0" w:color="auto"/>
              <w:right w:val="single" w:sz="4" w:space="0" w:color="auto"/>
            </w:tcBorders>
            <w:shd w:val="clear" w:color="auto" w:fill="E6E6E6"/>
          </w:tcPr>
          <w:p w14:paraId="2A7A0FD9" w14:textId="77777777" w:rsidR="00FD3F79" w:rsidRPr="001C4318" w:rsidRDefault="00FD3F79" w:rsidP="00432178">
            <w:pPr>
              <w:ind w:right="-900"/>
              <w:rPr>
                <w:b/>
                <w:sz w:val="22"/>
                <w:szCs w:val="22"/>
              </w:rPr>
            </w:pPr>
            <w:r w:rsidRPr="001C4318">
              <w:rPr>
                <w:b/>
              </w:rPr>
              <w:t>2026R0016</w:t>
            </w:r>
          </w:p>
        </w:tc>
        <w:tc>
          <w:tcPr>
            <w:tcW w:w="9383" w:type="dxa"/>
            <w:tcBorders>
              <w:top w:val="single" w:sz="4" w:space="0" w:color="auto"/>
              <w:left w:val="single" w:sz="4" w:space="0" w:color="auto"/>
              <w:bottom w:val="single" w:sz="4" w:space="0" w:color="auto"/>
              <w:right w:val="single" w:sz="4" w:space="0" w:color="auto"/>
            </w:tcBorders>
            <w:shd w:val="clear" w:color="auto" w:fill="E6E6E6"/>
          </w:tcPr>
          <w:p w14:paraId="27BEB98C" w14:textId="77777777" w:rsidR="00FD3F79" w:rsidRPr="001C4318" w:rsidRDefault="00FD3F79" w:rsidP="00432178">
            <w:pPr>
              <w:ind w:right="-108"/>
              <w:rPr>
                <w:b/>
              </w:rPr>
            </w:pPr>
            <w:r w:rsidRPr="001C4318">
              <w:rPr>
                <w:b/>
              </w:rPr>
              <w:t xml:space="preserve">A Phase 2, open-label study to evaluate the efficacy and safety of </w:t>
            </w:r>
            <w:proofErr w:type="spellStart"/>
            <w:r w:rsidRPr="001C4318">
              <w:rPr>
                <w:b/>
              </w:rPr>
              <w:t>rapcabtagene</w:t>
            </w:r>
            <w:proofErr w:type="spellEnd"/>
            <w:r w:rsidRPr="001C4318">
              <w:rPr>
                <w:b/>
              </w:rPr>
              <w:t xml:space="preserve"> </w:t>
            </w:r>
            <w:proofErr w:type="spellStart"/>
            <w:r w:rsidRPr="001C4318">
              <w:rPr>
                <w:b/>
              </w:rPr>
              <w:t>autoleucel</w:t>
            </w:r>
            <w:proofErr w:type="spellEnd"/>
            <w:r w:rsidRPr="001C4318">
              <w:rPr>
                <w:b/>
              </w:rPr>
              <w:t xml:space="preserve"> in patients with active, refractory systemic lupus erythematosus (SLE) or active, refractory lupus nephritis (LN)</w:t>
            </w:r>
          </w:p>
          <w:p w14:paraId="5AE0EECC" w14:textId="77777777" w:rsidR="00FD3F79" w:rsidRPr="001C4318" w:rsidRDefault="00FD3F79" w:rsidP="00432178">
            <w:pPr>
              <w:ind w:right="-108"/>
              <w:rPr>
                <w:sz w:val="22"/>
                <w:szCs w:val="22"/>
              </w:rPr>
            </w:pPr>
            <w:r w:rsidRPr="001C4318">
              <w:t>Judith Lin</w:t>
            </w:r>
          </w:p>
        </w:tc>
      </w:tr>
      <w:tr w:rsidR="00FD3F79" w:rsidRPr="001C4318" w14:paraId="4986089B"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6B7CD2AB"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 xml:space="preserve">Summary of </w:t>
            </w:r>
          </w:p>
          <w:p w14:paraId="2EAACB4F"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Protocol</w:t>
            </w:r>
          </w:p>
        </w:tc>
        <w:tc>
          <w:tcPr>
            <w:tcW w:w="9383" w:type="dxa"/>
            <w:tcBorders>
              <w:top w:val="single" w:sz="4" w:space="0" w:color="000000"/>
              <w:left w:val="single" w:sz="4" w:space="0" w:color="000000"/>
              <w:bottom w:val="single" w:sz="4" w:space="0" w:color="000000"/>
              <w:right w:val="single" w:sz="4" w:space="0" w:color="000000"/>
            </w:tcBorders>
          </w:tcPr>
          <w:p w14:paraId="6946505E"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 xml:space="preserve">The purpose of this study is to evaluate the efficacy and safety of </w:t>
            </w:r>
            <w:proofErr w:type="spellStart"/>
            <w:r w:rsidRPr="001C4318">
              <w:rPr>
                <w:rFonts w:eastAsia="Noto Serif CJK SC"/>
                <w:sz w:val="22"/>
                <w:szCs w:val="22"/>
                <w:lang w:eastAsia="zh-CN" w:bidi="hi-IN"/>
              </w:rPr>
              <w:t>rapcabtagene</w:t>
            </w:r>
            <w:proofErr w:type="spellEnd"/>
            <w:r w:rsidRPr="001C4318">
              <w:rPr>
                <w:rFonts w:eastAsia="Noto Serif CJK SC"/>
                <w:sz w:val="22"/>
                <w:szCs w:val="22"/>
                <w:lang w:eastAsia="zh-CN" w:bidi="hi-IN"/>
              </w:rPr>
              <w:t xml:space="preserve"> </w:t>
            </w:r>
            <w:proofErr w:type="spellStart"/>
            <w:r w:rsidRPr="001C4318">
              <w:rPr>
                <w:rFonts w:eastAsia="Noto Serif CJK SC"/>
                <w:sz w:val="22"/>
                <w:szCs w:val="22"/>
                <w:lang w:eastAsia="zh-CN" w:bidi="hi-IN"/>
              </w:rPr>
              <w:t>autoleucel</w:t>
            </w:r>
            <w:proofErr w:type="spellEnd"/>
            <w:r w:rsidRPr="001C4318">
              <w:rPr>
                <w:rFonts w:eastAsia="Noto Serif CJK SC"/>
                <w:sz w:val="22"/>
                <w:szCs w:val="22"/>
                <w:lang w:eastAsia="zh-CN" w:bidi="hi-IN"/>
              </w:rPr>
              <w:t xml:space="preserve"> in patients with active refractory systemic lupus erythematosus (SLE) or active, refractory lupus nephritis (LN). YTB323 is a novel, investigational, CD19-directed CAR-T cell therapy generated through lentivirus modification of autologous T-cells.</w:t>
            </w:r>
          </w:p>
        </w:tc>
      </w:tr>
      <w:tr w:rsidR="00FD3F79" w:rsidRPr="001C4318" w14:paraId="4119D6C2"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3604EFB6"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 xml:space="preserve">Committee </w:t>
            </w:r>
          </w:p>
          <w:p w14:paraId="766CE4F1" w14:textId="77777777" w:rsidR="00FD3F79" w:rsidRPr="001C4318" w:rsidRDefault="00FD3F79" w:rsidP="00432178">
            <w:pPr>
              <w:ind w:right="-900"/>
              <w:rPr>
                <w:rFonts w:eastAsia="Noto Serif CJK SC"/>
                <w:b/>
                <w:bCs/>
                <w:sz w:val="22"/>
                <w:szCs w:val="22"/>
                <w:u w:val="single"/>
                <w:lang w:eastAsia="zh-CN" w:bidi="hi-IN"/>
              </w:rPr>
            </w:pPr>
            <w:r w:rsidRPr="001C4318">
              <w:rPr>
                <w:rFonts w:eastAsia="Noto Serif CJK SC"/>
                <w:b/>
                <w:bCs/>
                <w:sz w:val="22"/>
                <w:szCs w:val="22"/>
                <w:lang w:eastAsia="zh-CN" w:bidi="hi-IN"/>
              </w:rPr>
              <w:t>Decision</w:t>
            </w:r>
          </w:p>
        </w:tc>
        <w:tc>
          <w:tcPr>
            <w:tcW w:w="9383" w:type="dxa"/>
            <w:tcBorders>
              <w:top w:val="single" w:sz="4" w:space="0" w:color="000000"/>
              <w:left w:val="single" w:sz="4" w:space="0" w:color="000000"/>
              <w:bottom w:val="single" w:sz="4" w:space="0" w:color="000000"/>
              <w:right w:val="single" w:sz="4" w:space="0" w:color="000000"/>
            </w:tcBorders>
          </w:tcPr>
          <w:p w14:paraId="4A97EADC"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The Committee</w:t>
            </w:r>
            <w:r w:rsidRPr="001C4318">
              <w:rPr>
                <w:rFonts w:eastAsia="Noto Serif CJK SC"/>
                <w:b/>
                <w:bCs/>
                <w:sz w:val="22"/>
                <w:szCs w:val="22"/>
                <w:lang w:eastAsia="zh-CN" w:bidi="hi-IN"/>
              </w:rPr>
              <w:t xml:space="preserve"> REQUIRES MODIFICATION to </w:t>
            </w:r>
            <w:r w:rsidRPr="001C4318">
              <w:rPr>
                <w:rFonts w:eastAsia="Noto Serif CJK SC"/>
                <w:sz w:val="22"/>
                <w:szCs w:val="22"/>
                <w:lang w:eastAsia="zh-CN" w:bidi="hi-IN"/>
              </w:rPr>
              <w:t>the biosafety protocol</w:t>
            </w:r>
          </w:p>
        </w:tc>
      </w:tr>
      <w:tr w:rsidR="00FD3F79" w:rsidRPr="001C4318" w14:paraId="3790B22E"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1750AC57"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Biosafety</w:t>
            </w:r>
          </w:p>
          <w:p w14:paraId="0CF0539C"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Risk</w:t>
            </w:r>
          </w:p>
          <w:p w14:paraId="7AC43E84" w14:textId="77777777" w:rsidR="00FD3F79" w:rsidRPr="001C4318" w:rsidRDefault="00FD3F79" w:rsidP="00432178">
            <w:pPr>
              <w:ind w:right="-900"/>
              <w:rPr>
                <w:rFonts w:eastAsia="Noto Serif CJK SC"/>
                <w:b/>
                <w:bCs/>
                <w:sz w:val="22"/>
                <w:szCs w:val="22"/>
                <w:u w:val="single"/>
                <w:lang w:eastAsia="zh-CN" w:bidi="hi-IN"/>
              </w:rPr>
            </w:pPr>
            <w:r w:rsidRPr="001C4318">
              <w:rPr>
                <w:rFonts w:eastAsia="Noto Serif CJK SC"/>
                <w:b/>
                <w:bCs/>
                <w:sz w:val="22"/>
                <w:szCs w:val="22"/>
                <w:lang w:eastAsia="zh-CN" w:bidi="hi-IN"/>
              </w:rPr>
              <w:t>Assessment</w:t>
            </w:r>
          </w:p>
        </w:tc>
        <w:tc>
          <w:tcPr>
            <w:tcW w:w="9383" w:type="dxa"/>
            <w:tcBorders>
              <w:top w:val="single" w:sz="4" w:space="0" w:color="000000"/>
              <w:left w:val="single" w:sz="4" w:space="0" w:color="000000"/>
              <w:bottom w:val="single" w:sz="4" w:space="0" w:color="000000"/>
              <w:right w:val="single" w:sz="4" w:space="0" w:color="000000"/>
            </w:tcBorders>
          </w:tcPr>
          <w:p w14:paraId="559F4CA8" w14:textId="53B4125A" w:rsidR="00FD3F79" w:rsidRPr="001C4318" w:rsidRDefault="00FD3F79" w:rsidP="00432178">
            <w:pPr>
              <w:numPr>
                <w:ilvl w:val="0"/>
                <w:numId w:val="2"/>
              </w:numPr>
              <w:tabs>
                <w:tab w:val="clear" w:pos="720"/>
                <w:tab w:val="num" w:pos="432"/>
              </w:tabs>
              <w:ind w:left="432"/>
              <w:rPr>
                <w:sz w:val="22"/>
                <w:szCs w:val="22"/>
              </w:rPr>
            </w:pPr>
            <w:r w:rsidRPr="001C4318">
              <w:rPr>
                <w:sz w:val="22"/>
                <w:szCs w:val="22"/>
              </w:rPr>
              <w:t>Biosafety Level: BSL-</w:t>
            </w:r>
            <w:r w:rsidR="007A3AC0">
              <w:rPr>
                <w:sz w:val="22"/>
                <w:szCs w:val="22"/>
              </w:rPr>
              <w:t>2</w:t>
            </w:r>
          </w:p>
          <w:p w14:paraId="5B4CA8DD" w14:textId="77777777" w:rsidR="00FD3F79" w:rsidRPr="001C4318" w:rsidRDefault="00FD3F79" w:rsidP="00432178">
            <w:pPr>
              <w:numPr>
                <w:ilvl w:val="0"/>
                <w:numId w:val="2"/>
              </w:numPr>
              <w:tabs>
                <w:tab w:val="clear" w:pos="720"/>
                <w:tab w:val="num" w:pos="432"/>
              </w:tabs>
              <w:ind w:left="432" w:right="-900"/>
              <w:rPr>
                <w:sz w:val="22"/>
                <w:szCs w:val="22"/>
              </w:rPr>
            </w:pPr>
            <w:r w:rsidRPr="001C4318">
              <w:rPr>
                <w:sz w:val="22"/>
                <w:szCs w:val="22"/>
              </w:rPr>
              <w:t>Type of Research: Recombinant DNA, Biohazard Clinical Trial</w:t>
            </w:r>
          </w:p>
          <w:p w14:paraId="26F70C57" w14:textId="77777777" w:rsidR="00FD3F79" w:rsidRPr="001C4318" w:rsidRDefault="00FD3F79" w:rsidP="00432178">
            <w:pPr>
              <w:numPr>
                <w:ilvl w:val="0"/>
                <w:numId w:val="2"/>
              </w:numPr>
              <w:tabs>
                <w:tab w:val="clear" w:pos="720"/>
                <w:tab w:val="num" w:pos="432"/>
              </w:tabs>
              <w:ind w:left="432" w:right="-900"/>
              <w:rPr>
                <w:sz w:val="22"/>
                <w:szCs w:val="22"/>
              </w:rPr>
            </w:pPr>
            <w:r w:rsidRPr="001C4318">
              <w:rPr>
                <w:sz w:val="22"/>
                <w:szCs w:val="22"/>
              </w:rPr>
              <w:t>NIH Guidelines: Section III C; D (1)</w:t>
            </w:r>
          </w:p>
          <w:p w14:paraId="6EA12837" w14:textId="77777777" w:rsidR="00FD3F79" w:rsidRPr="001C4318" w:rsidRDefault="00FD3F79" w:rsidP="00432178">
            <w:pPr>
              <w:suppressAutoHyphens/>
              <w:spacing w:after="115"/>
              <w:rPr>
                <w:rFonts w:eastAsia="Noto Serif CJK SC"/>
                <w:sz w:val="22"/>
                <w:szCs w:val="22"/>
                <w:lang w:eastAsia="zh-CN" w:bidi="hi-IN"/>
              </w:rPr>
            </w:pPr>
          </w:p>
        </w:tc>
      </w:tr>
      <w:tr w:rsidR="00FD3F79" w:rsidRPr="001C4318" w14:paraId="1D7169F9" w14:textId="77777777" w:rsidTr="00432178">
        <w:tc>
          <w:tcPr>
            <w:tcW w:w="11160" w:type="dxa"/>
            <w:gridSpan w:val="2"/>
            <w:tcBorders>
              <w:top w:val="single" w:sz="4" w:space="0" w:color="000000"/>
              <w:left w:val="single" w:sz="4" w:space="0" w:color="000000"/>
              <w:bottom w:val="single" w:sz="4" w:space="0" w:color="000000"/>
              <w:right w:val="single" w:sz="4" w:space="0" w:color="000000"/>
            </w:tcBorders>
          </w:tcPr>
          <w:p w14:paraId="45104D47" w14:textId="77777777" w:rsidR="00FD3F79" w:rsidRPr="001C4318" w:rsidRDefault="00FD3F79" w:rsidP="00432178">
            <w:pPr>
              <w:suppressAutoHyphens/>
              <w:spacing w:after="115"/>
              <w:ind w:left="1440"/>
              <w:rPr>
                <w:rFonts w:eastAsia="Noto Serif CJK SC"/>
                <w:sz w:val="22"/>
                <w:szCs w:val="22"/>
                <w:lang w:eastAsia="zh-CN" w:bidi="hi-IN"/>
              </w:rPr>
            </w:pPr>
            <w:r w:rsidRPr="001C4318">
              <w:rPr>
                <w:sz w:val="22"/>
                <w:szCs w:val="22"/>
              </w:rPr>
              <w:t xml:space="preserve">Total Votes: 08    For:  08 Against:  </w:t>
            </w:r>
            <w:proofErr w:type="gramStart"/>
            <w:r w:rsidRPr="001C4318">
              <w:rPr>
                <w:sz w:val="22"/>
                <w:szCs w:val="22"/>
              </w:rPr>
              <w:t>00  Abstained</w:t>
            </w:r>
            <w:proofErr w:type="gramEnd"/>
            <w:r w:rsidRPr="001C4318">
              <w:rPr>
                <w:sz w:val="22"/>
                <w:szCs w:val="22"/>
              </w:rPr>
              <w:t>:  00</w:t>
            </w:r>
          </w:p>
        </w:tc>
      </w:tr>
      <w:tr w:rsidR="00FD3F79" w:rsidRPr="001C4318" w14:paraId="7D81BEB0"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22FB2C62"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Biohazards</w:t>
            </w:r>
          </w:p>
          <w:p w14:paraId="18E2648D"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(Risk Group)</w:t>
            </w:r>
          </w:p>
        </w:tc>
        <w:tc>
          <w:tcPr>
            <w:tcW w:w="9383" w:type="dxa"/>
            <w:tcBorders>
              <w:top w:val="single" w:sz="4" w:space="0" w:color="000000"/>
              <w:left w:val="single" w:sz="4" w:space="0" w:color="000000"/>
              <w:bottom w:val="single" w:sz="4" w:space="0" w:color="000000"/>
              <w:right w:val="single" w:sz="4" w:space="0" w:color="000000"/>
            </w:tcBorders>
          </w:tcPr>
          <w:p w14:paraId="40382A7F"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Lentivirus – RG2</w:t>
            </w:r>
          </w:p>
          <w:p w14:paraId="45C32998"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Human Source Material (Blood, Urine, Bone Marrow, Solid Tumor biopsy) – RG2</w:t>
            </w:r>
          </w:p>
          <w:p w14:paraId="6B1F95CA"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Human Cell Lines (HEK293) – RG2</w:t>
            </w:r>
          </w:p>
          <w:p w14:paraId="35C263F7" w14:textId="77777777" w:rsidR="00FD3F79" w:rsidRPr="001C4318" w:rsidRDefault="00FD3F79" w:rsidP="00432178">
            <w:pPr>
              <w:suppressAutoHyphens/>
              <w:spacing w:after="115"/>
              <w:rPr>
                <w:rFonts w:eastAsia="Noto Serif CJK SC"/>
                <w:sz w:val="22"/>
                <w:szCs w:val="22"/>
                <w:lang w:eastAsia="zh-CN" w:bidi="hi-IN"/>
              </w:rPr>
            </w:pPr>
          </w:p>
        </w:tc>
      </w:tr>
      <w:tr w:rsidR="00FD3F79" w:rsidRPr="001C4318" w14:paraId="0118B710"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757D5C79"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Biohazard Risk Management</w:t>
            </w:r>
          </w:p>
        </w:tc>
        <w:tc>
          <w:tcPr>
            <w:tcW w:w="9383" w:type="dxa"/>
            <w:tcBorders>
              <w:top w:val="single" w:sz="4" w:space="0" w:color="000000"/>
              <w:left w:val="single" w:sz="4" w:space="0" w:color="000000"/>
              <w:bottom w:val="single" w:sz="4" w:space="0" w:color="000000"/>
              <w:right w:val="single" w:sz="4" w:space="0" w:color="000000"/>
            </w:tcBorders>
          </w:tcPr>
          <w:p w14:paraId="65517595"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 xml:space="preserve">PPE </w:t>
            </w:r>
            <w:proofErr w:type="gramStart"/>
            <w:r w:rsidRPr="001C4318">
              <w:rPr>
                <w:rFonts w:eastAsia="Noto Serif CJK SC"/>
                <w:sz w:val="22"/>
                <w:szCs w:val="22"/>
                <w:lang w:eastAsia="zh-CN" w:bidi="hi-IN"/>
              </w:rPr>
              <w:t>( Lab</w:t>
            </w:r>
            <w:proofErr w:type="gramEnd"/>
            <w:r w:rsidRPr="001C4318">
              <w:rPr>
                <w:rFonts w:eastAsia="Noto Serif CJK SC"/>
                <w:sz w:val="22"/>
                <w:szCs w:val="22"/>
                <w:lang w:eastAsia="zh-CN" w:bidi="hi-IN"/>
              </w:rPr>
              <w:t xml:space="preserve"> Coats, Shoe Covers, Gloves, Cryoprotective Gloves)</w:t>
            </w:r>
          </w:p>
        </w:tc>
      </w:tr>
      <w:tr w:rsidR="00FD3F79" w:rsidRPr="001C4318" w14:paraId="7B9BB302" w14:textId="77777777" w:rsidTr="00432178">
        <w:tc>
          <w:tcPr>
            <w:tcW w:w="1777" w:type="dxa"/>
            <w:tcBorders>
              <w:left w:val="single" w:sz="4" w:space="0" w:color="000000"/>
              <w:bottom w:val="single" w:sz="4" w:space="0" w:color="000000"/>
              <w:right w:val="single" w:sz="4" w:space="0" w:color="000000"/>
            </w:tcBorders>
          </w:tcPr>
          <w:p w14:paraId="2C33A3CD" w14:textId="77777777" w:rsidR="00FD3F79" w:rsidRPr="001C4318" w:rsidRDefault="00FD3F79" w:rsidP="00432178">
            <w:pPr>
              <w:ind w:right="-900"/>
              <w:rPr>
                <w:sz w:val="22"/>
                <w:szCs w:val="22"/>
              </w:rPr>
            </w:pPr>
            <w:r w:rsidRPr="001C4318">
              <w:rPr>
                <w:rFonts w:eastAsia="Noto Serif CJK SC"/>
                <w:b/>
                <w:bCs/>
                <w:sz w:val="22"/>
                <w:szCs w:val="22"/>
                <w:lang w:eastAsia="zh-CN" w:bidi="hi-IN"/>
              </w:rPr>
              <w:t>rDNA</w:t>
            </w:r>
          </w:p>
        </w:tc>
        <w:tc>
          <w:tcPr>
            <w:tcW w:w="9383" w:type="dxa"/>
            <w:tcBorders>
              <w:left w:val="single" w:sz="4" w:space="0" w:color="000000"/>
              <w:bottom w:val="single" w:sz="4" w:space="0" w:color="000000"/>
              <w:right w:val="single" w:sz="4" w:space="0" w:color="000000"/>
            </w:tcBorders>
          </w:tcPr>
          <w:p w14:paraId="541FB1C9"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host(s):</w:t>
            </w:r>
          </w:p>
          <w:p w14:paraId="5EF447D8"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Human T cells</w:t>
            </w:r>
          </w:p>
          <w:p w14:paraId="5C750721"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 xml:space="preserve">vectors: </w:t>
            </w:r>
          </w:p>
          <w:p w14:paraId="109F58C7"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Lentiviral vector</w:t>
            </w:r>
          </w:p>
          <w:p w14:paraId="4C1D9153"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transgene expression:</w:t>
            </w:r>
          </w:p>
          <w:p w14:paraId="255CFE7C" w14:textId="77777777" w:rsidR="00FD3F79" w:rsidRPr="001C4318" w:rsidRDefault="00FD3F79" w:rsidP="00432178">
            <w:pPr>
              <w:pStyle w:val="ListParagraph"/>
              <w:numPr>
                <w:ilvl w:val="0"/>
                <w:numId w:val="4"/>
              </w:numPr>
              <w:suppressAutoHyphens/>
              <w:spacing w:after="115"/>
              <w:rPr>
                <w:sz w:val="22"/>
                <w:szCs w:val="22"/>
              </w:rPr>
            </w:pPr>
            <w:r w:rsidRPr="001C4318">
              <w:rPr>
                <w:sz w:val="22"/>
                <w:szCs w:val="22"/>
              </w:rPr>
              <w:lastRenderedPageBreak/>
              <w:t>FMC63 scFv – protein recognizing the CD19 antigen and a CD8α hinge and transmembrane regions.</w:t>
            </w:r>
          </w:p>
        </w:tc>
      </w:tr>
      <w:tr w:rsidR="00FD3F79" w:rsidRPr="001C4318" w14:paraId="4C552996" w14:textId="77777777" w:rsidTr="00432178">
        <w:tc>
          <w:tcPr>
            <w:tcW w:w="1777" w:type="dxa"/>
            <w:tcBorders>
              <w:left w:val="single" w:sz="4" w:space="0" w:color="000000"/>
              <w:right w:val="single" w:sz="4" w:space="0" w:color="000000"/>
            </w:tcBorders>
          </w:tcPr>
          <w:p w14:paraId="1F2F5D5F" w14:textId="77777777" w:rsidR="00FD3F79" w:rsidRPr="001C4318" w:rsidRDefault="00FD3F79" w:rsidP="00432178">
            <w:pPr>
              <w:rPr>
                <w:sz w:val="22"/>
                <w:szCs w:val="22"/>
              </w:rPr>
            </w:pPr>
            <w:r w:rsidRPr="001C4318">
              <w:rPr>
                <w:rFonts w:eastAsia="Noto Serif CJK SC"/>
                <w:b/>
                <w:sz w:val="22"/>
                <w:szCs w:val="22"/>
                <w:lang w:eastAsia="zh-CN" w:bidi="hi-IN"/>
              </w:rPr>
              <w:lastRenderedPageBreak/>
              <w:t>Required Modification</w:t>
            </w:r>
          </w:p>
        </w:tc>
        <w:tc>
          <w:tcPr>
            <w:tcW w:w="9383" w:type="dxa"/>
            <w:tcBorders>
              <w:left w:val="single" w:sz="4" w:space="0" w:color="000000"/>
              <w:right w:val="single" w:sz="4" w:space="0" w:color="000000"/>
            </w:tcBorders>
          </w:tcPr>
          <w:p w14:paraId="771DD2E9" w14:textId="77777777" w:rsidR="00FD3F79" w:rsidRPr="001C4318" w:rsidRDefault="00FD3F79" w:rsidP="00432178">
            <w:pPr>
              <w:rPr>
                <w:sz w:val="22"/>
                <w:szCs w:val="22"/>
              </w:rPr>
            </w:pPr>
            <w:r w:rsidRPr="001C4318">
              <w:rPr>
                <w:b/>
                <w:sz w:val="22"/>
                <w:szCs w:val="22"/>
                <w:u w:val="single"/>
              </w:rPr>
              <w:t>Key Points</w:t>
            </w:r>
            <w:r w:rsidRPr="001C4318">
              <w:rPr>
                <w:sz w:val="22"/>
                <w:szCs w:val="22"/>
              </w:rPr>
              <w:t>:</w:t>
            </w:r>
          </w:p>
          <w:p w14:paraId="4E3126D6" w14:textId="77777777" w:rsidR="00FD3F79" w:rsidRPr="001C4318" w:rsidRDefault="00FD3F79" w:rsidP="00432178">
            <w:pPr>
              <w:widowControl w:val="0"/>
              <w:suppressAutoHyphens/>
              <w:spacing w:after="115"/>
              <w:rPr>
                <w:rFonts w:eastAsia="Noto Serif CJK SC"/>
                <w:sz w:val="22"/>
                <w:szCs w:val="22"/>
                <w:lang w:eastAsia="zh-CN" w:bidi="hi-IN"/>
              </w:rPr>
            </w:pPr>
          </w:p>
          <w:p w14:paraId="4EABB2B0" w14:textId="77777777" w:rsidR="00FD3F79" w:rsidRPr="001C4318" w:rsidRDefault="00FD3F79" w:rsidP="00432178">
            <w:pPr>
              <w:numPr>
                <w:ilvl w:val="0"/>
                <w:numId w:val="8"/>
              </w:numPr>
              <w:rPr>
                <w:b/>
                <w:bCs/>
              </w:rPr>
            </w:pPr>
            <w:r w:rsidRPr="001C4318">
              <w:rPr>
                <w:b/>
                <w:bCs/>
              </w:rPr>
              <w:t>Please update the PPE and decontamination procedures</w:t>
            </w:r>
          </w:p>
          <w:p w14:paraId="2BF2E6B3" w14:textId="77777777" w:rsidR="00FD3F79" w:rsidRPr="001C4318" w:rsidRDefault="00FD3F79" w:rsidP="00432178">
            <w:pPr>
              <w:numPr>
                <w:ilvl w:val="0"/>
                <w:numId w:val="8"/>
              </w:numPr>
            </w:pPr>
            <w:r w:rsidRPr="001C4318">
              <w:rPr>
                <w:b/>
                <w:bCs/>
              </w:rPr>
              <w:t>Descriptive Summary:</w:t>
            </w:r>
            <w:r w:rsidRPr="001C4318">
              <w:t xml:space="preserve"> Please describe sharp disposal and biohazardous waste disposal.</w:t>
            </w:r>
          </w:p>
          <w:p w14:paraId="208935EC" w14:textId="77777777" w:rsidR="00FD3F79" w:rsidRPr="001C4318" w:rsidRDefault="00FD3F79" w:rsidP="00432178">
            <w:pPr>
              <w:numPr>
                <w:ilvl w:val="0"/>
                <w:numId w:val="8"/>
              </w:numPr>
            </w:pPr>
            <w:r w:rsidRPr="001C4318">
              <w:rPr>
                <w:b/>
                <w:bCs/>
              </w:rPr>
              <w:t>Descriptive Summary:</w:t>
            </w:r>
            <w:r w:rsidRPr="001C4318">
              <w:t xml:space="preserve"> Please add PPE required for staff cleaning up spills.</w:t>
            </w:r>
          </w:p>
          <w:p w14:paraId="4AE670DB" w14:textId="77777777" w:rsidR="00FD3F79" w:rsidRPr="001C4318" w:rsidRDefault="00FD3F79" w:rsidP="00432178">
            <w:pPr>
              <w:numPr>
                <w:ilvl w:val="0"/>
                <w:numId w:val="8"/>
              </w:numPr>
            </w:pPr>
            <w:r w:rsidRPr="001C4318">
              <w:rPr>
                <w:b/>
                <w:bCs/>
              </w:rPr>
              <w:t>rDNA Work, Section 1:</w:t>
            </w:r>
            <w:r w:rsidRPr="001C4318">
              <w:t xml:space="preserve"> Correct HEK293 under Packaging System(s)</w:t>
            </w:r>
          </w:p>
          <w:p w14:paraId="05845E66" w14:textId="77777777" w:rsidR="00FD3F79" w:rsidRPr="001C4318" w:rsidRDefault="00FD3F79" w:rsidP="00432178">
            <w:pPr>
              <w:numPr>
                <w:ilvl w:val="0"/>
                <w:numId w:val="8"/>
              </w:numPr>
            </w:pPr>
            <w:r w:rsidRPr="001C4318">
              <w:rPr>
                <w:b/>
                <w:bCs/>
              </w:rPr>
              <w:t>Exposure Assessment and PPE:</w:t>
            </w:r>
            <w:r w:rsidRPr="001C4318">
              <w:t xml:space="preserve"> Please describe possible occupational and environmental consequences when exposed to the lentiviral vector used to generate the investigational CAR-T cells.</w:t>
            </w:r>
          </w:p>
          <w:p w14:paraId="4226248E" w14:textId="77777777" w:rsidR="00FD3F79" w:rsidRPr="001C4318" w:rsidRDefault="00FD3F79" w:rsidP="00432178">
            <w:pPr>
              <w:widowControl w:val="0"/>
              <w:suppressAutoHyphens/>
              <w:spacing w:after="115"/>
              <w:ind w:left="360"/>
              <w:rPr>
                <w:sz w:val="22"/>
                <w:szCs w:val="22"/>
              </w:rPr>
            </w:pPr>
          </w:p>
        </w:tc>
      </w:tr>
      <w:tr w:rsidR="00FD3F79" w:rsidRPr="001C4318" w14:paraId="48961C14" w14:textId="77777777" w:rsidTr="00432178">
        <w:tc>
          <w:tcPr>
            <w:tcW w:w="1777" w:type="dxa"/>
            <w:tcBorders>
              <w:left w:val="single" w:sz="4" w:space="0" w:color="000000"/>
              <w:bottom w:val="single" w:sz="4" w:space="0" w:color="000000"/>
              <w:right w:val="single" w:sz="4" w:space="0" w:color="000000"/>
            </w:tcBorders>
          </w:tcPr>
          <w:p w14:paraId="7A293CB3" w14:textId="77777777" w:rsidR="00FD3F79" w:rsidRPr="001C4318" w:rsidRDefault="00FD3F79" w:rsidP="00432178">
            <w:pPr>
              <w:rPr>
                <w:rFonts w:eastAsia="Noto Serif CJK SC"/>
                <w:b/>
                <w:sz w:val="22"/>
                <w:szCs w:val="22"/>
                <w:lang w:eastAsia="zh-CN" w:bidi="hi-IN"/>
              </w:rPr>
            </w:pPr>
            <w:r w:rsidRPr="001C4318">
              <w:rPr>
                <w:rFonts w:eastAsia="Noto Serif CJK SC"/>
                <w:b/>
                <w:sz w:val="22"/>
                <w:szCs w:val="22"/>
                <w:lang w:eastAsia="zh-CN" w:bidi="hi-IN"/>
              </w:rPr>
              <w:t>Trainings</w:t>
            </w:r>
          </w:p>
        </w:tc>
        <w:tc>
          <w:tcPr>
            <w:tcW w:w="9383" w:type="dxa"/>
            <w:tcBorders>
              <w:left w:val="single" w:sz="4" w:space="0" w:color="000000"/>
              <w:bottom w:val="single" w:sz="4" w:space="0" w:color="000000"/>
              <w:right w:val="single" w:sz="4" w:space="0" w:color="000000"/>
            </w:tcBorders>
          </w:tcPr>
          <w:p w14:paraId="1B0A9DBC" w14:textId="77777777" w:rsidR="00FD3F79" w:rsidRPr="001C4318" w:rsidRDefault="00FD3F79" w:rsidP="00432178">
            <w:pPr>
              <w:rPr>
                <w:bCs/>
                <w:sz w:val="22"/>
                <w:szCs w:val="22"/>
              </w:rPr>
            </w:pPr>
            <w:r w:rsidRPr="001C4318">
              <w:rPr>
                <w:bCs/>
                <w:sz w:val="22"/>
                <w:szCs w:val="22"/>
              </w:rPr>
              <w:t xml:space="preserve">NIH guideline training (HGT): Completed </w:t>
            </w:r>
          </w:p>
          <w:p w14:paraId="0151EEC5" w14:textId="1889D377" w:rsidR="00FD3F79" w:rsidRPr="001C4318" w:rsidRDefault="00FD3F79" w:rsidP="00432178">
            <w:pPr>
              <w:rPr>
                <w:bCs/>
                <w:sz w:val="22"/>
                <w:szCs w:val="22"/>
              </w:rPr>
            </w:pPr>
            <w:r w:rsidRPr="001C4318">
              <w:rPr>
                <w:bCs/>
                <w:sz w:val="22"/>
                <w:szCs w:val="22"/>
              </w:rPr>
              <w:t xml:space="preserve">Lentiviral Training: </w:t>
            </w:r>
            <w:r w:rsidR="0046269D">
              <w:rPr>
                <w:bCs/>
                <w:sz w:val="22"/>
                <w:szCs w:val="22"/>
              </w:rPr>
              <w:t>C</w:t>
            </w:r>
            <w:r w:rsidR="0046269D" w:rsidRPr="00793D22">
              <w:rPr>
                <w:bCs/>
                <w:sz w:val="22"/>
                <w:szCs w:val="22"/>
              </w:rPr>
              <w:t>ompletion pending*</w:t>
            </w:r>
          </w:p>
          <w:p w14:paraId="3F41BB41" w14:textId="77777777" w:rsidR="00FD3F79" w:rsidRPr="001C4318" w:rsidRDefault="00FD3F79" w:rsidP="00432178">
            <w:pPr>
              <w:rPr>
                <w:bCs/>
                <w:sz w:val="22"/>
                <w:szCs w:val="22"/>
              </w:rPr>
            </w:pPr>
            <w:r w:rsidRPr="001C4318">
              <w:rPr>
                <w:bCs/>
                <w:sz w:val="22"/>
                <w:szCs w:val="22"/>
              </w:rPr>
              <w:t xml:space="preserve">Occupational Health Risk Assessment Tool: Completed </w:t>
            </w:r>
          </w:p>
          <w:p w14:paraId="57B99596" w14:textId="77777777" w:rsidR="00FD3F79" w:rsidRPr="001C4318" w:rsidRDefault="00FD3F79" w:rsidP="00432178">
            <w:pPr>
              <w:rPr>
                <w:bCs/>
                <w:sz w:val="22"/>
                <w:szCs w:val="22"/>
              </w:rPr>
            </w:pPr>
            <w:r w:rsidRPr="001C4318">
              <w:rPr>
                <w:bCs/>
                <w:sz w:val="22"/>
                <w:szCs w:val="22"/>
              </w:rPr>
              <w:t>Responsible Conduct of Research training: Completed</w:t>
            </w:r>
          </w:p>
          <w:p w14:paraId="05AC9328" w14:textId="77777777" w:rsidR="00FD3F79" w:rsidRPr="001C4318" w:rsidRDefault="00FD3F79" w:rsidP="00432178">
            <w:pPr>
              <w:rPr>
                <w:bCs/>
                <w:sz w:val="22"/>
                <w:szCs w:val="22"/>
              </w:rPr>
            </w:pPr>
            <w:r w:rsidRPr="001C4318">
              <w:rPr>
                <w:bCs/>
                <w:sz w:val="22"/>
                <w:szCs w:val="22"/>
              </w:rPr>
              <w:t>Conflict of Interest disclosure: Completed</w:t>
            </w:r>
          </w:p>
        </w:tc>
      </w:tr>
    </w:tbl>
    <w:p w14:paraId="41C00E19" w14:textId="77777777" w:rsidR="00FD3F79" w:rsidRPr="001C4318" w:rsidRDefault="00FD3F79" w:rsidP="00FD3F79">
      <w:pPr>
        <w:ind w:right="-900"/>
        <w:rPr>
          <w:sz w:val="22"/>
          <w:szCs w:val="22"/>
        </w:rPr>
      </w:pPr>
    </w:p>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9383"/>
      </w:tblGrid>
      <w:tr w:rsidR="00FD3F79" w:rsidRPr="001C4318" w14:paraId="646E2AE4" w14:textId="77777777" w:rsidTr="00432178">
        <w:tc>
          <w:tcPr>
            <w:tcW w:w="1777" w:type="dxa"/>
            <w:tcBorders>
              <w:top w:val="single" w:sz="4" w:space="0" w:color="auto"/>
              <w:left w:val="single" w:sz="4" w:space="0" w:color="auto"/>
              <w:bottom w:val="single" w:sz="4" w:space="0" w:color="auto"/>
              <w:right w:val="single" w:sz="4" w:space="0" w:color="auto"/>
            </w:tcBorders>
            <w:shd w:val="clear" w:color="auto" w:fill="E6E6E6"/>
          </w:tcPr>
          <w:p w14:paraId="7FE99EF5" w14:textId="77777777" w:rsidR="00FD3F79" w:rsidRPr="001C4318" w:rsidRDefault="00FD3F79" w:rsidP="00432178">
            <w:pPr>
              <w:ind w:right="-900"/>
              <w:rPr>
                <w:b/>
                <w:sz w:val="22"/>
                <w:szCs w:val="22"/>
              </w:rPr>
            </w:pPr>
            <w:r w:rsidRPr="001C4318">
              <w:rPr>
                <w:b/>
              </w:rPr>
              <w:t>2026R0019</w:t>
            </w:r>
          </w:p>
        </w:tc>
        <w:tc>
          <w:tcPr>
            <w:tcW w:w="9383" w:type="dxa"/>
            <w:tcBorders>
              <w:top w:val="single" w:sz="4" w:space="0" w:color="auto"/>
              <w:left w:val="single" w:sz="4" w:space="0" w:color="auto"/>
              <w:bottom w:val="single" w:sz="4" w:space="0" w:color="auto"/>
              <w:right w:val="single" w:sz="4" w:space="0" w:color="auto"/>
            </w:tcBorders>
            <w:shd w:val="clear" w:color="auto" w:fill="E6E6E6"/>
          </w:tcPr>
          <w:p w14:paraId="408420F4" w14:textId="77777777" w:rsidR="00FD3F79" w:rsidRPr="001C4318" w:rsidRDefault="00FD3F79" w:rsidP="00432178">
            <w:pPr>
              <w:ind w:right="-108"/>
              <w:rPr>
                <w:b/>
              </w:rPr>
            </w:pPr>
            <w:r w:rsidRPr="001C4318">
              <w:rPr>
                <w:b/>
              </w:rPr>
              <w:t>OSU-26010: A Phase I/II Study of an AAV1 Mediated Dual-Payload Gene Therapy in Patients with High-Grade Glioma (</w:t>
            </w:r>
            <w:proofErr w:type="spellStart"/>
            <w:r w:rsidRPr="001C4318">
              <w:rPr>
                <w:b/>
              </w:rPr>
              <w:t>ADePT</w:t>
            </w:r>
            <w:proofErr w:type="spellEnd"/>
            <w:r w:rsidRPr="001C4318">
              <w:rPr>
                <w:b/>
              </w:rPr>
              <w:t>)</w:t>
            </w:r>
          </w:p>
          <w:p w14:paraId="27F10589" w14:textId="77777777" w:rsidR="00FD3F79" w:rsidRPr="001C4318" w:rsidRDefault="00FD3F79" w:rsidP="00432178">
            <w:pPr>
              <w:ind w:right="-108"/>
              <w:rPr>
                <w:sz w:val="22"/>
                <w:szCs w:val="22"/>
              </w:rPr>
            </w:pPr>
            <w:r w:rsidRPr="001C4318">
              <w:t>James Elder</w:t>
            </w:r>
          </w:p>
        </w:tc>
      </w:tr>
      <w:tr w:rsidR="00FD3F79" w:rsidRPr="001C4318" w14:paraId="0B777CDF"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717049A9"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 xml:space="preserve">Summary of </w:t>
            </w:r>
          </w:p>
          <w:p w14:paraId="7BC6DA9E"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Protocol</w:t>
            </w:r>
          </w:p>
        </w:tc>
        <w:tc>
          <w:tcPr>
            <w:tcW w:w="9383" w:type="dxa"/>
            <w:tcBorders>
              <w:top w:val="single" w:sz="4" w:space="0" w:color="000000"/>
              <w:left w:val="single" w:sz="4" w:space="0" w:color="000000"/>
              <w:bottom w:val="single" w:sz="4" w:space="0" w:color="000000"/>
              <w:right w:val="single" w:sz="4" w:space="0" w:color="000000"/>
            </w:tcBorders>
          </w:tcPr>
          <w:p w14:paraId="16BDD3EA"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This is a first-in-human, Phase I/II, open-label study of TGX-007 (AAV delivery of HSV thymidine kinase and IL-12) in patients with newly diagnosed high-grade glioma (HGG) or glioblastoma (GBM).</w:t>
            </w:r>
          </w:p>
        </w:tc>
      </w:tr>
      <w:tr w:rsidR="00FD3F79" w:rsidRPr="001C4318" w14:paraId="5855378A"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01FE27B8"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 xml:space="preserve">Committee </w:t>
            </w:r>
          </w:p>
          <w:p w14:paraId="0E4673DF" w14:textId="77777777" w:rsidR="00FD3F79" w:rsidRPr="001C4318" w:rsidRDefault="00FD3F79" w:rsidP="00432178">
            <w:pPr>
              <w:ind w:right="-900"/>
              <w:rPr>
                <w:rFonts w:eastAsia="Noto Serif CJK SC"/>
                <w:b/>
                <w:bCs/>
                <w:sz w:val="22"/>
                <w:szCs w:val="22"/>
                <w:u w:val="single"/>
                <w:lang w:eastAsia="zh-CN" w:bidi="hi-IN"/>
              </w:rPr>
            </w:pPr>
            <w:r w:rsidRPr="001C4318">
              <w:rPr>
                <w:rFonts w:eastAsia="Noto Serif CJK SC"/>
                <w:b/>
                <w:bCs/>
                <w:sz w:val="22"/>
                <w:szCs w:val="22"/>
                <w:lang w:eastAsia="zh-CN" w:bidi="hi-IN"/>
              </w:rPr>
              <w:t>Decision</w:t>
            </w:r>
          </w:p>
        </w:tc>
        <w:tc>
          <w:tcPr>
            <w:tcW w:w="9383" w:type="dxa"/>
            <w:tcBorders>
              <w:top w:val="single" w:sz="4" w:space="0" w:color="000000"/>
              <w:left w:val="single" w:sz="4" w:space="0" w:color="000000"/>
              <w:bottom w:val="single" w:sz="4" w:space="0" w:color="000000"/>
              <w:right w:val="single" w:sz="4" w:space="0" w:color="000000"/>
            </w:tcBorders>
          </w:tcPr>
          <w:p w14:paraId="3FD7E411"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The Committee</w:t>
            </w:r>
            <w:r w:rsidRPr="001C4318">
              <w:rPr>
                <w:rFonts w:eastAsia="Noto Serif CJK SC"/>
                <w:b/>
                <w:bCs/>
                <w:sz w:val="22"/>
                <w:szCs w:val="22"/>
                <w:lang w:eastAsia="zh-CN" w:bidi="hi-IN"/>
              </w:rPr>
              <w:t xml:space="preserve"> REQUIRES MODIFICATION to </w:t>
            </w:r>
            <w:r w:rsidRPr="001C4318">
              <w:rPr>
                <w:rFonts w:eastAsia="Noto Serif CJK SC"/>
                <w:sz w:val="22"/>
                <w:szCs w:val="22"/>
                <w:lang w:eastAsia="zh-CN" w:bidi="hi-IN"/>
              </w:rPr>
              <w:t>the biosafety protocol</w:t>
            </w:r>
          </w:p>
        </w:tc>
      </w:tr>
      <w:tr w:rsidR="00FD3F79" w:rsidRPr="001C4318" w14:paraId="6802019D"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5840A164"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Biosafety</w:t>
            </w:r>
          </w:p>
          <w:p w14:paraId="427C679F"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Risk</w:t>
            </w:r>
          </w:p>
          <w:p w14:paraId="39A026FD" w14:textId="77777777" w:rsidR="00FD3F79" w:rsidRPr="001C4318" w:rsidRDefault="00FD3F79" w:rsidP="00432178">
            <w:pPr>
              <w:ind w:right="-900"/>
              <w:rPr>
                <w:rFonts w:eastAsia="Noto Serif CJK SC"/>
                <w:b/>
                <w:bCs/>
                <w:sz w:val="22"/>
                <w:szCs w:val="22"/>
                <w:u w:val="single"/>
                <w:lang w:eastAsia="zh-CN" w:bidi="hi-IN"/>
              </w:rPr>
            </w:pPr>
            <w:r w:rsidRPr="001C4318">
              <w:rPr>
                <w:rFonts w:eastAsia="Noto Serif CJK SC"/>
                <w:b/>
                <w:bCs/>
                <w:sz w:val="22"/>
                <w:szCs w:val="22"/>
                <w:lang w:eastAsia="zh-CN" w:bidi="hi-IN"/>
              </w:rPr>
              <w:t>Assessment</w:t>
            </w:r>
          </w:p>
        </w:tc>
        <w:tc>
          <w:tcPr>
            <w:tcW w:w="9383" w:type="dxa"/>
            <w:tcBorders>
              <w:top w:val="single" w:sz="4" w:space="0" w:color="000000"/>
              <w:left w:val="single" w:sz="4" w:space="0" w:color="000000"/>
              <w:bottom w:val="single" w:sz="4" w:space="0" w:color="000000"/>
              <w:right w:val="single" w:sz="4" w:space="0" w:color="000000"/>
            </w:tcBorders>
          </w:tcPr>
          <w:p w14:paraId="500484C9" w14:textId="77777777" w:rsidR="00FD3F79" w:rsidRPr="001C4318" w:rsidRDefault="00FD3F79" w:rsidP="00432178">
            <w:pPr>
              <w:numPr>
                <w:ilvl w:val="0"/>
                <w:numId w:val="2"/>
              </w:numPr>
              <w:tabs>
                <w:tab w:val="clear" w:pos="720"/>
                <w:tab w:val="num" w:pos="432"/>
              </w:tabs>
              <w:ind w:left="432"/>
              <w:rPr>
                <w:sz w:val="22"/>
                <w:szCs w:val="22"/>
              </w:rPr>
            </w:pPr>
            <w:r w:rsidRPr="001C4318">
              <w:rPr>
                <w:sz w:val="22"/>
                <w:szCs w:val="22"/>
              </w:rPr>
              <w:t>Biosafety Level: BSL-2</w:t>
            </w:r>
          </w:p>
          <w:p w14:paraId="5866FACB" w14:textId="77777777" w:rsidR="00FD3F79" w:rsidRPr="001C4318" w:rsidRDefault="00FD3F79" w:rsidP="00432178">
            <w:pPr>
              <w:numPr>
                <w:ilvl w:val="0"/>
                <w:numId w:val="2"/>
              </w:numPr>
              <w:tabs>
                <w:tab w:val="clear" w:pos="720"/>
                <w:tab w:val="num" w:pos="432"/>
              </w:tabs>
              <w:ind w:left="432" w:right="-900"/>
              <w:rPr>
                <w:sz w:val="22"/>
                <w:szCs w:val="22"/>
              </w:rPr>
            </w:pPr>
            <w:r w:rsidRPr="001C4318">
              <w:rPr>
                <w:sz w:val="22"/>
                <w:szCs w:val="22"/>
              </w:rPr>
              <w:t>Type of Research: Recombinant DNA, Biohazard Clinical Trial</w:t>
            </w:r>
          </w:p>
          <w:p w14:paraId="01B02D8B" w14:textId="77777777" w:rsidR="00FD3F79" w:rsidRPr="001C4318" w:rsidRDefault="00FD3F79" w:rsidP="00432178">
            <w:pPr>
              <w:numPr>
                <w:ilvl w:val="0"/>
                <w:numId w:val="2"/>
              </w:numPr>
              <w:tabs>
                <w:tab w:val="clear" w:pos="720"/>
                <w:tab w:val="num" w:pos="432"/>
              </w:tabs>
              <w:ind w:left="432" w:right="-900"/>
              <w:rPr>
                <w:sz w:val="22"/>
                <w:szCs w:val="22"/>
              </w:rPr>
            </w:pPr>
            <w:r w:rsidRPr="001C4318">
              <w:rPr>
                <w:sz w:val="22"/>
                <w:szCs w:val="22"/>
              </w:rPr>
              <w:t>NIH Guidelines: Section III C; D (1)</w:t>
            </w:r>
          </w:p>
          <w:p w14:paraId="5ECFE145" w14:textId="77777777" w:rsidR="00FD3F79" w:rsidRPr="001C4318" w:rsidRDefault="00FD3F79" w:rsidP="00432178">
            <w:pPr>
              <w:suppressAutoHyphens/>
              <w:spacing w:after="115"/>
              <w:rPr>
                <w:rFonts w:eastAsia="Noto Serif CJK SC"/>
                <w:sz w:val="22"/>
                <w:szCs w:val="22"/>
                <w:lang w:eastAsia="zh-CN" w:bidi="hi-IN"/>
              </w:rPr>
            </w:pPr>
          </w:p>
        </w:tc>
      </w:tr>
      <w:tr w:rsidR="00FD3F79" w:rsidRPr="001C4318" w14:paraId="41DDE192" w14:textId="77777777" w:rsidTr="00432178">
        <w:tc>
          <w:tcPr>
            <w:tcW w:w="11160" w:type="dxa"/>
            <w:gridSpan w:val="2"/>
            <w:tcBorders>
              <w:top w:val="single" w:sz="4" w:space="0" w:color="000000"/>
              <w:left w:val="single" w:sz="4" w:space="0" w:color="000000"/>
              <w:bottom w:val="single" w:sz="4" w:space="0" w:color="000000"/>
              <w:right w:val="single" w:sz="4" w:space="0" w:color="000000"/>
            </w:tcBorders>
          </w:tcPr>
          <w:p w14:paraId="3004C3F2" w14:textId="77777777" w:rsidR="00FD3F79" w:rsidRPr="001C4318" w:rsidRDefault="00FD3F79" w:rsidP="00432178">
            <w:pPr>
              <w:suppressAutoHyphens/>
              <w:spacing w:after="115"/>
              <w:ind w:left="1440"/>
              <w:rPr>
                <w:rFonts w:eastAsia="Noto Serif CJK SC"/>
                <w:sz w:val="22"/>
                <w:szCs w:val="22"/>
                <w:lang w:eastAsia="zh-CN" w:bidi="hi-IN"/>
              </w:rPr>
            </w:pPr>
            <w:r w:rsidRPr="001C4318">
              <w:rPr>
                <w:sz w:val="22"/>
                <w:szCs w:val="22"/>
              </w:rPr>
              <w:t xml:space="preserve">Total Votes: 08    For:  08 Against:  </w:t>
            </w:r>
            <w:proofErr w:type="gramStart"/>
            <w:r w:rsidRPr="001C4318">
              <w:rPr>
                <w:sz w:val="22"/>
                <w:szCs w:val="22"/>
              </w:rPr>
              <w:t>00  Abstained</w:t>
            </w:r>
            <w:proofErr w:type="gramEnd"/>
            <w:r w:rsidRPr="001C4318">
              <w:rPr>
                <w:sz w:val="22"/>
                <w:szCs w:val="22"/>
              </w:rPr>
              <w:t>:  00</w:t>
            </w:r>
          </w:p>
        </w:tc>
      </w:tr>
      <w:tr w:rsidR="00FD3F79" w:rsidRPr="001C4318" w14:paraId="3BC6C986"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782382E4"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Biohazards</w:t>
            </w:r>
          </w:p>
          <w:p w14:paraId="05615167"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(Risk Group)</w:t>
            </w:r>
          </w:p>
        </w:tc>
        <w:tc>
          <w:tcPr>
            <w:tcW w:w="9383" w:type="dxa"/>
            <w:tcBorders>
              <w:top w:val="single" w:sz="4" w:space="0" w:color="000000"/>
              <w:left w:val="single" w:sz="4" w:space="0" w:color="000000"/>
              <w:bottom w:val="single" w:sz="4" w:space="0" w:color="000000"/>
              <w:right w:val="single" w:sz="4" w:space="0" w:color="000000"/>
            </w:tcBorders>
          </w:tcPr>
          <w:p w14:paraId="017C978A"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Adenovirus – RG1</w:t>
            </w:r>
          </w:p>
          <w:p w14:paraId="23CE48AD"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Human Source Material (Blood, Urine, Saliva, Nasal Fluids, Fecal Matter, Tears, Tumor Biopsy) – RG2</w:t>
            </w:r>
          </w:p>
        </w:tc>
      </w:tr>
      <w:tr w:rsidR="00FD3F79" w:rsidRPr="001C4318" w14:paraId="21F50EC0"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542DF341"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Biohazard Risk Management</w:t>
            </w:r>
          </w:p>
        </w:tc>
        <w:tc>
          <w:tcPr>
            <w:tcW w:w="9383" w:type="dxa"/>
            <w:tcBorders>
              <w:top w:val="single" w:sz="4" w:space="0" w:color="000000"/>
              <w:left w:val="single" w:sz="4" w:space="0" w:color="000000"/>
              <w:bottom w:val="single" w:sz="4" w:space="0" w:color="000000"/>
              <w:right w:val="single" w:sz="4" w:space="0" w:color="000000"/>
            </w:tcBorders>
          </w:tcPr>
          <w:p w14:paraId="01D9F768"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PPE (Gowns, Lab Coats, Gloves, Surgical Masks)</w:t>
            </w:r>
          </w:p>
        </w:tc>
      </w:tr>
      <w:tr w:rsidR="00FD3F79" w:rsidRPr="001C4318" w14:paraId="6F9ECADA" w14:textId="77777777" w:rsidTr="00432178">
        <w:tc>
          <w:tcPr>
            <w:tcW w:w="1777" w:type="dxa"/>
            <w:tcBorders>
              <w:left w:val="single" w:sz="4" w:space="0" w:color="000000"/>
              <w:bottom w:val="single" w:sz="4" w:space="0" w:color="000000"/>
              <w:right w:val="single" w:sz="4" w:space="0" w:color="000000"/>
            </w:tcBorders>
          </w:tcPr>
          <w:p w14:paraId="5143978B" w14:textId="77777777" w:rsidR="00FD3F79" w:rsidRPr="001C4318" w:rsidRDefault="00FD3F79" w:rsidP="00432178">
            <w:pPr>
              <w:ind w:right="-900"/>
              <w:rPr>
                <w:sz w:val="22"/>
                <w:szCs w:val="22"/>
              </w:rPr>
            </w:pPr>
            <w:r w:rsidRPr="001C4318">
              <w:rPr>
                <w:rFonts w:eastAsia="Noto Serif CJK SC"/>
                <w:b/>
                <w:bCs/>
                <w:sz w:val="22"/>
                <w:szCs w:val="22"/>
                <w:lang w:eastAsia="zh-CN" w:bidi="hi-IN"/>
              </w:rPr>
              <w:t>rDNA</w:t>
            </w:r>
          </w:p>
        </w:tc>
        <w:tc>
          <w:tcPr>
            <w:tcW w:w="9383" w:type="dxa"/>
            <w:tcBorders>
              <w:left w:val="single" w:sz="4" w:space="0" w:color="000000"/>
              <w:bottom w:val="single" w:sz="4" w:space="0" w:color="000000"/>
              <w:right w:val="single" w:sz="4" w:space="0" w:color="000000"/>
            </w:tcBorders>
          </w:tcPr>
          <w:p w14:paraId="29199E64"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host(s):</w:t>
            </w:r>
          </w:p>
          <w:p w14:paraId="56DE3593"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Humans</w:t>
            </w:r>
          </w:p>
          <w:p w14:paraId="25BA1AAD"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 xml:space="preserve">vectors: </w:t>
            </w:r>
          </w:p>
          <w:p w14:paraId="6F9E2341"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AAV</w:t>
            </w:r>
          </w:p>
          <w:p w14:paraId="20BB6E99"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transgene expression:</w:t>
            </w:r>
          </w:p>
          <w:p w14:paraId="518EB255" w14:textId="77777777" w:rsidR="00FD3F79" w:rsidRPr="001C4318" w:rsidRDefault="00FD3F79" w:rsidP="00432178">
            <w:pPr>
              <w:pStyle w:val="ListParagraph"/>
              <w:numPr>
                <w:ilvl w:val="0"/>
                <w:numId w:val="4"/>
              </w:numPr>
              <w:suppressAutoHyphens/>
              <w:spacing w:after="115"/>
              <w:rPr>
                <w:sz w:val="22"/>
                <w:szCs w:val="22"/>
              </w:rPr>
            </w:pPr>
            <w:r w:rsidRPr="001C4318">
              <w:rPr>
                <w:sz w:val="22"/>
                <w:szCs w:val="22"/>
              </w:rPr>
              <w:lastRenderedPageBreak/>
              <w:t>HSV-</w:t>
            </w:r>
            <w:proofErr w:type="spellStart"/>
            <w:r w:rsidRPr="001C4318">
              <w:rPr>
                <w:sz w:val="22"/>
                <w:szCs w:val="22"/>
              </w:rPr>
              <w:t>tk</w:t>
            </w:r>
            <w:proofErr w:type="spellEnd"/>
            <w:r w:rsidRPr="001C4318">
              <w:rPr>
                <w:sz w:val="22"/>
                <w:szCs w:val="22"/>
              </w:rPr>
              <w:t xml:space="preserve"> – </w:t>
            </w:r>
            <w:proofErr w:type="spellStart"/>
            <w:r w:rsidRPr="001C4318">
              <w:rPr>
                <w:sz w:val="22"/>
                <w:szCs w:val="22"/>
              </w:rPr>
              <w:t>Catalyses</w:t>
            </w:r>
            <w:proofErr w:type="spellEnd"/>
            <w:r w:rsidRPr="001C4318">
              <w:rPr>
                <w:sz w:val="22"/>
                <w:szCs w:val="22"/>
              </w:rPr>
              <w:t xml:space="preserve"> the transfer of </w:t>
            </w:r>
            <w:proofErr w:type="spellStart"/>
            <w:r w:rsidRPr="001C4318">
              <w:rPr>
                <w:sz w:val="22"/>
                <w:szCs w:val="22"/>
              </w:rPr>
              <w:t>phospho</w:t>
            </w:r>
            <w:proofErr w:type="spellEnd"/>
            <w:r w:rsidRPr="001C4318">
              <w:rPr>
                <w:sz w:val="22"/>
                <w:szCs w:val="22"/>
              </w:rPr>
              <w:t xml:space="preserve"> group of </w:t>
            </w:r>
            <w:proofErr w:type="gramStart"/>
            <w:r w:rsidRPr="001C4318">
              <w:rPr>
                <w:sz w:val="22"/>
                <w:szCs w:val="22"/>
              </w:rPr>
              <w:t>ATP</w:t>
            </w:r>
            <w:proofErr w:type="gramEnd"/>
            <w:r w:rsidRPr="001C4318">
              <w:rPr>
                <w:sz w:val="22"/>
                <w:szCs w:val="22"/>
              </w:rPr>
              <w:t xml:space="preserve"> to thymidine to generate thymidine monophosphate, which serves as a substrate</w:t>
            </w:r>
          </w:p>
          <w:p w14:paraId="6A5C3D0B" w14:textId="77777777" w:rsidR="00FD3F79" w:rsidRPr="001C4318" w:rsidRDefault="00FD3F79" w:rsidP="00432178">
            <w:pPr>
              <w:pStyle w:val="ListParagraph"/>
              <w:numPr>
                <w:ilvl w:val="0"/>
                <w:numId w:val="4"/>
              </w:numPr>
              <w:suppressAutoHyphens/>
              <w:spacing w:after="115"/>
              <w:rPr>
                <w:sz w:val="22"/>
                <w:szCs w:val="22"/>
              </w:rPr>
            </w:pPr>
            <w:r w:rsidRPr="001C4318">
              <w:rPr>
                <w:sz w:val="22"/>
                <w:szCs w:val="22"/>
              </w:rPr>
              <w:t>human single-chain interleukin-12 (IL-12) protein (encoded by IL-12A and IL-12B coding sequences joined together by a peptide linker), separated by the self-cleaving 2A peptide sequence (P2A) self-cleaving peptide.</w:t>
            </w:r>
          </w:p>
        </w:tc>
      </w:tr>
      <w:tr w:rsidR="00FD3F79" w:rsidRPr="001C4318" w14:paraId="4A501437" w14:textId="77777777" w:rsidTr="00432178">
        <w:tc>
          <w:tcPr>
            <w:tcW w:w="1777" w:type="dxa"/>
            <w:tcBorders>
              <w:left w:val="single" w:sz="4" w:space="0" w:color="000000"/>
              <w:right w:val="single" w:sz="4" w:space="0" w:color="000000"/>
            </w:tcBorders>
          </w:tcPr>
          <w:p w14:paraId="39D8F0B3" w14:textId="77777777" w:rsidR="00FD3F79" w:rsidRPr="001C4318" w:rsidRDefault="00FD3F79" w:rsidP="00432178">
            <w:pPr>
              <w:rPr>
                <w:sz w:val="22"/>
                <w:szCs w:val="22"/>
              </w:rPr>
            </w:pPr>
            <w:r w:rsidRPr="001C4318">
              <w:rPr>
                <w:rFonts w:eastAsia="Noto Serif CJK SC"/>
                <w:b/>
                <w:sz w:val="22"/>
                <w:szCs w:val="22"/>
                <w:lang w:eastAsia="zh-CN" w:bidi="hi-IN"/>
              </w:rPr>
              <w:lastRenderedPageBreak/>
              <w:t>Required Modification</w:t>
            </w:r>
          </w:p>
        </w:tc>
        <w:tc>
          <w:tcPr>
            <w:tcW w:w="9383" w:type="dxa"/>
            <w:tcBorders>
              <w:left w:val="single" w:sz="4" w:space="0" w:color="000000"/>
              <w:right w:val="single" w:sz="4" w:space="0" w:color="000000"/>
            </w:tcBorders>
          </w:tcPr>
          <w:p w14:paraId="5296E542" w14:textId="77777777" w:rsidR="00FD3F79" w:rsidRPr="001C4318" w:rsidRDefault="00FD3F79" w:rsidP="00432178">
            <w:pPr>
              <w:rPr>
                <w:sz w:val="22"/>
                <w:szCs w:val="22"/>
              </w:rPr>
            </w:pPr>
            <w:r w:rsidRPr="001C4318">
              <w:rPr>
                <w:b/>
                <w:sz w:val="22"/>
                <w:szCs w:val="22"/>
                <w:u w:val="single"/>
              </w:rPr>
              <w:t>Key Points</w:t>
            </w:r>
            <w:r w:rsidRPr="001C4318">
              <w:rPr>
                <w:sz w:val="22"/>
                <w:szCs w:val="22"/>
              </w:rPr>
              <w:t>:</w:t>
            </w:r>
          </w:p>
          <w:p w14:paraId="01E5F3D7" w14:textId="77777777" w:rsidR="00FD3F79" w:rsidRPr="001C4318" w:rsidRDefault="00FD3F79" w:rsidP="00432178">
            <w:pPr>
              <w:widowControl w:val="0"/>
              <w:suppressAutoHyphens/>
              <w:spacing w:after="115"/>
              <w:rPr>
                <w:rFonts w:eastAsia="Noto Serif CJK SC"/>
                <w:sz w:val="22"/>
                <w:szCs w:val="22"/>
                <w:lang w:eastAsia="zh-CN" w:bidi="hi-IN"/>
              </w:rPr>
            </w:pPr>
          </w:p>
          <w:p w14:paraId="6DC830EE" w14:textId="77777777" w:rsidR="00FD3F79" w:rsidRPr="001C4318" w:rsidRDefault="00FD3F79" w:rsidP="00432178">
            <w:pPr>
              <w:numPr>
                <w:ilvl w:val="0"/>
                <w:numId w:val="9"/>
              </w:numPr>
              <w:rPr>
                <w:b/>
                <w:bCs/>
              </w:rPr>
            </w:pPr>
            <w:r w:rsidRPr="001C4318">
              <w:rPr>
                <w:b/>
                <w:bCs/>
              </w:rPr>
              <w:t>Please update Biohazardous waste disposal and PPE used during spills.</w:t>
            </w:r>
          </w:p>
          <w:p w14:paraId="340A12A6" w14:textId="77777777" w:rsidR="00FD3F79" w:rsidRPr="001C4318" w:rsidRDefault="00FD3F79" w:rsidP="00432178">
            <w:pPr>
              <w:numPr>
                <w:ilvl w:val="0"/>
                <w:numId w:val="9"/>
              </w:numPr>
              <w:rPr>
                <w:rFonts w:eastAsia="Noto Serif CJK SC"/>
                <w:sz w:val="22"/>
                <w:szCs w:val="22"/>
                <w:lang w:eastAsia="zh-CN" w:bidi="hi-IN"/>
              </w:rPr>
            </w:pPr>
            <w:r w:rsidRPr="001C4318">
              <w:rPr>
                <w:b/>
                <w:bCs/>
              </w:rPr>
              <w:t>Descriptive Summary:</w:t>
            </w:r>
            <w:r w:rsidRPr="001C4318">
              <w:t xml:space="preserve"> Please list the PPE that pharmacy staff and staff cleaning spills should wear.</w:t>
            </w:r>
          </w:p>
          <w:p w14:paraId="017A4259" w14:textId="77777777" w:rsidR="00FD3F79" w:rsidRPr="001C4318" w:rsidRDefault="00FD3F79" w:rsidP="00432178">
            <w:pPr>
              <w:widowControl w:val="0"/>
              <w:suppressAutoHyphens/>
              <w:spacing w:after="115"/>
              <w:rPr>
                <w:rFonts w:eastAsia="Noto Serif CJK SC"/>
                <w:sz w:val="22"/>
                <w:szCs w:val="22"/>
                <w:lang w:eastAsia="zh-CN" w:bidi="hi-IN"/>
              </w:rPr>
            </w:pPr>
          </w:p>
        </w:tc>
      </w:tr>
      <w:tr w:rsidR="00FD3F79" w:rsidRPr="001C4318" w14:paraId="25E7DAB2" w14:textId="77777777" w:rsidTr="00432178">
        <w:tc>
          <w:tcPr>
            <w:tcW w:w="1777" w:type="dxa"/>
            <w:tcBorders>
              <w:left w:val="single" w:sz="4" w:space="0" w:color="000000"/>
              <w:bottom w:val="single" w:sz="4" w:space="0" w:color="000000"/>
              <w:right w:val="single" w:sz="4" w:space="0" w:color="000000"/>
            </w:tcBorders>
          </w:tcPr>
          <w:p w14:paraId="7D24718C" w14:textId="77777777" w:rsidR="00FD3F79" w:rsidRPr="001C4318" w:rsidRDefault="00FD3F79" w:rsidP="00432178">
            <w:pPr>
              <w:rPr>
                <w:rFonts w:eastAsia="Noto Serif CJK SC"/>
                <w:b/>
                <w:sz w:val="22"/>
                <w:szCs w:val="22"/>
                <w:lang w:eastAsia="zh-CN" w:bidi="hi-IN"/>
              </w:rPr>
            </w:pPr>
            <w:r w:rsidRPr="001C4318">
              <w:rPr>
                <w:rFonts w:eastAsia="Noto Serif CJK SC"/>
                <w:b/>
                <w:sz w:val="22"/>
                <w:szCs w:val="22"/>
                <w:lang w:eastAsia="zh-CN" w:bidi="hi-IN"/>
              </w:rPr>
              <w:t>Trainings</w:t>
            </w:r>
          </w:p>
        </w:tc>
        <w:tc>
          <w:tcPr>
            <w:tcW w:w="9383" w:type="dxa"/>
            <w:tcBorders>
              <w:left w:val="single" w:sz="4" w:space="0" w:color="000000"/>
              <w:bottom w:val="single" w:sz="4" w:space="0" w:color="000000"/>
              <w:right w:val="single" w:sz="4" w:space="0" w:color="000000"/>
            </w:tcBorders>
          </w:tcPr>
          <w:p w14:paraId="7A24FEEB" w14:textId="77777777" w:rsidR="00FD3F79" w:rsidRPr="001C4318" w:rsidRDefault="00FD3F79" w:rsidP="00432178">
            <w:pPr>
              <w:rPr>
                <w:bCs/>
                <w:sz w:val="22"/>
                <w:szCs w:val="22"/>
              </w:rPr>
            </w:pPr>
            <w:r w:rsidRPr="001C4318">
              <w:rPr>
                <w:bCs/>
                <w:sz w:val="22"/>
                <w:szCs w:val="22"/>
              </w:rPr>
              <w:t xml:space="preserve">NIH guideline training (HGT): Completed </w:t>
            </w:r>
          </w:p>
          <w:p w14:paraId="78546F55" w14:textId="77777777" w:rsidR="00FD3F79" w:rsidRPr="001C4318" w:rsidRDefault="00FD3F79" w:rsidP="00432178">
            <w:pPr>
              <w:rPr>
                <w:bCs/>
                <w:sz w:val="22"/>
                <w:szCs w:val="22"/>
              </w:rPr>
            </w:pPr>
            <w:r w:rsidRPr="001C4318">
              <w:rPr>
                <w:bCs/>
                <w:sz w:val="22"/>
                <w:szCs w:val="22"/>
              </w:rPr>
              <w:t>Lentiviral Training: Completed</w:t>
            </w:r>
          </w:p>
          <w:p w14:paraId="5A401AB8" w14:textId="77777777" w:rsidR="00FD3F79" w:rsidRPr="001C4318" w:rsidRDefault="00FD3F79" w:rsidP="00432178">
            <w:pPr>
              <w:rPr>
                <w:bCs/>
                <w:sz w:val="22"/>
                <w:szCs w:val="22"/>
              </w:rPr>
            </w:pPr>
            <w:r w:rsidRPr="001C4318">
              <w:rPr>
                <w:bCs/>
                <w:sz w:val="22"/>
                <w:szCs w:val="22"/>
              </w:rPr>
              <w:t xml:space="preserve">Occupational Health Risk Assessment Tool: Completed </w:t>
            </w:r>
          </w:p>
          <w:p w14:paraId="684DF502" w14:textId="77777777" w:rsidR="00FD3F79" w:rsidRPr="001C4318" w:rsidRDefault="00FD3F79" w:rsidP="00432178">
            <w:pPr>
              <w:rPr>
                <w:bCs/>
                <w:sz w:val="22"/>
                <w:szCs w:val="22"/>
              </w:rPr>
            </w:pPr>
            <w:r w:rsidRPr="001C4318">
              <w:rPr>
                <w:bCs/>
                <w:sz w:val="22"/>
                <w:szCs w:val="22"/>
              </w:rPr>
              <w:t>Responsible Conduct of Research training: Completed</w:t>
            </w:r>
          </w:p>
          <w:p w14:paraId="11BD4AB6" w14:textId="77777777" w:rsidR="00FD3F79" w:rsidRPr="001C4318" w:rsidRDefault="00FD3F79" w:rsidP="00432178">
            <w:pPr>
              <w:rPr>
                <w:bCs/>
                <w:sz w:val="22"/>
                <w:szCs w:val="22"/>
              </w:rPr>
            </w:pPr>
            <w:r w:rsidRPr="001C4318">
              <w:rPr>
                <w:bCs/>
                <w:sz w:val="22"/>
                <w:szCs w:val="22"/>
              </w:rPr>
              <w:t>Conflict of Interest disclosure: Completed</w:t>
            </w:r>
          </w:p>
        </w:tc>
      </w:tr>
    </w:tbl>
    <w:p w14:paraId="4ABDA971" w14:textId="77777777" w:rsidR="00FD3F79" w:rsidRPr="001C4318" w:rsidRDefault="00FD3F79" w:rsidP="00FD3F79">
      <w:pPr>
        <w:ind w:right="-900"/>
        <w:rPr>
          <w:sz w:val="22"/>
          <w:szCs w:val="22"/>
        </w:rPr>
      </w:pPr>
    </w:p>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1160"/>
      </w:tblGrid>
      <w:tr w:rsidR="00FD3F79" w:rsidRPr="001C4318" w14:paraId="2DF78323" w14:textId="77777777" w:rsidTr="00432178">
        <w:tc>
          <w:tcPr>
            <w:tcW w:w="8856" w:type="dxa"/>
            <w:shd w:val="clear" w:color="auto" w:fill="E6E6E6"/>
          </w:tcPr>
          <w:p w14:paraId="691A3887" w14:textId="77777777" w:rsidR="00FD3F79" w:rsidRPr="001C4318" w:rsidRDefault="00FD3F79" w:rsidP="00432178">
            <w:pPr>
              <w:ind w:right="-900"/>
              <w:rPr>
                <w:sz w:val="22"/>
                <w:szCs w:val="22"/>
              </w:rPr>
            </w:pPr>
            <w:r w:rsidRPr="001C4318">
              <w:rPr>
                <w:b/>
                <w:sz w:val="22"/>
                <w:szCs w:val="22"/>
              </w:rPr>
              <w:t>Recombinant DNA Protocols</w:t>
            </w:r>
          </w:p>
        </w:tc>
      </w:tr>
    </w:tbl>
    <w:p w14:paraId="0B6EA55E" w14:textId="77777777" w:rsidR="00FD3F79" w:rsidRPr="001C4318" w:rsidRDefault="00FD3F79" w:rsidP="00FD3F79">
      <w:pPr>
        <w:ind w:right="-900"/>
        <w:rPr>
          <w:sz w:val="22"/>
          <w:szCs w:val="22"/>
        </w:rPr>
      </w:pPr>
    </w:p>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9383"/>
      </w:tblGrid>
      <w:tr w:rsidR="00FD3F79" w:rsidRPr="001C4318" w14:paraId="01A15973" w14:textId="77777777" w:rsidTr="00432178">
        <w:tc>
          <w:tcPr>
            <w:tcW w:w="1777" w:type="dxa"/>
            <w:tcBorders>
              <w:top w:val="single" w:sz="4" w:space="0" w:color="auto"/>
              <w:left w:val="single" w:sz="4" w:space="0" w:color="auto"/>
              <w:bottom w:val="single" w:sz="4" w:space="0" w:color="auto"/>
              <w:right w:val="single" w:sz="4" w:space="0" w:color="auto"/>
            </w:tcBorders>
            <w:shd w:val="clear" w:color="auto" w:fill="E6E6E6"/>
          </w:tcPr>
          <w:p w14:paraId="2ECABDD9" w14:textId="77777777" w:rsidR="00FD3F79" w:rsidRPr="001C4318" w:rsidRDefault="00FD3F79" w:rsidP="00432178">
            <w:pPr>
              <w:ind w:right="-900"/>
              <w:rPr>
                <w:b/>
                <w:sz w:val="22"/>
                <w:szCs w:val="22"/>
              </w:rPr>
            </w:pPr>
            <w:r w:rsidRPr="001C4318">
              <w:rPr>
                <w:b/>
              </w:rPr>
              <w:t>1991R0015-R3</w:t>
            </w:r>
          </w:p>
        </w:tc>
        <w:tc>
          <w:tcPr>
            <w:tcW w:w="9383" w:type="dxa"/>
            <w:tcBorders>
              <w:top w:val="single" w:sz="4" w:space="0" w:color="auto"/>
              <w:left w:val="single" w:sz="4" w:space="0" w:color="auto"/>
              <w:bottom w:val="single" w:sz="4" w:space="0" w:color="auto"/>
              <w:right w:val="single" w:sz="4" w:space="0" w:color="auto"/>
            </w:tcBorders>
            <w:shd w:val="clear" w:color="auto" w:fill="E6E6E6"/>
          </w:tcPr>
          <w:p w14:paraId="32E1F83D" w14:textId="77777777" w:rsidR="00FD3F79" w:rsidRPr="001C4318" w:rsidRDefault="00FD3F79" w:rsidP="00432178">
            <w:pPr>
              <w:ind w:right="-108"/>
              <w:rPr>
                <w:b/>
              </w:rPr>
            </w:pPr>
            <w:r w:rsidRPr="001C4318">
              <w:rPr>
                <w:b/>
              </w:rPr>
              <w:t>THE ARABIDOPSIS BIOLOGICAL RESOURCE CENTER AT THE OHIO STATE UNIVERSITY (Renewal 3)</w:t>
            </w:r>
          </w:p>
          <w:p w14:paraId="21FCFDCD" w14:textId="77777777" w:rsidR="00FD3F79" w:rsidRPr="001C4318" w:rsidRDefault="00FD3F79" w:rsidP="00432178">
            <w:pPr>
              <w:ind w:right="-108"/>
              <w:rPr>
                <w:sz w:val="22"/>
                <w:szCs w:val="22"/>
              </w:rPr>
            </w:pPr>
            <w:r w:rsidRPr="001C4318">
              <w:t>David Somers</w:t>
            </w:r>
          </w:p>
        </w:tc>
      </w:tr>
      <w:tr w:rsidR="00FD3F79" w:rsidRPr="001C4318" w14:paraId="4D84245F"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25F13831"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 xml:space="preserve">Summary of </w:t>
            </w:r>
          </w:p>
          <w:p w14:paraId="3205781C"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Protocol</w:t>
            </w:r>
          </w:p>
        </w:tc>
        <w:tc>
          <w:tcPr>
            <w:tcW w:w="9383" w:type="dxa"/>
            <w:tcBorders>
              <w:top w:val="single" w:sz="4" w:space="0" w:color="000000"/>
              <w:left w:val="single" w:sz="4" w:space="0" w:color="000000"/>
              <w:bottom w:val="single" w:sz="4" w:space="0" w:color="000000"/>
              <w:right w:val="single" w:sz="4" w:space="0" w:color="000000"/>
            </w:tcBorders>
          </w:tcPr>
          <w:p w14:paraId="16DD9404"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 xml:space="preserve">This protocol covers the production, storage and distribution of transgenic Arabidopsis plants (mostly knockouts and knockdowns of genes within the genome using random insertion of transgenes using Agrobacterium. </w:t>
            </w:r>
          </w:p>
        </w:tc>
      </w:tr>
      <w:tr w:rsidR="00FD3F79" w:rsidRPr="001C4318" w14:paraId="719CFE4F"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61743A92"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 xml:space="preserve">Committee </w:t>
            </w:r>
          </w:p>
          <w:p w14:paraId="42F7E455" w14:textId="77777777" w:rsidR="00FD3F79" w:rsidRPr="001C4318" w:rsidRDefault="00FD3F79" w:rsidP="00432178">
            <w:pPr>
              <w:ind w:right="-900"/>
              <w:rPr>
                <w:rFonts w:eastAsia="Noto Serif CJK SC"/>
                <w:b/>
                <w:bCs/>
                <w:sz w:val="22"/>
                <w:szCs w:val="22"/>
                <w:u w:val="single"/>
                <w:lang w:eastAsia="zh-CN" w:bidi="hi-IN"/>
              </w:rPr>
            </w:pPr>
            <w:r w:rsidRPr="001C4318">
              <w:rPr>
                <w:rFonts w:eastAsia="Noto Serif CJK SC"/>
                <w:b/>
                <w:bCs/>
                <w:sz w:val="22"/>
                <w:szCs w:val="22"/>
                <w:lang w:eastAsia="zh-CN" w:bidi="hi-IN"/>
              </w:rPr>
              <w:t>Decision</w:t>
            </w:r>
          </w:p>
        </w:tc>
        <w:tc>
          <w:tcPr>
            <w:tcW w:w="9383" w:type="dxa"/>
            <w:tcBorders>
              <w:top w:val="single" w:sz="4" w:space="0" w:color="000000"/>
              <w:left w:val="single" w:sz="4" w:space="0" w:color="000000"/>
              <w:bottom w:val="single" w:sz="4" w:space="0" w:color="000000"/>
              <w:right w:val="single" w:sz="4" w:space="0" w:color="000000"/>
            </w:tcBorders>
          </w:tcPr>
          <w:p w14:paraId="3AFF5CEF"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The Committee</w:t>
            </w:r>
            <w:r w:rsidRPr="001C4318">
              <w:rPr>
                <w:rFonts w:eastAsia="Noto Serif CJK SC"/>
                <w:b/>
                <w:bCs/>
                <w:sz w:val="22"/>
                <w:szCs w:val="22"/>
                <w:lang w:eastAsia="zh-CN" w:bidi="hi-IN"/>
              </w:rPr>
              <w:t xml:space="preserve"> REQUIRES MODIFICATION to </w:t>
            </w:r>
            <w:r w:rsidRPr="001C4318">
              <w:rPr>
                <w:rFonts w:eastAsia="Noto Serif CJK SC"/>
                <w:sz w:val="22"/>
                <w:szCs w:val="22"/>
                <w:lang w:eastAsia="zh-CN" w:bidi="hi-IN"/>
              </w:rPr>
              <w:t>the biosafety protocol</w:t>
            </w:r>
          </w:p>
        </w:tc>
      </w:tr>
      <w:tr w:rsidR="00FD3F79" w:rsidRPr="001C4318" w14:paraId="71347932"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2ED51376"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Biosafety</w:t>
            </w:r>
          </w:p>
          <w:p w14:paraId="3F586BF6"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Risk</w:t>
            </w:r>
          </w:p>
          <w:p w14:paraId="3E328AE4" w14:textId="77777777" w:rsidR="00FD3F79" w:rsidRPr="001C4318" w:rsidRDefault="00FD3F79" w:rsidP="00432178">
            <w:pPr>
              <w:ind w:right="-900"/>
              <w:rPr>
                <w:rFonts w:eastAsia="Noto Serif CJK SC"/>
                <w:b/>
                <w:bCs/>
                <w:sz w:val="22"/>
                <w:szCs w:val="22"/>
                <w:u w:val="single"/>
                <w:lang w:eastAsia="zh-CN" w:bidi="hi-IN"/>
              </w:rPr>
            </w:pPr>
            <w:r w:rsidRPr="001C4318">
              <w:rPr>
                <w:rFonts w:eastAsia="Noto Serif CJK SC"/>
                <w:b/>
                <w:bCs/>
                <w:sz w:val="22"/>
                <w:szCs w:val="22"/>
                <w:lang w:eastAsia="zh-CN" w:bidi="hi-IN"/>
              </w:rPr>
              <w:t>Assessment</w:t>
            </w:r>
          </w:p>
        </w:tc>
        <w:tc>
          <w:tcPr>
            <w:tcW w:w="9383" w:type="dxa"/>
            <w:tcBorders>
              <w:top w:val="single" w:sz="4" w:space="0" w:color="000000"/>
              <w:left w:val="single" w:sz="4" w:space="0" w:color="000000"/>
              <w:bottom w:val="single" w:sz="4" w:space="0" w:color="000000"/>
              <w:right w:val="single" w:sz="4" w:space="0" w:color="000000"/>
            </w:tcBorders>
          </w:tcPr>
          <w:p w14:paraId="34073474" w14:textId="77777777" w:rsidR="00FD3F79" w:rsidRPr="001C4318" w:rsidRDefault="00FD3F79" w:rsidP="00432178">
            <w:pPr>
              <w:numPr>
                <w:ilvl w:val="0"/>
                <w:numId w:val="2"/>
              </w:numPr>
              <w:tabs>
                <w:tab w:val="clear" w:pos="720"/>
                <w:tab w:val="num" w:pos="432"/>
              </w:tabs>
              <w:ind w:left="432"/>
              <w:rPr>
                <w:sz w:val="22"/>
                <w:szCs w:val="22"/>
              </w:rPr>
            </w:pPr>
            <w:r w:rsidRPr="001C4318">
              <w:rPr>
                <w:sz w:val="22"/>
                <w:szCs w:val="22"/>
              </w:rPr>
              <w:t>Biosafety Level: BSL-1, BSL-1P</w:t>
            </w:r>
          </w:p>
          <w:p w14:paraId="13742800" w14:textId="77777777" w:rsidR="00FD3F79" w:rsidRPr="001C4318" w:rsidRDefault="00FD3F79" w:rsidP="00432178">
            <w:pPr>
              <w:numPr>
                <w:ilvl w:val="0"/>
                <w:numId w:val="2"/>
              </w:numPr>
              <w:tabs>
                <w:tab w:val="clear" w:pos="720"/>
                <w:tab w:val="num" w:pos="432"/>
              </w:tabs>
              <w:ind w:left="432" w:right="-900"/>
              <w:rPr>
                <w:sz w:val="22"/>
                <w:szCs w:val="22"/>
              </w:rPr>
            </w:pPr>
            <w:r w:rsidRPr="001C4318">
              <w:rPr>
                <w:sz w:val="22"/>
                <w:szCs w:val="22"/>
              </w:rPr>
              <w:t>Type of Research: Plant Recombinant DNA</w:t>
            </w:r>
          </w:p>
          <w:p w14:paraId="6A2F4404" w14:textId="77777777" w:rsidR="00FD3F79" w:rsidRPr="001C4318" w:rsidRDefault="00FD3F79" w:rsidP="00432178">
            <w:pPr>
              <w:numPr>
                <w:ilvl w:val="0"/>
                <w:numId w:val="2"/>
              </w:numPr>
              <w:tabs>
                <w:tab w:val="clear" w:pos="720"/>
                <w:tab w:val="num" w:pos="432"/>
              </w:tabs>
              <w:ind w:left="432" w:right="-900"/>
              <w:rPr>
                <w:sz w:val="22"/>
                <w:szCs w:val="22"/>
              </w:rPr>
            </w:pPr>
            <w:r w:rsidRPr="001C4318">
              <w:rPr>
                <w:sz w:val="22"/>
                <w:szCs w:val="22"/>
              </w:rPr>
              <w:t>NIH Guidelines: Section III E (2)</w:t>
            </w:r>
          </w:p>
          <w:p w14:paraId="32513A40" w14:textId="77777777" w:rsidR="00FD3F79" w:rsidRPr="001C4318" w:rsidRDefault="00FD3F79" w:rsidP="00432178">
            <w:pPr>
              <w:suppressAutoHyphens/>
              <w:spacing w:after="115"/>
              <w:rPr>
                <w:rFonts w:eastAsia="Noto Serif CJK SC"/>
                <w:sz w:val="22"/>
                <w:szCs w:val="22"/>
                <w:lang w:eastAsia="zh-CN" w:bidi="hi-IN"/>
              </w:rPr>
            </w:pPr>
          </w:p>
        </w:tc>
      </w:tr>
      <w:tr w:rsidR="00FD3F79" w:rsidRPr="001C4318" w14:paraId="61B1DB83" w14:textId="77777777" w:rsidTr="00432178">
        <w:tc>
          <w:tcPr>
            <w:tcW w:w="11160" w:type="dxa"/>
            <w:gridSpan w:val="2"/>
            <w:tcBorders>
              <w:top w:val="single" w:sz="4" w:space="0" w:color="000000"/>
              <w:left w:val="single" w:sz="4" w:space="0" w:color="000000"/>
              <w:bottom w:val="single" w:sz="4" w:space="0" w:color="000000"/>
              <w:right w:val="single" w:sz="4" w:space="0" w:color="000000"/>
            </w:tcBorders>
          </w:tcPr>
          <w:p w14:paraId="051A6C1A" w14:textId="77777777" w:rsidR="00FD3F79" w:rsidRPr="001C4318" w:rsidRDefault="00FD3F79" w:rsidP="00432178">
            <w:pPr>
              <w:suppressAutoHyphens/>
              <w:spacing w:after="115"/>
              <w:ind w:left="1440"/>
              <w:rPr>
                <w:rFonts w:eastAsia="Noto Serif CJK SC"/>
                <w:sz w:val="22"/>
                <w:szCs w:val="22"/>
                <w:lang w:eastAsia="zh-CN" w:bidi="hi-IN"/>
              </w:rPr>
            </w:pPr>
            <w:r w:rsidRPr="001C4318">
              <w:rPr>
                <w:sz w:val="22"/>
                <w:szCs w:val="22"/>
              </w:rPr>
              <w:t xml:space="preserve">Total Votes: 09    For:  09 Against:  </w:t>
            </w:r>
            <w:proofErr w:type="gramStart"/>
            <w:r w:rsidRPr="001C4318">
              <w:rPr>
                <w:sz w:val="22"/>
                <w:szCs w:val="22"/>
              </w:rPr>
              <w:t>00  Abstained</w:t>
            </w:r>
            <w:proofErr w:type="gramEnd"/>
            <w:r w:rsidRPr="001C4318">
              <w:rPr>
                <w:sz w:val="22"/>
                <w:szCs w:val="22"/>
              </w:rPr>
              <w:t>:  00</w:t>
            </w:r>
          </w:p>
        </w:tc>
      </w:tr>
      <w:tr w:rsidR="00FD3F79" w:rsidRPr="001C4318" w14:paraId="343AF117"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7F3F2806"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Biohazards</w:t>
            </w:r>
          </w:p>
          <w:p w14:paraId="34EF5C8D"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(Risk Group)</w:t>
            </w:r>
          </w:p>
        </w:tc>
        <w:tc>
          <w:tcPr>
            <w:tcW w:w="9383" w:type="dxa"/>
            <w:tcBorders>
              <w:top w:val="single" w:sz="4" w:space="0" w:color="000000"/>
              <w:left w:val="single" w:sz="4" w:space="0" w:color="000000"/>
              <w:bottom w:val="single" w:sz="4" w:space="0" w:color="000000"/>
              <w:right w:val="single" w:sz="4" w:space="0" w:color="000000"/>
            </w:tcBorders>
          </w:tcPr>
          <w:p w14:paraId="5DBE5620"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E. coli – RG1</w:t>
            </w:r>
          </w:p>
          <w:p w14:paraId="69FAFFB6"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S. cerevisiae – RG1</w:t>
            </w:r>
          </w:p>
          <w:p w14:paraId="5D30CD25" w14:textId="77777777" w:rsidR="00FD3F79" w:rsidRPr="001C4318" w:rsidRDefault="00FD3F79" w:rsidP="00432178">
            <w:pPr>
              <w:suppressAutoHyphens/>
              <w:spacing w:after="115"/>
              <w:rPr>
                <w:rFonts w:eastAsia="Noto Serif CJK SC"/>
                <w:sz w:val="22"/>
                <w:szCs w:val="22"/>
                <w:lang w:eastAsia="zh-CN" w:bidi="hi-IN"/>
              </w:rPr>
            </w:pPr>
          </w:p>
        </w:tc>
      </w:tr>
      <w:tr w:rsidR="00FD3F79" w:rsidRPr="001C4318" w14:paraId="2085E919"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543FC15E"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Biohazard Risk Management</w:t>
            </w:r>
          </w:p>
        </w:tc>
        <w:tc>
          <w:tcPr>
            <w:tcW w:w="9383" w:type="dxa"/>
            <w:tcBorders>
              <w:top w:val="single" w:sz="4" w:space="0" w:color="000000"/>
              <w:left w:val="single" w:sz="4" w:space="0" w:color="000000"/>
              <w:bottom w:val="single" w:sz="4" w:space="0" w:color="000000"/>
              <w:right w:val="single" w:sz="4" w:space="0" w:color="000000"/>
            </w:tcBorders>
          </w:tcPr>
          <w:p w14:paraId="2CEA0DF7" w14:textId="77777777" w:rsidR="00FD3F79" w:rsidRPr="001C4318" w:rsidRDefault="00FD3F79" w:rsidP="00432178">
            <w:pPr>
              <w:suppressAutoHyphens/>
              <w:spacing w:after="115"/>
              <w:rPr>
                <w:rFonts w:eastAsia="Noto Serif CJK SC"/>
                <w:sz w:val="22"/>
                <w:szCs w:val="22"/>
                <w:lang w:eastAsia="zh-CN" w:bidi="hi-IN"/>
              </w:rPr>
            </w:pPr>
            <w:proofErr w:type="gramStart"/>
            <w:r w:rsidRPr="001C4318">
              <w:rPr>
                <w:rFonts w:eastAsia="Noto Serif CJK SC"/>
                <w:sz w:val="22"/>
                <w:szCs w:val="22"/>
                <w:lang w:eastAsia="zh-CN" w:bidi="hi-IN"/>
              </w:rPr>
              <w:t>PPE(</w:t>
            </w:r>
            <w:proofErr w:type="gramEnd"/>
            <w:r w:rsidRPr="001C4318">
              <w:rPr>
                <w:rFonts w:eastAsia="Noto Serif CJK SC"/>
                <w:sz w:val="22"/>
                <w:szCs w:val="22"/>
                <w:lang w:eastAsia="zh-CN" w:bidi="hi-IN"/>
              </w:rPr>
              <w:t>Lab Coats, Gloves, Eyewear, Masks)</w:t>
            </w:r>
          </w:p>
          <w:p w14:paraId="2A2675E7"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Biological Safety Cabinet</w:t>
            </w:r>
          </w:p>
        </w:tc>
      </w:tr>
      <w:tr w:rsidR="00FD3F79" w:rsidRPr="001C4318" w14:paraId="3EFACE20" w14:textId="77777777" w:rsidTr="00432178">
        <w:tc>
          <w:tcPr>
            <w:tcW w:w="1777" w:type="dxa"/>
            <w:tcBorders>
              <w:left w:val="single" w:sz="4" w:space="0" w:color="000000"/>
              <w:bottom w:val="single" w:sz="4" w:space="0" w:color="000000"/>
              <w:right w:val="single" w:sz="4" w:space="0" w:color="000000"/>
            </w:tcBorders>
          </w:tcPr>
          <w:p w14:paraId="4C4C372D" w14:textId="77777777" w:rsidR="00FD3F79" w:rsidRPr="001C4318" w:rsidRDefault="00FD3F79" w:rsidP="00432178">
            <w:pPr>
              <w:ind w:right="-900"/>
              <w:rPr>
                <w:sz w:val="22"/>
                <w:szCs w:val="22"/>
              </w:rPr>
            </w:pPr>
            <w:r w:rsidRPr="001C4318">
              <w:rPr>
                <w:rFonts w:eastAsia="Noto Serif CJK SC"/>
                <w:b/>
                <w:bCs/>
                <w:sz w:val="22"/>
                <w:szCs w:val="22"/>
                <w:lang w:eastAsia="zh-CN" w:bidi="hi-IN"/>
              </w:rPr>
              <w:t>rDNA</w:t>
            </w:r>
          </w:p>
        </w:tc>
        <w:tc>
          <w:tcPr>
            <w:tcW w:w="9383" w:type="dxa"/>
            <w:tcBorders>
              <w:left w:val="single" w:sz="4" w:space="0" w:color="000000"/>
              <w:bottom w:val="single" w:sz="4" w:space="0" w:color="000000"/>
              <w:right w:val="single" w:sz="4" w:space="0" w:color="000000"/>
            </w:tcBorders>
          </w:tcPr>
          <w:p w14:paraId="22EDA40C"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host(s):</w:t>
            </w:r>
          </w:p>
          <w:p w14:paraId="11BB2D04"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 xml:space="preserve">E. Coli, </w:t>
            </w:r>
          </w:p>
          <w:p w14:paraId="54BA9EF6"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 xml:space="preserve">vectors: </w:t>
            </w:r>
          </w:p>
          <w:p w14:paraId="1671192A"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 xml:space="preserve">Standard subcloning plasmids (pUNI51, </w:t>
            </w:r>
            <w:proofErr w:type="spellStart"/>
            <w:r w:rsidRPr="001C4318">
              <w:rPr>
                <w:rFonts w:eastAsia="Noto Serif CJK SC"/>
                <w:sz w:val="22"/>
                <w:szCs w:val="22"/>
                <w:lang w:eastAsia="zh-CN" w:bidi="hi-IN"/>
              </w:rPr>
              <w:t>pENTR</w:t>
            </w:r>
            <w:proofErr w:type="spellEnd"/>
            <w:r w:rsidRPr="001C4318">
              <w:rPr>
                <w:rFonts w:eastAsia="Noto Serif CJK SC"/>
                <w:sz w:val="22"/>
                <w:szCs w:val="22"/>
                <w:lang w:eastAsia="zh-CN" w:bidi="hi-IN"/>
              </w:rPr>
              <w:t>/SD/D-TOPO, pDONR223)</w:t>
            </w:r>
          </w:p>
          <w:p w14:paraId="0BDF12EA"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lastRenderedPageBreak/>
              <w:t>Plant vectors (pROK2, pCSA110, pDAP101, pAC106, pAC161, pGABI1, pADIS1)</w:t>
            </w:r>
          </w:p>
          <w:p w14:paraId="07E54665"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transgene expression:</w:t>
            </w:r>
          </w:p>
          <w:p w14:paraId="01CA4AB1" w14:textId="77777777" w:rsidR="00FD3F79" w:rsidRPr="001C4318" w:rsidRDefault="00FD3F79" w:rsidP="00432178">
            <w:pPr>
              <w:pStyle w:val="ListParagraph"/>
              <w:numPr>
                <w:ilvl w:val="0"/>
                <w:numId w:val="4"/>
              </w:numPr>
              <w:suppressAutoHyphens/>
              <w:spacing w:after="115"/>
              <w:rPr>
                <w:sz w:val="22"/>
                <w:szCs w:val="22"/>
              </w:rPr>
            </w:pPr>
            <w:r w:rsidRPr="001C4318">
              <w:rPr>
                <w:sz w:val="22"/>
                <w:szCs w:val="22"/>
              </w:rPr>
              <w:t>The DNA inserts are either simple inserts or consist of T-DNA of the standard Agrobacterium lines such as LBA4404 and C58 derivatives plus other plant DNA, bacterial DNA (e.g. selectable markers)</w:t>
            </w:r>
          </w:p>
          <w:p w14:paraId="48A00C0B" w14:textId="77777777" w:rsidR="00FD3F79" w:rsidRPr="001C4318" w:rsidRDefault="00FD3F79" w:rsidP="00432178">
            <w:pPr>
              <w:pStyle w:val="ListParagraph"/>
              <w:numPr>
                <w:ilvl w:val="0"/>
                <w:numId w:val="4"/>
              </w:numPr>
              <w:suppressAutoHyphens/>
              <w:spacing w:after="115"/>
              <w:rPr>
                <w:sz w:val="22"/>
                <w:szCs w:val="22"/>
              </w:rPr>
            </w:pPr>
            <w:r w:rsidRPr="001C4318">
              <w:rPr>
                <w:sz w:val="22"/>
                <w:szCs w:val="22"/>
              </w:rPr>
              <w:t>reporter genes from other organisms (e.g. Beta-glucuronidase (GUS), Luciferase (LUC), and various fluorescent proteins (GFP, RFP, CFP etc.)).</w:t>
            </w:r>
          </w:p>
        </w:tc>
      </w:tr>
      <w:tr w:rsidR="00FD3F79" w:rsidRPr="001C4318" w14:paraId="39EB4028" w14:textId="77777777" w:rsidTr="00432178">
        <w:tc>
          <w:tcPr>
            <w:tcW w:w="1777" w:type="dxa"/>
            <w:tcBorders>
              <w:left w:val="single" w:sz="4" w:space="0" w:color="000000"/>
              <w:right w:val="single" w:sz="4" w:space="0" w:color="000000"/>
            </w:tcBorders>
          </w:tcPr>
          <w:p w14:paraId="36C28116" w14:textId="77777777" w:rsidR="00FD3F79" w:rsidRPr="001C4318" w:rsidRDefault="00FD3F79" w:rsidP="00432178">
            <w:pPr>
              <w:rPr>
                <w:sz w:val="22"/>
                <w:szCs w:val="22"/>
              </w:rPr>
            </w:pPr>
            <w:r w:rsidRPr="001C4318">
              <w:rPr>
                <w:rFonts w:eastAsia="Noto Serif CJK SC"/>
                <w:b/>
                <w:sz w:val="22"/>
                <w:szCs w:val="22"/>
                <w:lang w:eastAsia="zh-CN" w:bidi="hi-IN"/>
              </w:rPr>
              <w:lastRenderedPageBreak/>
              <w:t>Required Modification</w:t>
            </w:r>
          </w:p>
        </w:tc>
        <w:tc>
          <w:tcPr>
            <w:tcW w:w="9383" w:type="dxa"/>
            <w:tcBorders>
              <w:left w:val="single" w:sz="4" w:space="0" w:color="000000"/>
              <w:right w:val="single" w:sz="4" w:space="0" w:color="000000"/>
            </w:tcBorders>
          </w:tcPr>
          <w:p w14:paraId="5EDEEC34" w14:textId="77777777" w:rsidR="00FD3F79" w:rsidRPr="001C4318" w:rsidRDefault="00FD3F79" w:rsidP="00432178">
            <w:pPr>
              <w:rPr>
                <w:sz w:val="22"/>
                <w:szCs w:val="22"/>
              </w:rPr>
            </w:pPr>
            <w:r w:rsidRPr="001C4318">
              <w:rPr>
                <w:b/>
                <w:sz w:val="22"/>
                <w:szCs w:val="22"/>
                <w:u w:val="single"/>
              </w:rPr>
              <w:t>Key Points</w:t>
            </w:r>
            <w:r w:rsidRPr="001C4318">
              <w:rPr>
                <w:sz w:val="22"/>
                <w:szCs w:val="22"/>
              </w:rPr>
              <w:t>:</w:t>
            </w:r>
          </w:p>
          <w:p w14:paraId="29185E1C" w14:textId="77777777" w:rsidR="00FD3F79" w:rsidRPr="001C4318" w:rsidRDefault="00FD3F79" w:rsidP="00432178">
            <w:pPr>
              <w:widowControl w:val="0"/>
              <w:suppressAutoHyphens/>
              <w:spacing w:after="115"/>
              <w:rPr>
                <w:rFonts w:eastAsia="Noto Serif CJK SC"/>
                <w:sz w:val="22"/>
                <w:szCs w:val="22"/>
                <w:lang w:eastAsia="zh-CN" w:bidi="hi-IN"/>
              </w:rPr>
            </w:pPr>
          </w:p>
          <w:p w14:paraId="26DF1C22" w14:textId="77777777" w:rsidR="00FD3F79" w:rsidRPr="001C4318" w:rsidRDefault="00FD3F79" w:rsidP="00432178">
            <w:pPr>
              <w:numPr>
                <w:ilvl w:val="0"/>
                <w:numId w:val="6"/>
              </w:numPr>
              <w:rPr>
                <w:b/>
                <w:bCs/>
              </w:rPr>
            </w:pPr>
            <w:r w:rsidRPr="001C4318">
              <w:rPr>
                <w:b/>
                <w:bCs/>
              </w:rPr>
              <w:t>Please update the decontamination contact time.</w:t>
            </w:r>
          </w:p>
          <w:p w14:paraId="58471486" w14:textId="77777777" w:rsidR="00FD3F79" w:rsidRPr="001C4318" w:rsidRDefault="00FD3F79" w:rsidP="00432178">
            <w:pPr>
              <w:widowControl w:val="0"/>
              <w:suppressAutoHyphens/>
              <w:spacing w:after="115"/>
              <w:rPr>
                <w:rFonts w:eastAsia="Noto Serif CJK SC"/>
                <w:sz w:val="22"/>
                <w:szCs w:val="22"/>
                <w:lang w:eastAsia="zh-CN" w:bidi="hi-IN"/>
              </w:rPr>
            </w:pPr>
          </w:p>
        </w:tc>
      </w:tr>
      <w:tr w:rsidR="00FD3F79" w:rsidRPr="001C4318" w14:paraId="09BDB737" w14:textId="77777777" w:rsidTr="00432178">
        <w:tc>
          <w:tcPr>
            <w:tcW w:w="1777" w:type="dxa"/>
            <w:tcBorders>
              <w:left w:val="single" w:sz="4" w:space="0" w:color="000000"/>
              <w:bottom w:val="single" w:sz="4" w:space="0" w:color="000000"/>
              <w:right w:val="single" w:sz="4" w:space="0" w:color="000000"/>
            </w:tcBorders>
          </w:tcPr>
          <w:p w14:paraId="11091274" w14:textId="77777777" w:rsidR="00FD3F79" w:rsidRPr="001C4318" w:rsidRDefault="00FD3F79" w:rsidP="00432178">
            <w:pPr>
              <w:rPr>
                <w:rFonts w:eastAsia="Noto Serif CJK SC"/>
                <w:b/>
                <w:sz w:val="22"/>
                <w:szCs w:val="22"/>
                <w:lang w:eastAsia="zh-CN" w:bidi="hi-IN"/>
              </w:rPr>
            </w:pPr>
            <w:r w:rsidRPr="001C4318">
              <w:rPr>
                <w:rFonts w:eastAsia="Noto Serif CJK SC"/>
                <w:b/>
                <w:sz w:val="22"/>
                <w:szCs w:val="22"/>
                <w:lang w:eastAsia="zh-CN" w:bidi="hi-IN"/>
              </w:rPr>
              <w:t>Trainings</w:t>
            </w:r>
          </w:p>
        </w:tc>
        <w:tc>
          <w:tcPr>
            <w:tcW w:w="9383" w:type="dxa"/>
            <w:tcBorders>
              <w:left w:val="single" w:sz="4" w:space="0" w:color="000000"/>
              <w:bottom w:val="single" w:sz="4" w:space="0" w:color="000000"/>
              <w:right w:val="single" w:sz="4" w:space="0" w:color="000000"/>
            </w:tcBorders>
          </w:tcPr>
          <w:p w14:paraId="2415B067" w14:textId="77777777" w:rsidR="00FD3F79" w:rsidRPr="001C4318" w:rsidRDefault="00FD3F79" w:rsidP="00432178">
            <w:pPr>
              <w:rPr>
                <w:bCs/>
                <w:sz w:val="22"/>
                <w:szCs w:val="22"/>
              </w:rPr>
            </w:pPr>
            <w:r w:rsidRPr="001C4318">
              <w:rPr>
                <w:bCs/>
                <w:sz w:val="22"/>
                <w:szCs w:val="22"/>
              </w:rPr>
              <w:t xml:space="preserve">NIH guideline training (HGT): Completed </w:t>
            </w:r>
          </w:p>
          <w:p w14:paraId="6F1D2519" w14:textId="77777777" w:rsidR="00FD3F79" w:rsidRPr="001C4318" w:rsidRDefault="00FD3F79" w:rsidP="00432178">
            <w:pPr>
              <w:rPr>
                <w:bCs/>
                <w:sz w:val="22"/>
                <w:szCs w:val="22"/>
              </w:rPr>
            </w:pPr>
            <w:r w:rsidRPr="001C4318">
              <w:rPr>
                <w:bCs/>
                <w:sz w:val="22"/>
                <w:szCs w:val="22"/>
              </w:rPr>
              <w:t>Lentiviral Training: Completed</w:t>
            </w:r>
          </w:p>
          <w:p w14:paraId="4C252D70" w14:textId="77777777" w:rsidR="00FD3F79" w:rsidRPr="001C4318" w:rsidRDefault="00FD3F79" w:rsidP="00432178">
            <w:pPr>
              <w:rPr>
                <w:bCs/>
                <w:sz w:val="22"/>
                <w:szCs w:val="22"/>
              </w:rPr>
            </w:pPr>
            <w:r w:rsidRPr="001C4318">
              <w:rPr>
                <w:bCs/>
                <w:sz w:val="22"/>
                <w:szCs w:val="22"/>
              </w:rPr>
              <w:t xml:space="preserve">Occupational Health Risk Assessment Tool: Completed </w:t>
            </w:r>
          </w:p>
          <w:p w14:paraId="494CF72E" w14:textId="77777777" w:rsidR="00FD3F79" w:rsidRPr="001C4318" w:rsidRDefault="00FD3F79" w:rsidP="00432178">
            <w:pPr>
              <w:rPr>
                <w:bCs/>
                <w:sz w:val="22"/>
                <w:szCs w:val="22"/>
              </w:rPr>
            </w:pPr>
            <w:r w:rsidRPr="001C4318">
              <w:rPr>
                <w:bCs/>
                <w:sz w:val="22"/>
                <w:szCs w:val="22"/>
              </w:rPr>
              <w:t>Responsible Conduct of Research training: Completed</w:t>
            </w:r>
          </w:p>
          <w:p w14:paraId="28B38338" w14:textId="77777777" w:rsidR="00FD3F79" w:rsidRPr="001C4318" w:rsidRDefault="00FD3F79" w:rsidP="00432178">
            <w:pPr>
              <w:rPr>
                <w:bCs/>
                <w:sz w:val="22"/>
                <w:szCs w:val="22"/>
              </w:rPr>
            </w:pPr>
            <w:r w:rsidRPr="001C4318">
              <w:rPr>
                <w:bCs/>
                <w:sz w:val="22"/>
                <w:szCs w:val="22"/>
              </w:rPr>
              <w:t>Conflict of Interest disclosure: Completed</w:t>
            </w:r>
          </w:p>
        </w:tc>
      </w:tr>
    </w:tbl>
    <w:p w14:paraId="4E2A717A" w14:textId="77777777" w:rsidR="00FD3F79" w:rsidRPr="001C4318" w:rsidRDefault="00FD3F79" w:rsidP="00FD3F79"/>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9383"/>
      </w:tblGrid>
      <w:tr w:rsidR="00FD3F79" w:rsidRPr="001C4318" w14:paraId="7FD24AF0" w14:textId="77777777" w:rsidTr="00432178">
        <w:tc>
          <w:tcPr>
            <w:tcW w:w="1777" w:type="dxa"/>
            <w:tcBorders>
              <w:top w:val="single" w:sz="4" w:space="0" w:color="auto"/>
              <w:left w:val="single" w:sz="4" w:space="0" w:color="auto"/>
              <w:bottom w:val="single" w:sz="4" w:space="0" w:color="auto"/>
              <w:right w:val="single" w:sz="4" w:space="0" w:color="auto"/>
            </w:tcBorders>
            <w:shd w:val="clear" w:color="auto" w:fill="E6E6E6"/>
          </w:tcPr>
          <w:p w14:paraId="4D502D83" w14:textId="77777777" w:rsidR="00FD3F79" w:rsidRPr="001C4318" w:rsidRDefault="00FD3F79" w:rsidP="00432178">
            <w:pPr>
              <w:ind w:right="-900"/>
              <w:rPr>
                <w:b/>
                <w:sz w:val="22"/>
                <w:szCs w:val="22"/>
              </w:rPr>
            </w:pPr>
            <w:r w:rsidRPr="001C4318">
              <w:rPr>
                <w:b/>
              </w:rPr>
              <w:t>2014R0064-R2</w:t>
            </w:r>
          </w:p>
        </w:tc>
        <w:tc>
          <w:tcPr>
            <w:tcW w:w="9383" w:type="dxa"/>
            <w:tcBorders>
              <w:top w:val="single" w:sz="4" w:space="0" w:color="auto"/>
              <w:left w:val="single" w:sz="4" w:space="0" w:color="auto"/>
              <w:bottom w:val="single" w:sz="4" w:space="0" w:color="auto"/>
              <w:right w:val="single" w:sz="4" w:space="0" w:color="auto"/>
            </w:tcBorders>
            <w:shd w:val="clear" w:color="auto" w:fill="E6E6E6"/>
          </w:tcPr>
          <w:p w14:paraId="17EECC6A" w14:textId="77777777" w:rsidR="00FD3F79" w:rsidRPr="001C4318" w:rsidRDefault="00FD3F79" w:rsidP="00432178">
            <w:pPr>
              <w:ind w:right="-108"/>
              <w:rPr>
                <w:b/>
              </w:rPr>
            </w:pPr>
            <w:r w:rsidRPr="001C4318">
              <w:rPr>
                <w:b/>
              </w:rPr>
              <w:t>FUNCTION OF LIVER SINUSOIDAL ENDOTHELIAL CELLS -IBC (Renewal 2)</w:t>
            </w:r>
          </w:p>
          <w:p w14:paraId="3F24BF79" w14:textId="77777777" w:rsidR="00FD3F79" w:rsidRPr="001C4318" w:rsidRDefault="00FD3F79" w:rsidP="00432178">
            <w:pPr>
              <w:ind w:right="-108"/>
              <w:rPr>
                <w:sz w:val="22"/>
                <w:szCs w:val="22"/>
              </w:rPr>
            </w:pPr>
            <w:r w:rsidRPr="001C4318">
              <w:t>Latha Ganesan</w:t>
            </w:r>
          </w:p>
        </w:tc>
      </w:tr>
      <w:tr w:rsidR="00FD3F79" w:rsidRPr="001C4318" w14:paraId="107F405B"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4191CC0E"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 xml:space="preserve">Summary of </w:t>
            </w:r>
          </w:p>
          <w:p w14:paraId="114DFA19"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Protocol</w:t>
            </w:r>
          </w:p>
        </w:tc>
        <w:tc>
          <w:tcPr>
            <w:tcW w:w="9383" w:type="dxa"/>
            <w:tcBorders>
              <w:top w:val="single" w:sz="4" w:space="0" w:color="000000"/>
              <w:left w:val="single" w:sz="4" w:space="0" w:color="000000"/>
              <w:bottom w:val="single" w:sz="4" w:space="0" w:color="000000"/>
              <w:right w:val="single" w:sz="4" w:space="0" w:color="000000"/>
            </w:tcBorders>
          </w:tcPr>
          <w:p w14:paraId="77804FB8"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The goal of this research program is to understand how liver sinusoidal endothelial cells (LSEC) contribute to immune clearance of pathogens and immune complexes and how immune dysregulation contributes to lupus nephritis.</w:t>
            </w:r>
          </w:p>
        </w:tc>
      </w:tr>
      <w:tr w:rsidR="00FD3F79" w:rsidRPr="001C4318" w14:paraId="279A8361"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7CD495EE"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 xml:space="preserve">Committee </w:t>
            </w:r>
          </w:p>
          <w:p w14:paraId="0288D87B" w14:textId="77777777" w:rsidR="00FD3F79" w:rsidRPr="001C4318" w:rsidRDefault="00FD3F79" w:rsidP="00432178">
            <w:pPr>
              <w:ind w:right="-900"/>
              <w:rPr>
                <w:rFonts w:eastAsia="Noto Serif CJK SC"/>
                <w:b/>
                <w:bCs/>
                <w:sz w:val="22"/>
                <w:szCs w:val="22"/>
                <w:u w:val="single"/>
                <w:lang w:eastAsia="zh-CN" w:bidi="hi-IN"/>
              </w:rPr>
            </w:pPr>
            <w:r w:rsidRPr="001C4318">
              <w:rPr>
                <w:rFonts w:eastAsia="Noto Serif CJK SC"/>
                <w:b/>
                <w:bCs/>
                <w:sz w:val="22"/>
                <w:szCs w:val="22"/>
                <w:lang w:eastAsia="zh-CN" w:bidi="hi-IN"/>
              </w:rPr>
              <w:t>Decision</w:t>
            </w:r>
          </w:p>
        </w:tc>
        <w:tc>
          <w:tcPr>
            <w:tcW w:w="9383" w:type="dxa"/>
            <w:tcBorders>
              <w:top w:val="single" w:sz="4" w:space="0" w:color="000000"/>
              <w:left w:val="single" w:sz="4" w:space="0" w:color="000000"/>
              <w:bottom w:val="single" w:sz="4" w:space="0" w:color="000000"/>
              <w:right w:val="single" w:sz="4" w:space="0" w:color="000000"/>
            </w:tcBorders>
          </w:tcPr>
          <w:p w14:paraId="56E59477"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The Committee</w:t>
            </w:r>
            <w:r w:rsidRPr="001C4318">
              <w:rPr>
                <w:rFonts w:eastAsia="Noto Serif CJK SC"/>
                <w:b/>
                <w:bCs/>
                <w:sz w:val="22"/>
                <w:szCs w:val="22"/>
                <w:lang w:eastAsia="zh-CN" w:bidi="hi-IN"/>
              </w:rPr>
              <w:t xml:space="preserve"> REQUIRES MODIFICATION to </w:t>
            </w:r>
            <w:r w:rsidRPr="001C4318">
              <w:rPr>
                <w:rFonts w:eastAsia="Noto Serif CJK SC"/>
                <w:sz w:val="22"/>
                <w:szCs w:val="22"/>
                <w:lang w:eastAsia="zh-CN" w:bidi="hi-IN"/>
              </w:rPr>
              <w:t>the biosafety protocol</w:t>
            </w:r>
          </w:p>
          <w:p w14:paraId="407D7266"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If using AAV, Return to Reviewers for further assessment</w:t>
            </w:r>
          </w:p>
        </w:tc>
      </w:tr>
      <w:tr w:rsidR="00FD3F79" w:rsidRPr="001C4318" w14:paraId="7512F54C"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6DAEEF49"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Biosafety</w:t>
            </w:r>
          </w:p>
          <w:p w14:paraId="6B1EB58F"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Risk</w:t>
            </w:r>
          </w:p>
          <w:p w14:paraId="14281A79" w14:textId="77777777" w:rsidR="00FD3F79" w:rsidRPr="001C4318" w:rsidRDefault="00FD3F79" w:rsidP="00432178">
            <w:pPr>
              <w:ind w:right="-900"/>
              <w:rPr>
                <w:rFonts w:eastAsia="Noto Serif CJK SC"/>
                <w:b/>
                <w:bCs/>
                <w:sz w:val="22"/>
                <w:szCs w:val="22"/>
                <w:u w:val="single"/>
                <w:lang w:eastAsia="zh-CN" w:bidi="hi-IN"/>
              </w:rPr>
            </w:pPr>
            <w:r w:rsidRPr="001C4318">
              <w:rPr>
                <w:rFonts w:eastAsia="Noto Serif CJK SC"/>
                <w:b/>
                <w:bCs/>
                <w:sz w:val="22"/>
                <w:szCs w:val="22"/>
                <w:lang w:eastAsia="zh-CN" w:bidi="hi-IN"/>
              </w:rPr>
              <w:t>Assessment</w:t>
            </w:r>
          </w:p>
        </w:tc>
        <w:tc>
          <w:tcPr>
            <w:tcW w:w="9383" w:type="dxa"/>
            <w:tcBorders>
              <w:top w:val="single" w:sz="4" w:space="0" w:color="000000"/>
              <w:left w:val="single" w:sz="4" w:space="0" w:color="000000"/>
              <w:bottom w:val="single" w:sz="4" w:space="0" w:color="000000"/>
              <w:right w:val="single" w:sz="4" w:space="0" w:color="000000"/>
            </w:tcBorders>
          </w:tcPr>
          <w:p w14:paraId="618C609B" w14:textId="77777777" w:rsidR="00FD3F79" w:rsidRPr="001C4318" w:rsidRDefault="00FD3F79" w:rsidP="00432178">
            <w:pPr>
              <w:numPr>
                <w:ilvl w:val="0"/>
                <w:numId w:val="2"/>
              </w:numPr>
              <w:tabs>
                <w:tab w:val="clear" w:pos="720"/>
                <w:tab w:val="num" w:pos="432"/>
              </w:tabs>
              <w:ind w:left="432"/>
              <w:rPr>
                <w:sz w:val="22"/>
                <w:szCs w:val="22"/>
              </w:rPr>
            </w:pPr>
            <w:r w:rsidRPr="001C4318">
              <w:rPr>
                <w:sz w:val="22"/>
                <w:szCs w:val="22"/>
              </w:rPr>
              <w:t>Biosafety Level: BSL-2, ABSL-2</w:t>
            </w:r>
          </w:p>
          <w:p w14:paraId="6163138A" w14:textId="77777777" w:rsidR="00FD3F79" w:rsidRPr="001C4318" w:rsidRDefault="00FD3F79" w:rsidP="00432178">
            <w:pPr>
              <w:numPr>
                <w:ilvl w:val="0"/>
                <w:numId w:val="2"/>
              </w:numPr>
              <w:tabs>
                <w:tab w:val="clear" w:pos="720"/>
                <w:tab w:val="num" w:pos="432"/>
              </w:tabs>
              <w:ind w:left="432" w:right="-900"/>
              <w:rPr>
                <w:sz w:val="22"/>
                <w:szCs w:val="22"/>
              </w:rPr>
            </w:pPr>
            <w:r w:rsidRPr="001C4318">
              <w:rPr>
                <w:sz w:val="22"/>
                <w:szCs w:val="22"/>
              </w:rPr>
              <w:t>Type of Research: Recombinant DNA, Biohazards, Stem Cells, Animal</w:t>
            </w:r>
          </w:p>
          <w:p w14:paraId="30F1914A" w14:textId="77777777" w:rsidR="00FD3F79" w:rsidRPr="001C4318" w:rsidRDefault="00FD3F79" w:rsidP="00432178">
            <w:pPr>
              <w:numPr>
                <w:ilvl w:val="0"/>
                <w:numId w:val="2"/>
              </w:numPr>
              <w:tabs>
                <w:tab w:val="clear" w:pos="720"/>
                <w:tab w:val="num" w:pos="432"/>
              </w:tabs>
              <w:ind w:left="432" w:right="-900"/>
              <w:rPr>
                <w:sz w:val="22"/>
                <w:szCs w:val="22"/>
              </w:rPr>
            </w:pPr>
            <w:r w:rsidRPr="001C4318">
              <w:rPr>
                <w:sz w:val="22"/>
                <w:szCs w:val="22"/>
              </w:rPr>
              <w:t>NIH Guidelines: Section III D (2), (4); E (1)</w:t>
            </w:r>
          </w:p>
          <w:p w14:paraId="3E5F9CE6" w14:textId="77777777" w:rsidR="00FD3F79" w:rsidRPr="001C4318" w:rsidRDefault="00FD3F79" w:rsidP="00432178">
            <w:pPr>
              <w:suppressAutoHyphens/>
              <w:spacing w:after="115"/>
              <w:rPr>
                <w:rFonts w:eastAsia="Noto Serif CJK SC"/>
                <w:sz w:val="22"/>
                <w:szCs w:val="22"/>
                <w:lang w:eastAsia="zh-CN" w:bidi="hi-IN"/>
              </w:rPr>
            </w:pPr>
          </w:p>
        </w:tc>
      </w:tr>
      <w:tr w:rsidR="00FD3F79" w:rsidRPr="001C4318" w14:paraId="48776622" w14:textId="77777777" w:rsidTr="00432178">
        <w:tc>
          <w:tcPr>
            <w:tcW w:w="11160" w:type="dxa"/>
            <w:gridSpan w:val="2"/>
            <w:tcBorders>
              <w:top w:val="single" w:sz="4" w:space="0" w:color="000000"/>
              <w:left w:val="single" w:sz="4" w:space="0" w:color="000000"/>
              <w:bottom w:val="single" w:sz="4" w:space="0" w:color="000000"/>
              <w:right w:val="single" w:sz="4" w:space="0" w:color="000000"/>
            </w:tcBorders>
          </w:tcPr>
          <w:p w14:paraId="73596B54" w14:textId="77777777" w:rsidR="00FD3F79" w:rsidRPr="001C4318" w:rsidRDefault="00FD3F79" w:rsidP="00432178">
            <w:pPr>
              <w:suppressAutoHyphens/>
              <w:spacing w:after="115"/>
              <w:ind w:left="1440"/>
              <w:rPr>
                <w:rFonts w:eastAsia="Noto Serif CJK SC"/>
                <w:sz w:val="22"/>
                <w:szCs w:val="22"/>
                <w:lang w:eastAsia="zh-CN" w:bidi="hi-IN"/>
              </w:rPr>
            </w:pPr>
            <w:r w:rsidRPr="001C4318">
              <w:rPr>
                <w:sz w:val="22"/>
                <w:szCs w:val="22"/>
              </w:rPr>
              <w:t xml:space="preserve">Total Votes: 09    For:  09 Against:  </w:t>
            </w:r>
            <w:proofErr w:type="gramStart"/>
            <w:r w:rsidRPr="001C4318">
              <w:rPr>
                <w:sz w:val="22"/>
                <w:szCs w:val="22"/>
              </w:rPr>
              <w:t>00  Abstained</w:t>
            </w:r>
            <w:proofErr w:type="gramEnd"/>
            <w:r w:rsidRPr="001C4318">
              <w:rPr>
                <w:sz w:val="22"/>
                <w:szCs w:val="22"/>
              </w:rPr>
              <w:t>:  00</w:t>
            </w:r>
          </w:p>
        </w:tc>
      </w:tr>
      <w:tr w:rsidR="00FD3F79" w:rsidRPr="001C4318" w14:paraId="7B68DDA5"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2796007E"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Biohazards</w:t>
            </w:r>
          </w:p>
          <w:p w14:paraId="409DA8F5"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(Risk Group)</w:t>
            </w:r>
          </w:p>
        </w:tc>
        <w:tc>
          <w:tcPr>
            <w:tcW w:w="9383" w:type="dxa"/>
            <w:tcBorders>
              <w:top w:val="single" w:sz="4" w:space="0" w:color="000000"/>
              <w:left w:val="single" w:sz="4" w:space="0" w:color="000000"/>
              <w:bottom w:val="single" w:sz="4" w:space="0" w:color="000000"/>
              <w:right w:val="single" w:sz="4" w:space="0" w:color="000000"/>
            </w:tcBorders>
          </w:tcPr>
          <w:p w14:paraId="7B6787E8"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HIV-1 Virus-like Particles (HIVLP) – RG2</w:t>
            </w:r>
          </w:p>
          <w:p w14:paraId="4DD5C55E"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 xml:space="preserve">Human Cells (HEK293T, CD34+ stem </w:t>
            </w:r>
            <w:proofErr w:type="spellStart"/>
            <w:r w:rsidRPr="001C4318">
              <w:rPr>
                <w:rFonts w:eastAsia="Noto Serif CJK SC"/>
                <w:sz w:val="22"/>
                <w:szCs w:val="22"/>
                <w:lang w:eastAsia="zh-CN" w:bidi="hi-IN"/>
              </w:rPr>
              <w:t>ells</w:t>
            </w:r>
            <w:proofErr w:type="spellEnd"/>
            <w:r w:rsidRPr="001C4318">
              <w:rPr>
                <w:rFonts w:eastAsia="Noto Serif CJK SC"/>
                <w:sz w:val="22"/>
                <w:szCs w:val="22"/>
                <w:lang w:eastAsia="zh-CN" w:bidi="hi-IN"/>
              </w:rPr>
              <w:t>) – RG2</w:t>
            </w:r>
          </w:p>
          <w:p w14:paraId="1D018B2E"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Human Source Material (liver biopsy, kidney biopsy, peripheral blood, umbilical cord blood, urine) – RG2</w:t>
            </w:r>
          </w:p>
          <w:p w14:paraId="5F4529FE" w14:textId="77777777" w:rsidR="00FD3F79" w:rsidRPr="001C4318" w:rsidRDefault="00FD3F79" w:rsidP="00432178">
            <w:pPr>
              <w:suppressAutoHyphens/>
              <w:spacing w:after="115"/>
              <w:rPr>
                <w:rFonts w:eastAsia="Noto Serif CJK SC"/>
                <w:sz w:val="22"/>
                <w:szCs w:val="22"/>
                <w:lang w:eastAsia="zh-CN" w:bidi="hi-IN"/>
              </w:rPr>
            </w:pPr>
          </w:p>
        </w:tc>
      </w:tr>
      <w:tr w:rsidR="00FD3F79" w:rsidRPr="001C4318" w14:paraId="3C3D516C"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010C041F"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Biohazard Risk Management</w:t>
            </w:r>
          </w:p>
        </w:tc>
        <w:tc>
          <w:tcPr>
            <w:tcW w:w="9383" w:type="dxa"/>
            <w:tcBorders>
              <w:top w:val="single" w:sz="4" w:space="0" w:color="000000"/>
              <w:left w:val="single" w:sz="4" w:space="0" w:color="000000"/>
              <w:bottom w:val="single" w:sz="4" w:space="0" w:color="000000"/>
              <w:right w:val="single" w:sz="4" w:space="0" w:color="000000"/>
            </w:tcBorders>
          </w:tcPr>
          <w:p w14:paraId="4506D26F"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PPE (Gowns, Lab Coats, Shoe Covers, Gloves, Eyewear)</w:t>
            </w:r>
          </w:p>
          <w:p w14:paraId="31C3B681"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Biological Safety Cabinets</w:t>
            </w:r>
          </w:p>
        </w:tc>
      </w:tr>
      <w:tr w:rsidR="00FD3F79" w:rsidRPr="001C4318" w14:paraId="376DDA64" w14:textId="77777777" w:rsidTr="00432178">
        <w:tc>
          <w:tcPr>
            <w:tcW w:w="1777" w:type="dxa"/>
            <w:tcBorders>
              <w:left w:val="single" w:sz="4" w:space="0" w:color="000000"/>
              <w:bottom w:val="single" w:sz="4" w:space="0" w:color="000000"/>
              <w:right w:val="single" w:sz="4" w:space="0" w:color="000000"/>
            </w:tcBorders>
          </w:tcPr>
          <w:p w14:paraId="17697EEB" w14:textId="77777777" w:rsidR="00FD3F79" w:rsidRPr="001C4318" w:rsidRDefault="00FD3F79" w:rsidP="00432178">
            <w:pPr>
              <w:ind w:right="-900"/>
              <w:rPr>
                <w:sz w:val="22"/>
                <w:szCs w:val="22"/>
              </w:rPr>
            </w:pPr>
            <w:r w:rsidRPr="001C4318">
              <w:rPr>
                <w:rFonts w:eastAsia="Noto Serif CJK SC"/>
                <w:b/>
                <w:bCs/>
                <w:sz w:val="22"/>
                <w:szCs w:val="22"/>
                <w:lang w:eastAsia="zh-CN" w:bidi="hi-IN"/>
              </w:rPr>
              <w:t>rDNA</w:t>
            </w:r>
          </w:p>
        </w:tc>
        <w:tc>
          <w:tcPr>
            <w:tcW w:w="9383" w:type="dxa"/>
            <w:tcBorders>
              <w:left w:val="single" w:sz="4" w:space="0" w:color="000000"/>
              <w:bottom w:val="single" w:sz="4" w:space="0" w:color="000000"/>
              <w:right w:val="single" w:sz="4" w:space="0" w:color="000000"/>
            </w:tcBorders>
          </w:tcPr>
          <w:p w14:paraId="4536B950"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host(s):</w:t>
            </w:r>
          </w:p>
          <w:p w14:paraId="5F7017E3"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mice</w:t>
            </w:r>
          </w:p>
          <w:p w14:paraId="6A5159E5"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 xml:space="preserve">vectors: </w:t>
            </w:r>
          </w:p>
          <w:p w14:paraId="4DF29EC0"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HIV-1 Virus-like Particles (lack complete HIV genome)</w:t>
            </w:r>
          </w:p>
          <w:p w14:paraId="6FC10F8D"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lastRenderedPageBreak/>
              <w:t>transgene expression:</w:t>
            </w:r>
          </w:p>
          <w:p w14:paraId="5C7E9253" w14:textId="77777777" w:rsidR="00FD3F79" w:rsidRPr="001C4318" w:rsidRDefault="00FD3F79" w:rsidP="00432178">
            <w:pPr>
              <w:pStyle w:val="ListParagraph"/>
              <w:numPr>
                <w:ilvl w:val="0"/>
                <w:numId w:val="4"/>
              </w:numPr>
              <w:suppressAutoHyphens/>
              <w:spacing w:after="115"/>
              <w:rPr>
                <w:sz w:val="22"/>
                <w:szCs w:val="22"/>
              </w:rPr>
            </w:pPr>
            <w:r w:rsidRPr="001C4318">
              <w:rPr>
                <w:sz w:val="22"/>
                <w:szCs w:val="22"/>
              </w:rPr>
              <w:t>p55gag/</w:t>
            </w:r>
            <w:proofErr w:type="spellStart"/>
            <w:r w:rsidRPr="001C4318">
              <w:rPr>
                <w:sz w:val="22"/>
                <w:szCs w:val="22"/>
              </w:rPr>
              <w:t>gfp</w:t>
            </w:r>
            <w:proofErr w:type="spellEnd"/>
            <w:r w:rsidRPr="001C4318">
              <w:rPr>
                <w:sz w:val="22"/>
                <w:szCs w:val="22"/>
              </w:rPr>
              <w:t xml:space="preserve">: full length gag gene from HIV capsid and an </w:t>
            </w:r>
            <w:proofErr w:type="spellStart"/>
            <w:r w:rsidRPr="001C4318">
              <w:rPr>
                <w:sz w:val="22"/>
                <w:szCs w:val="22"/>
              </w:rPr>
              <w:t>eGFP</w:t>
            </w:r>
            <w:proofErr w:type="spellEnd"/>
            <w:r w:rsidRPr="001C4318">
              <w:rPr>
                <w:sz w:val="22"/>
                <w:szCs w:val="22"/>
              </w:rPr>
              <w:t xml:space="preserve"> cassette</w:t>
            </w:r>
          </w:p>
          <w:p w14:paraId="7EC06EF6" w14:textId="77777777" w:rsidR="00FD3F79" w:rsidRPr="001C4318" w:rsidRDefault="00FD3F79" w:rsidP="00432178">
            <w:pPr>
              <w:pStyle w:val="ListParagraph"/>
              <w:numPr>
                <w:ilvl w:val="0"/>
                <w:numId w:val="4"/>
              </w:numPr>
              <w:suppressAutoHyphens/>
              <w:spacing w:after="115"/>
              <w:rPr>
                <w:sz w:val="22"/>
                <w:szCs w:val="22"/>
              </w:rPr>
            </w:pPr>
            <w:r w:rsidRPr="001C4318">
              <w:rPr>
                <w:sz w:val="22"/>
                <w:szCs w:val="22"/>
              </w:rPr>
              <w:t>2gp160 derived from the YU-2 virus, that comprises of proteins that assemble into envelope</w:t>
            </w:r>
          </w:p>
        </w:tc>
      </w:tr>
      <w:tr w:rsidR="00FD3F79" w:rsidRPr="001C4318" w14:paraId="12C384B6" w14:textId="77777777" w:rsidTr="00432178">
        <w:tc>
          <w:tcPr>
            <w:tcW w:w="1777" w:type="dxa"/>
            <w:tcBorders>
              <w:left w:val="single" w:sz="4" w:space="0" w:color="000000"/>
              <w:right w:val="single" w:sz="4" w:space="0" w:color="000000"/>
            </w:tcBorders>
          </w:tcPr>
          <w:p w14:paraId="0C5FEE18" w14:textId="77777777" w:rsidR="00FD3F79" w:rsidRPr="001C4318" w:rsidRDefault="00FD3F79" w:rsidP="00432178">
            <w:pPr>
              <w:rPr>
                <w:sz w:val="22"/>
                <w:szCs w:val="22"/>
              </w:rPr>
            </w:pPr>
            <w:r w:rsidRPr="001C4318">
              <w:rPr>
                <w:rFonts w:eastAsia="Noto Serif CJK SC"/>
                <w:b/>
                <w:sz w:val="22"/>
                <w:szCs w:val="22"/>
                <w:lang w:eastAsia="zh-CN" w:bidi="hi-IN"/>
              </w:rPr>
              <w:lastRenderedPageBreak/>
              <w:t>Required Modification</w:t>
            </w:r>
          </w:p>
        </w:tc>
        <w:tc>
          <w:tcPr>
            <w:tcW w:w="9383" w:type="dxa"/>
            <w:tcBorders>
              <w:left w:val="single" w:sz="4" w:space="0" w:color="000000"/>
              <w:right w:val="single" w:sz="4" w:space="0" w:color="000000"/>
            </w:tcBorders>
          </w:tcPr>
          <w:p w14:paraId="573DD84C" w14:textId="77777777" w:rsidR="00FD3F79" w:rsidRPr="001C4318" w:rsidRDefault="00FD3F79" w:rsidP="00432178">
            <w:pPr>
              <w:rPr>
                <w:sz w:val="22"/>
                <w:szCs w:val="22"/>
              </w:rPr>
            </w:pPr>
            <w:r w:rsidRPr="001C4318">
              <w:rPr>
                <w:b/>
                <w:sz w:val="22"/>
                <w:szCs w:val="22"/>
                <w:u w:val="single"/>
              </w:rPr>
              <w:t>Key Points</w:t>
            </w:r>
            <w:r w:rsidRPr="001C4318">
              <w:rPr>
                <w:sz w:val="22"/>
                <w:szCs w:val="22"/>
              </w:rPr>
              <w:t>:</w:t>
            </w:r>
          </w:p>
          <w:p w14:paraId="7A9FC3AE" w14:textId="77777777" w:rsidR="00FD3F79" w:rsidRPr="001C4318" w:rsidRDefault="00FD3F79" w:rsidP="00432178">
            <w:pPr>
              <w:widowControl w:val="0"/>
              <w:suppressAutoHyphens/>
              <w:spacing w:after="115"/>
              <w:rPr>
                <w:rFonts w:eastAsia="Noto Serif CJK SC"/>
                <w:sz w:val="22"/>
                <w:szCs w:val="22"/>
                <w:lang w:eastAsia="zh-CN" w:bidi="hi-IN"/>
              </w:rPr>
            </w:pPr>
          </w:p>
          <w:p w14:paraId="5E22F5E0" w14:textId="77777777" w:rsidR="00FD3F79" w:rsidRPr="001C4318" w:rsidRDefault="00FD3F79" w:rsidP="00432178">
            <w:pPr>
              <w:numPr>
                <w:ilvl w:val="0"/>
                <w:numId w:val="10"/>
              </w:numPr>
              <w:rPr>
                <w:b/>
                <w:bCs/>
              </w:rPr>
            </w:pPr>
            <w:r w:rsidRPr="001C4318">
              <w:rPr>
                <w:b/>
                <w:bCs/>
              </w:rPr>
              <w:t>Please update biohazard transportation procedures.</w:t>
            </w:r>
          </w:p>
          <w:p w14:paraId="7E3F8264" w14:textId="77777777" w:rsidR="00FD3F79" w:rsidRPr="001C4318" w:rsidRDefault="00FD3F79" w:rsidP="00432178">
            <w:pPr>
              <w:numPr>
                <w:ilvl w:val="0"/>
                <w:numId w:val="10"/>
              </w:numPr>
              <w:rPr>
                <w:b/>
                <w:bCs/>
              </w:rPr>
            </w:pPr>
            <w:r w:rsidRPr="001C4318">
              <w:rPr>
                <w:b/>
                <w:bCs/>
              </w:rPr>
              <w:t>Please update decontamination procedures.</w:t>
            </w:r>
          </w:p>
          <w:p w14:paraId="657A255F" w14:textId="77777777" w:rsidR="00FD3F79" w:rsidRPr="001C4318" w:rsidRDefault="00FD3F79" w:rsidP="00432178">
            <w:pPr>
              <w:numPr>
                <w:ilvl w:val="0"/>
                <w:numId w:val="10"/>
              </w:numPr>
              <w:rPr>
                <w:b/>
                <w:bCs/>
              </w:rPr>
            </w:pPr>
            <w:proofErr w:type="spellStart"/>
            <w:r w:rsidRPr="001C4318">
              <w:rPr>
                <w:b/>
                <w:bCs/>
              </w:rPr>
              <w:t>Clairify</w:t>
            </w:r>
            <w:proofErr w:type="spellEnd"/>
            <w:r w:rsidRPr="001C4318">
              <w:rPr>
                <w:b/>
                <w:bCs/>
              </w:rPr>
              <w:t xml:space="preserve"> if AAV will be used and detail work or remove it from the application.</w:t>
            </w:r>
          </w:p>
          <w:p w14:paraId="19F88ED9" w14:textId="77777777" w:rsidR="00FD3F79" w:rsidRPr="001C4318" w:rsidRDefault="00FD3F79" w:rsidP="00432178">
            <w:pPr>
              <w:numPr>
                <w:ilvl w:val="0"/>
                <w:numId w:val="10"/>
              </w:numPr>
              <w:rPr>
                <w:b/>
                <w:bCs/>
              </w:rPr>
            </w:pPr>
            <w:proofErr w:type="spellStart"/>
            <w:r w:rsidRPr="001C4318">
              <w:rPr>
                <w:b/>
                <w:bCs/>
              </w:rPr>
              <w:t>Clairify</w:t>
            </w:r>
            <w:proofErr w:type="spellEnd"/>
            <w:r w:rsidRPr="001C4318">
              <w:rPr>
                <w:b/>
                <w:bCs/>
              </w:rPr>
              <w:t xml:space="preserve"> from where viral particles will be obtained.</w:t>
            </w:r>
          </w:p>
          <w:p w14:paraId="6F8CCC6F" w14:textId="77777777" w:rsidR="00FD3F79" w:rsidRPr="001C4318" w:rsidRDefault="00FD3F79" w:rsidP="00432178">
            <w:pPr>
              <w:numPr>
                <w:ilvl w:val="0"/>
                <w:numId w:val="10"/>
              </w:numPr>
            </w:pPr>
            <w:r w:rsidRPr="001C4318">
              <w:rPr>
                <w:b/>
                <w:bCs/>
              </w:rPr>
              <w:t>Descriptive Summary:</w:t>
            </w:r>
            <w:r w:rsidRPr="001C4318">
              <w:t xml:space="preserve"> Please include downstream assays and analysis of the mice will be used in the Descriptive Summary below.</w:t>
            </w:r>
          </w:p>
          <w:p w14:paraId="078BA19C" w14:textId="77777777" w:rsidR="00FD3F79" w:rsidRPr="001C4318" w:rsidRDefault="00FD3F79" w:rsidP="00432178">
            <w:pPr>
              <w:widowControl w:val="0"/>
              <w:suppressAutoHyphens/>
              <w:spacing w:after="115"/>
              <w:rPr>
                <w:rFonts w:eastAsia="Noto Serif CJK SC"/>
                <w:sz w:val="22"/>
                <w:szCs w:val="22"/>
                <w:lang w:eastAsia="zh-CN" w:bidi="hi-IN"/>
              </w:rPr>
            </w:pPr>
          </w:p>
        </w:tc>
      </w:tr>
      <w:tr w:rsidR="00FD3F79" w:rsidRPr="001C4318" w14:paraId="4488D5DC" w14:textId="77777777" w:rsidTr="00432178">
        <w:tc>
          <w:tcPr>
            <w:tcW w:w="1777" w:type="dxa"/>
            <w:tcBorders>
              <w:left w:val="single" w:sz="4" w:space="0" w:color="000000"/>
              <w:bottom w:val="single" w:sz="4" w:space="0" w:color="000000"/>
              <w:right w:val="single" w:sz="4" w:space="0" w:color="000000"/>
            </w:tcBorders>
          </w:tcPr>
          <w:p w14:paraId="71C705F1" w14:textId="77777777" w:rsidR="00FD3F79" w:rsidRPr="001C4318" w:rsidRDefault="00FD3F79" w:rsidP="00432178">
            <w:pPr>
              <w:rPr>
                <w:rFonts w:eastAsia="Noto Serif CJK SC"/>
                <w:b/>
                <w:sz w:val="22"/>
                <w:szCs w:val="22"/>
                <w:lang w:eastAsia="zh-CN" w:bidi="hi-IN"/>
              </w:rPr>
            </w:pPr>
            <w:r w:rsidRPr="001C4318">
              <w:rPr>
                <w:rFonts w:eastAsia="Noto Serif CJK SC"/>
                <w:b/>
                <w:sz w:val="22"/>
                <w:szCs w:val="22"/>
                <w:lang w:eastAsia="zh-CN" w:bidi="hi-IN"/>
              </w:rPr>
              <w:t>Trainings</w:t>
            </w:r>
          </w:p>
        </w:tc>
        <w:tc>
          <w:tcPr>
            <w:tcW w:w="9383" w:type="dxa"/>
            <w:tcBorders>
              <w:left w:val="single" w:sz="4" w:space="0" w:color="000000"/>
              <w:bottom w:val="single" w:sz="4" w:space="0" w:color="000000"/>
              <w:right w:val="single" w:sz="4" w:space="0" w:color="000000"/>
            </w:tcBorders>
          </w:tcPr>
          <w:p w14:paraId="7B3BE7DB" w14:textId="6C153869" w:rsidR="00FD3F79" w:rsidRPr="001C4318" w:rsidRDefault="00FD3F79" w:rsidP="00432178">
            <w:pPr>
              <w:rPr>
                <w:bCs/>
                <w:sz w:val="22"/>
                <w:szCs w:val="22"/>
              </w:rPr>
            </w:pPr>
            <w:r w:rsidRPr="001C4318">
              <w:rPr>
                <w:bCs/>
                <w:sz w:val="22"/>
                <w:szCs w:val="22"/>
              </w:rPr>
              <w:t xml:space="preserve">NIH guideline training: </w:t>
            </w:r>
            <w:r w:rsidR="0046269D">
              <w:rPr>
                <w:bCs/>
                <w:sz w:val="22"/>
                <w:szCs w:val="22"/>
              </w:rPr>
              <w:t>C</w:t>
            </w:r>
            <w:r w:rsidR="0046269D" w:rsidRPr="00793D22">
              <w:rPr>
                <w:bCs/>
                <w:sz w:val="22"/>
                <w:szCs w:val="22"/>
              </w:rPr>
              <w:t>ompletion pending*</w:t>
            </w:r>
          </w:p>
          <w:p w14:paraId="443ABFC2" w14:textId="77777777" w:rsidR="00FD3F79" w:rsidRPr="001C4318" w:rsidRDefault="00FD3F79" w:rsidP="00432178">
            <w:pPr>
              <w:rPr>
                <w:bCs/>
                <w:sz w:val="22"/>
                <w:szCs w:val="22"/>
              </w:rPr>
            </w:pPr>
            <w:r w:rsidRPr="001C4318">
              <w:rPr>
                <w:bCs/>
                <w:sz w:val="22"/>
                <w:szCs w:val="22"/>
              </w:rPr>
              <w:t>Lentiviral Training: Completed</w:t>
            </w:r>
          </w:p>
          <w:p w14:paraId="1CDB516B" w14:textId="77777777" w:rsidR="00FD3F79" w:rsidRPr="001C4318" w:rsidRDefault="00FD3F79" w:rsidP="00432178">
            <w:pPr>
              <w:rPr>
                <w:bCs/>
                <w:sz w:val="22"/>
                <w:szCs w:val="22"/>
              </w:rPr>
            </w:pPr>
            <w:r w:rsidRPr="001C4318">
              <w:rPr>
                <w:bCs/>
                <w:sz w:val="22"/>
                <w:szCs w:val="22"/>
              </w:rPr>
              <w:t xml:space="preserve">Occupational Health Risk Assessment Tool: Completed </w:t>
            </w:r>
          </w:p>
          <w:p w14:paraId="24CF247A" w14:textId="77777777" w:rsidR="00FD3F79" w:rsidRPr="001C4318" w:rsidRDefault="00FD3F79" w:rsidP="00432178">
            <w:pPr>
              <w:rPr>
                <w:bCs/>
                <w:sz w:val="22"/>
                <w:szCs w:val="22"/>
              </w:rPr>
            </w:pPr>
            <w:r w:rsidRPr="001C4318">
              <w:rPr>
                <w:bCs/>
                <w:sz w:val="22"/>
                <w:szCs w:val="22"/>
              </w:rPr>
              <w:t>Responsible Conduct of Research training: Completed</w:t>
            </w:r>
          </w:p>
          <w:p w14:paraId="39B73569" w14:textId="77777777" w:rsidR="00FD3F79" w:rsidRPr="001C4318" w:rsidRDefault="00FD3F79" w:rsidP="00432178">
            <w:pPr>
              <w:rPr>
                <w:bCs/>
                <w:sz w:val="22"/>
                <w:szCs w:val="22"/>
              </w:rPr>
            </w:pPr>
            <w:r w:rsidRPr="001C4318">
              <w:rPr>
                <w:bCs/>
                <w:sz w:val="22"/>
                <w:szCs w:val="22"/>
              </w:rPr>
              <w:t>Conflict of Interest disclosure: Completed</w:t>
            </w:r>
          </w:p>
        </w:tc>
      </w:tr>
    </w:tbl>
    <w:p w14:paraId="50813528" w14:textId="77777777" w:rsidR="00FD3F79" w:rsidRPr="001C4318" w:rsidRDefault="00FD3F79" w:rsidP="00FD3F79"/>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9383"/>
      </w:tblGrid>
      <w:tr w:rsidR="00FD3F79" w:rsidRPr="001C4318" w14:paraId="2B3620B5" w14:textId="77777777" w:rsidTr="00432178">
        <w:tc>
          <w:tcPr>
            <w:tcW w:w="1777" w:type="dxa"/>
            <w:tcBorders>
              <w:top w:val="single" w:sz="4" w:space="0" w:color="auto"/>
              <w:left w:val="single" w:sz="4" w:space="0" w:color="auto"/>
              <w:bottom w:val="single" w:sz="4" w:space="0" w:color="auto"/>
              <w:right w:val="single" w:sz="4" w:space="0" w:color="auto"/>
            </w:tcBorders>
            <w:shd w:val="clear" w:color="auto" w:fill="E6E6E6"/>
          </w:tcPr>
          <w:p w14:paraId="07E13061" w14:textId="77777777" w:rsidR="00FD3F79" w:rsidRPr="001C4318" w:rsidRDefault="00FD3F79" w:rsidP="00432178">
            <w:pPr>
              <w:ind w:right="-900"/>
              <w:rPr>
                <w:b/>
                <w:sz w:val="22"/>
                <w:szCs w:val="22"/>
              </w:rPr>
            </w:pPr>
            <w:r w:rsidRPr="001C4318">
              <w:rPr>
                <w:b/>
              </w:rPr>
              <w:t>2015R0132-R2</w:t>
            </w:r>
          </w:p>
        </w:tc>
        <w:tc>
          <w:tcPr>
            <w:tcW w:w="9383" w:type="dxa"/>
            <w:tcBorders>
              <w:top w:val="single" w:sz="4" w:space="0" w:color="auto"/>
              <w:left w:val="single" w:sz="4" w:space="0" w:color="auto"/>
              <w:bottom w:val="single" w:sz="4" w:space="0" w:color="auto"/>
              <w:right w:val="single" w:sz="4" w:space="0" w:color="auto"/>
            </w:tcBorders>
            <w:shd w:val="clear" w:color="auto" w:fill="E6E6E6"/>
          </w:tcPr>
          <w:p w14:paraId="65099B7B" w14:textId="77777777" w:rsidR="00FD3F79" w:rsidRPr="001C4318" w:rsidRDefault="00FD3F79" w:rsidP="00432178">
            <w:pPr>
              <w:ind w:right="-108"/>
              <w:rPr>
                <w:b/>
              </w:rPr>
            </w:pPr>
            <w:r w:rsidRPr="001C4318">
              <w:rPr>
                <w:b/>
              </w:rPr>
              <w:t>Mmp20 Transgenic Mice (Renewal 2)</w:t>
            </w:r>
          </w:p>
          <w:p w14:paraId="3C9E97E6" w14:textId="77777777" w:rsidR="00FD3F79" w:rsidRPr="001C4318" w:rsidRDefault="00FD3F79" w:rsidP="00432178">
            <w:pPr>
              <w:ind w:right="-108"/>
              <w:rPr>
                <w:sz w:val="22"/>
                <w:szCs w:val="22"/>
              </w:rPr>
            </w:pPr>
            <w:r w:rsidRPr="001C4318">
              <w:t>Miaomiao Li</w:t>
            </w:r>
          </w:p>
        </w:tc>
      </w:tr>
      <w:tr w:rsidR="00FD3F79" w:rsidRPr="001C4318" w14:paraId="6087F297"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56918489"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 xml:space="preserve">Summary of </w:t>
            </w:r>
          </w:p>
          <w:p w14:paraId="2796723C"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Protocol</w:t>
            </w:r>
          </w:p>
        </w:tc>
        <w:tc>
          <w:tcPr>
            <w:tcW w:w="9383" w:type="dxa"/>
            <w:tcBorders>
              <w:top w:val="single" w:sz="4" w:space="0" w:color="000000"/>
              <w:left w:val="single" w:sz="4" w:space="0" w:color="000000"/>
              <w:bottom w:val="single" w:sz="4" w:space="0" w:color="000000"/>
              <w:right w:val="single" w:sz="4" w:space="0" w:color="000000"/>
            </w:tcBorders>
          </w:tcPr>
          <w:p w14:paraId="51A921F1"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 xml:space="preserve">The goal of this research is to determine the molecular mechanisms that regulate proper dentin–enamel junction (DEJ) formation and normal enamel development. Specifically, the project aims to define how matrix metalloproteinase‑20 (MMP20) controls the sequential cleavage of enamel matrix proteins and how disruptions in this process affect β‑catenin signaling, ameloblast behavior, and enamel hardness. </w:t>
            </w:r>
          </w:p>
        </w:tc>
      </w:tr>
      <w:tr w:rsidR="00FD3F79" w:rsidRPr="001C4318" w14:paraId="2212DF7C"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5A72751A"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 xml:space="preserve">Committee </w:t>
            </w:r>
          </w:p>
          <w:p w14:paraId="74035603" w14:textId="77777777" w:rsidR="00FD3F79" w:rsidRPr="001C4318" w:rsidRDefault="00FD3F79" w:rsidP="00432178">
            <w:pPr>
              <w:ind w:right="-900"/>
              <w:rPr>
                <w:rFonts w:eastAsia="Noto Serif CJK SC"/>
                <w:b/>
                <w:bCs/>
                <w:sz w:val="22"/>
                <w:szCs w:val="22"/>
                <w:u w:val="single"/>
                <w:lang w:eastAsia="zh-CN" w:bidi="hi-IN"/>
              </w:rPr>
            </w:pPr>
            <w:r w:rsidRPr="001C4318">
              <w:rPr>
                <w:rFonts w:eastAsia="Noto Serif CJK SC"/>
                <w:b/>
                <w:bCs/>
                <w:sz w:val="22"/>
                <w:szCs w:val="22"/>
                <w:lang w:eastAsia="zh-CN" w:bidi="hi-IN"/>
              </w:rPr>
              <w:t>Decision</w:t>
            </w:r>
          </w:p>
        </w:tc>
        <w:tc>
          <w:tcPr>
            <w:tcW w:w="9383" w:type="dxa"/>
            <w:tcBorders>
              <w:top w:val="single" w:sz="4" w:space="0" w:color="000000"/>
              <w:left w:val="single" w:sz="4" w:space="0" w:color="000000"/>
              <w:bottom w:val="single" w:sz="4" w:space="0" w:color="000000"/>
              <w:right w:val="single" w:sz="4" w:space="0" w:color="000000"/>
            </w:tcBorders>
          </w:tcPr>
          <w:p w14:paraId="3F079CB0"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The Committee</w:t>
            </w:r>
            <w:r w:rsidRPr="001C4318">
              <w:rPr>
                <w:rFonts w:eastAsia="Noto Serif CJK SC"/>
                <w:b/>
                <w:bCs/>
                <w:sz w:val="22"/>
                <w:szCs w:val="22"/>
                <w:lang w:eastAsia="zh-CN" w:bidi="hi-IN"/>
              </w:rPr>
              <w:t xml:space="preserve"> REQUIRES MODIFICATION to </w:t>
            </w:r>
            <w:r w:rsidRPr="001C4318">
              <w:rPr>
                <w:rFonts w:eastAsia="Noto Serif CJK SC"/>
                <w:sz w:val="22"/>
                <w:szCs w:val="22"/>
                <w:lang w:eastAsia="zh-CN" w:bidi="hi-IN"/>
              </w:rPr>
              <w:t>the biosafety protocol</w:t>
            </w:r>
          </w:p>
        </w:tc>
      </w:tr>
      <w:tr w:rsidR="00FD3F79" w:rsidRPr="001C4318" w14:paraId="4A80C78F"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49145FD4"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Biosafety</w:t>
            </w:r>
          </w:p>
          <w:p w14:paraId="2DAD224E"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Risk</w:t>
            </w:r>
          </w:p>
          <w:p w14:paraId="6609DF74" w14:textId="77777777" w:rsidR="00FD3F79" w:rsidRPr="001C4318" w:rsidRDefault="00FD3F79" w:rsidP="00432178">
            <w:pPr>
              <w:ind w:right="-900"/>
              <w:rPr>
                <w:rFonts w:eastAsia="Noto Serif CJK SC"/>
                <w:b/>
                <w:bCs/>
                <w:sz w:val="22"/>
                <w:szCs w:val="22"/>
                <w:u w:val="single"/>
                <w:lang w:eastAsia="zh-CN" w:bidi="hi-IN"/>
              </w:rPr>
            </w:pPr>
            <w:r w:rsidRPr="001C4318">
              <w:rPr>
                <w:rFonts w:eastAsia="Noto Serif CJK SC"/>
                <w:b/>
                <w:bCs/>
                <w:sz w:val="22"/>
                <w:szCs w:val="22"/>
                <w:lang w:eastAsia="zh-CN" w:bidi="hi-IN"/>
              </w:rPr>
              <w:t>Assessment</w:t>
            </w:r>
          </w:p>
        </w:tc>
        <w:tc>
          <w:tcPr>
            <w:tcW w:w="9383" w:type="dxa"/>
            <w:tcBorders>
              <w:top w:val="single" w:sz="4" w:space="0" w:color="000000"/>
              <w:left w:val="single" w:sz="4" w:space="0" w:color="000000"/>
              <w:bottom w:val="single" w:sz="4" w:space="0" w:color="000000"/>
              <w:right w:val="single" w:sz="4" w:space="0" w:color="000000"/>
            </w:tcBorders>
          </w:tcPr>
          <w:p w14:paraId="23CE4C2B" w14:textId="77777777" w:rsidR="00FD3F79" w:rsidRPr="001C4318" w:rsidRDefault="00FD3F79" w:rsidP="00432178">
            <w:pPr>
              <w:numPr>
                <w:ilvl w:val="0"/>
                <w:numId w:val="2"/>
              </w:numPr>
              <w:tabs>
                <w:tab w:val="clear" w:pos="720"/>
                <w:tab w:val="num" w:pos="432"/>
              </w:tabs>
              <w:ind w:left="432"/>
              <w:rPr>
                <w:sz w:val="22"/>
                <w:szCs w:val="22"/>
              </w:rPr>
            </w:pPr>
            <w:r w:rsidRPr="001C4318">
              <w:rPr>
                <w:sz w:val="22"/>
                <w:szCs w:val="22"/>
              </w:rPr>
              <w:t>Biosafety Level: BSL-1, ABSL-1</w:t>
            </w:r>
          </w:p>
          <w:p w14:paraId="3C4CDE18" w14:textId="77777777" w:rsidR="00FD3F79" w:rsidRPr="001C4318" w:rsidRDefault="00FD3F79" w:rsidP="00432178">
            <w:pPr>
              <w:numPr>
                <w:ilvl w:val="0"/>
                <w:numId w:val="2"/>
              </w:numPr>
              <w:tabs>
                <w:tab w:val="clear" w:pos="720"/>
                <w:tab w:val="num" w:pos="432"/>
              </w:tabs>
              <w:ind w:left="432" w:right="-900"/>
              <w:rPr>
                <w:sz w:val="22"/>
                <w:szCs w:val="22"/>
              </w:rPr>
            </w:pPr>
            <w:r w:rsidRPr="001C4318">
              <w:rPr>
                <w:sz w:val="22"/>
                <w:szCs w:val="22"/>
              </w:rPr>
              <w:t>Type of Research: Recombinant DNA, Animal</w:t>
            </w:r>
          </w:p>
          <w:p w14:paraId="6BF11BB4" w14:textId="77777777" w:rsidR="00FD3F79" w:rsidRPr="001C4318" w:rsidRDefault="00FD3F79" w:rsidP="00432178">
            <w:pPr>
              <w:numPr>
                <w:ilvl w:val="0"/>
                <w:numId w:val="2"/>
              </w:numPr>
              <w:tabs>
                <w:tab w:val="clear" w:pos="720"/>
                <w:tab w:val="num" w:pos="432"/>
              </w:tabs>
              <w:ind w:left="432" w:right="-900"/>
              <w:rPr>
                <w:sz w:val="22"/>
                <w:szCs w:val="22"/>
              </w:rPr>
            </w:pPr>
            <w:r w:rsidRPr="001C4318">
              <w:rPr>
                <w:sz w:val="22"/>
                <w:szCs w:val="22"/>
              </w:rPr>
              <w:t>NIH Guidelines: Section III D (4), E (3)</w:t>
            </w:r>
          </w:p>
          <w:p w14:paraId="1BC0B231" w14:textId="77777777" w:rsidR="00FD3F79" w:rsidRPr="001C4318" w:rsidRDefault="00FD3F79" w:rsidP="00432178">
            <w:pPr>
              <w:suppressAutoHyphens/>
              <w:spacing w:after="115"/>
              <w:rPr>
                <w:rFonts w:eastAsia="Noto Serif CJK SC"/>
                <w:sz w:val="22"/>
                <w:szCs w:val="22"/>
                <w:lang w:eastAsia="zh-CN" w:bidi="hi-IN"/>
              </w:rPr>
            </w:pPr>
          </w:p>
        </w:tc>
      </w:tr>
      <w:tr w:rsidR="00FD3F79" w:rsidRPr="001C4318" w14:paraId="18CE39F2" w14:textId="77777777" w:rsidTr="00432178">
        <w:tc>
          <w:tcPr>
            <w:tcW w:w="11160" w:type="dxa"/>
            <w:gridSpan w:val="2"/>
            <w:tcBorders>
              <w:top w:val="single" w:sz="4" w:space="0" w:color="000000"/>
              <w:left w:val="single" w:sz="4" w:space="0" w:color="000000"/>
              <w:bottom w:val="single" w:sz="4" w:space="0" w:color="000000"/>
              <w:right w:val="single" w:sz="4" w:space="0" w:color="000000"/>
            </w:tcBorders>
          </w:tcPr>
          <w:p w14:paraId="497496E9" w14:textId="77777777" w:rsidR="00FD3F79" w:rsidRPr="001C4318" w:rsidRDefault="00FD3F79" w:rsidP="00432178">
            <w:pPr>
              <w:suppressAutoHyphens/>
              <w:spacing w:after="115"/>
              <w:ind w:left="1440"/>
              <w:rPr>
                <w:rFonts w:eastAsia="Noto Serif CJK SC"/>
                <w:sz w:val="22"/>
                <w:szCs w:val="22"/>
                <w:lang w:eastAsia="zh-CN" w:bidi="hi-IN"/>
              </w:rPr>
            </w:pPr>
            <w:r w:rsidRPr="001C4318">
              <w:rPr>
                <w:sz w:val="22"/>
                <w:szCs w:val="22"/>
              </w:rPr>
              <w:t xml:space="preserve">Total Votes: 09    For:  09 Against:  </w:t>
            </w:r>
            <w:proofErr w:type="gramStart"/>
            <w:r w:rsidRPr="001C4318">
              <w:rPr>
                <w:sz w:val="22"/>
                <w:szCs w:val="22"/>
              </w:rPr>
              <w:t>00  Abstained</w:t>
            </w:r>
            <w:proofErr w:type="gramEnd"/>
            <w:r w:rsidRPr="001C4318">
              <w:rPr>
                <w:sz w:val="22"/>
                <w:szCs w:val="22"/>
              </w:rPr>
              <w:t>:  00</w:t>
            </w:r>
          </w:p>
        </w:tc>
      </w:tr>
      <w:tr w:rsidR="00FD3F79" w:rsidRPr="001C4318" w14:paraId="3BE0DD79"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3A91AF76"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Biohazards</w:t>
            </w:r>
          </w:p>
          <w:p w14:paraId="020524B4"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(Risk Group)</w:t>
            </w:r>
          </w:p>
        </w:tc>
        <w:tc>
          <w:tcPr>
            <w:tcW w:w="9383" w:type="dxa"/>
            <w:tcBorders>
              <w:top w:val="single" w:sz="4" w:space="0" w:color="000000"/>
              <w:left w:val="single" w:sz="4" w:space="0" w:color="000000"/>
              <w:bottom w:val="single" w:sz="4" w:space="0" w:color="000000"/>
              <w:right w:val="single" w:sz="4" w:space="0" w:color="000000"/>
            </w:tcBorders>
          </w:tcPr>
          <w:p w14:paraId="1A5DB0E9"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E. Coli – RG1</w:t>
            </w:r>
          </w:p>
          <w:p w14:paraId="175891DF" w14:textId="77777777" w:rsidR="00FD3F79" w:rsidRPr="001C4318" w:rsidRDefault="00FD3F79" w:rsidP="00432178">
            <w:pPr>
              <w:suppressAutoHyphens/>
              <w:spacing w:after="115"/>
              <w:rPr>
                <w:rFonts w:eastAsia="Noto Serif CJK SC"/>
                <w:sz w:val="22"/>
                <w:szCs w:val="22"/>
                <w:lang w:eastAsia="zh-CN" w:bidi="hi-IN"/>
              </w:rPr>
            </w:pPr>
          </w:p>
        </w:tc>
      </w:tr>
      <w:tr w:rsidR="00FD3F79" w:rsidRPr="001C4318" w14:paraId="4C1D0DB4"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3C9D2D0B"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Biohazard Risk Management</w:t>
            </w:r>
          </w:p>
        </w:tc>
        <w:tc>
          <w:tcPr>
            <w:tcW w:w="9383" w:type="dxa"/>
            <w:tcBorders>
              <w:top w:val="single" w:sz="4" w:space="0" w:color="000000"/>
              <w:left w:val="single" w:sz="4" w:space="0" w:color="000000"/>
              <w:bottom w:val="single" w:sz="4" w:space="0" w:color="000000"/>
              <w:right w:val="single" w:sz="4" w:space="0" w:color="000000"/>
            </w:tcBorders>
          </w:tcPr>
          <w:p w14:paraId="74D5E0C6"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PPE (Lab Coats, Gloves, Eyewear)</w:t>
            </w:r>
          </w:p>
        </w:tc>
      </w:tr>
      <w:tr w:rsidR="00FD3F79" w:rsidRPr="001C4318" w14:paraId="160C0B0C" w14:textId="77777777" w:rsidTr="00432178">
        <w:tc>
          <w:tcPr>
            <w:tcW w:w="1777" w:type="dxa"/>
            <w:tcBorders>
              <w:left w:val="single" w:sz="4" w:space="0" w:color="000000"/>
              <w:bottom w:val="single" w:sz="4" w:space="0" w:color="000000"/>
              <w:right w:val="single" w:sz="4" w:space="0" w:color="000000"/>
            </w:tcBorders>
          </w:tcPr>
          <w:p w14:paraId="11A3A350" w14:textId="77777777" w:rsidR="00FD3F79" w:rsidRPr="001C4318" w:rsidRDefault="00FD3F79" w:rsidP="00432178">
            <w:pPr>
              <w:ind w:right="-900"/>
              <w:rPr>
                <w:sz w:val="22"/>
                <w:szCs w:val="22"/>
              </w:rPr>
            </w:pPr>
            <w:r w:rsidRPr="001C4318">
              <w:rPr>
                <w:rFonts w:eastAsia="Noto Serif CJK SC"/>
                <w:b/>
                <w:bCs/>
                <w:sz w:val="22"/>
                <w:szCs w:val="22"/>
                <w:lang w:eastAsia="zh-CN" w:bidi="hi-IN"/>
              </w:rPr>
              <w:t>rDNA</w:t>
            </w:r>
          </w:p>
        </w:tc>
        <w:tc>
          <w:tcPr>
            <w:tcW w:w="9383" w:type="dxa"/>
            <w:tcBorders>
              <w:left w:val="single" w:sz="4" w:space="0" w:color="000000"/>
              <w:bottom w:val="single" w:sz="4" w:space="0" w:color="000000"/>
              <w:right w:val="single" w:sz="4" w:space="0" w:color="000000"/>
            </w:tcBorders>
          </w:tcPr>
          <w:p w14:paraId="4DBCDD46"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host(s):</w:t>
            </w:r>
          </w:p>
          <w:p w14:paraId="61819C85"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E. Coli</w:t>
            </w:r>
          </w:p>
          <w:p w14:paraId="445E8F34"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 xml:space="preserve">Mice </w:t>
            </w:r>
          </w:p>
          <w:p w14:paraId="7AA8A583"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 xml:space="preserve">vectors: </w:t>
            </w:r>
          </w:p>
          <w:p w14:paraId="32E29AD0"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 xml:space="preserve">Mmp20 </w:t>
            </w:r>
            <w:proofErr w:type="spellStart"/>
            <w:r w:rsidRPr="001C4318">
              <w:rPr>
                <w:rFonts w:eastAsia="Noto Serif CJK SC"/>
                <w:sz w:val="22"/>
                <w:szCs w:val="22"/>
                <w:lang w:eastAsia="zh-CN" w:bidi="hi-IN"/>
              </w:rPr>
              <w:t>floxed</w:t>
            </w:r>
            <w:proofErr w:type="spellEnd"/>
            <w:r w:rsidRPr="001C4318">
              <w:rPr>
                <w:rFonts w:eastAsia="Noto Serif CJK SC"/>
                <w:sz w:val="22"/>
                <w:szCs w:val="22"/>
                <w:lang w:eastAsia="zh-CN" w:bidi="hi-IN"/>
              </w:rPr>
              <w:t xml:space="preserve"> allele (</w:t>
            </w:r>
            <w:proofErr w:type="spellStart"/>
            <w:r w:rsidRPr="001C4318">
              <w:rPr>
                <w:rFonts w:eastAsia="Noto Serif CJK SC"/>
                <w:sz w:val="22"/>
                <w:szCs w:val="22"/>
                <w:lang w:eastAsia="zh-CN" w:bidi="hi-IN"/>
              </w:rPr>
              <w:t>metallomatrix</w:t>
            </w:r>
            <w:proofErr w:type="spellEnd"/>
            <w:r w:rsidRPr="001C4318">
              <w:rPr>
                <w:rFonts w:eastAsia="Noto Serif CJK SC"/>
                <w:sz w:val="22"/>
                <w:szCs w:val="22"/>
                <w:lang w:eastAsia="zh-CN" w:bidi="hi-IN"/>
              </w:rPr>
              <w:t xml:space="preserve"> protein) for deletion of Mmp20 in Cre-</w:t>
            </w:r>
            <w:proofErr w:type="spellStart"/>
            <w:r w:rsidRPr="001C4318">
              <w:rPr>
                <w:rFonts w:eastAsia="Noto Serif CJK SC"/>
                <w:sz w:val="22"/>
                <w:szCs w:val="22"/>
                <w:lang w:eastAsia="zh-CN" w:bidi="hi-IN"/>
              </w:rPr>
              <w:t>expessing</w:t>
            </w:r>
            <w:proofErr w:type="spellEnd"/>
            <w:r w:rsidRPr="001C4318">
              <w:rPr>
                <w:rFonts w:eastAsia="Noto Serif CJK SC"/>
                <w:sz w:val="22"/>
                <w:szCs w:val="22"/>
                <w:lang w:eastAsia="zh-CN" w:bidi="hi-IN"/>
              </w:rPr>
              <w:t xml:space="preserve"> epithelial tissues</w:t>
            </w:r>
          </w:p>
          <w:p w14:paraId="3A59D9BB" w14:textId="77777777" w:rsidR="00FD3F79" w:rsidRPr="001C4318" w:rsidRDefault="00FD3F79" w:rsidP="00432178">
            <w:pPr>
              <w:suppressAutoHyphens/>
              <w:spacing w:after="115"/>
              <w:rPr>
                <w:sz w:val="22"/>
                <w:szCs w:val="22"/>
              </w:rPr>
            </w:pPr>
            <w:r w:rsidRPr="001C4318">
              <w:rPr>
                <w:sz w:val="22"/>
                <w:szCs w:val="22"/>
              </w:rPr>
              <w:t>Transgene:</w:t>
            </w:r>
          </w:p>
          <w:p w14:paraId="2402AF4E" w14:textId="77777777" w:rsidR="00FD3F79" w:rsidRPr="001C4318" w:rsidRDefault="00FD3F79" w:rsidP="00432178">
            <w:pPr>
              <w:pStyle w:val="ListParagraph"/>
              <w:numPr>
                <w:ilvl w:val="0"/>
                <w:numId w:val="3"/>
              </w:numPr>
              <w:suppressAutoHyphens/>
              <w:spacing w:after="115"/>
              <w:rPr>
                <w:sz w:val="22"/>
                <w:szCs w:val="22"/>
              </w:rPr>
            </w:pPr>
            <w:r w:rsidRPr="001C4318">
              <w:rPr>
                <w:rFonts w:eastAsia="Noto Serif CJK SC"/>
                <w:sz w:val="22"/>
                <w:szCs w:val="22"/>
                <w:lang w:eastAsia="zh-CN" w:bidi="hi-IN"/>
              </w:rPr>
              <w:lastRenderedPageBreak/>
              <w:t>Cre expression in epithelial cells</w:t>
            </w:r>
          </w:p>
        </w:tc>
      </w:tr>
      <w:tr w:rsidR="00FD3F79" w:rsidRPr="001C4318" w14:paraId="215F6943" w14:textId="77777777" w:rsidTr="00432178">
        <w:tc>
          <w:tcPr>
            <w:tcW w:w="1777" w:type="dxa"/>
            <w:tcBorders>
              <w:left w:val="single" w:sz="4" w:space="0" w:color="000000"/>
              <w:right w:val="single" w:sz="4" w:space="0" w:color="000000"/>
            </w:tcBorders>
          </w:tcPr>
          <w:p w14:paraId="67107850" w14:textId="77777777" w:rsidR="00FD3F79" w:rsidRPr="001C4318" w:rsidRDefault="00FD3F79" w:rsidP="00432178">
            <w:pPr>
              <w:rPr>
                <w:sz w:val="22"/>
                <w:szCs w:val="22"/>
              </w:rPr>
            </w:pPr>
            <w:r w:rsidRPr="001C4318">
              <w:rPr>
                <w:rFonts w:eastAsia="Noto Serif CJK SC"/>
                <w:b/>
                <w:sz w:val="22"/>
                <w:szCs w:val="22"/>
                <w:lang w:eastAsia="zh-CN" w:bidi="hi-IN"/>
              </w:rPr>
              <w:lastRenderedPageBreak/>
              <w:t>Required Modification</w:t>
            </w:r>
          </w:p>
        </w:tc>
        <w:tc>
          <w:tcPr>
            <w:tcW w:w="9383" w:type="dxa"/>
            <w:tcBorders>
              <w:left w:val="single" w:sz="4" w:space="0" w:color="000000"/>
              <w:right w:val="single" w:sz="4" w:space="0" w:color="000000"/>
            </w:tcBorders>
          </w:tcPr>
          <w:p w14:paraId="7DE494A9" w14:textId="77777777" w:rsidR="00FD3F79" w:rsidRPr="001C4318" w:rsidRDefault="00FD3F79" w:rsidP="00432178">
            <w:pPr>
              <w:rPr>
                <w:sz w:val="22"/>
                <w:szCs w:val="22"/>
              </w:rPr>
            </w:pPr>
            <w:r w:rsidRPr="001C4318">
              <w:rPr>
                <w:b/>
                <w:sz w:val="22"/>
                <w:szCs w:val="22"/>
                <w:u w:val="single"/>
              </w:rPr>
              <w:t>Key Points</w:t>
            </w:r>
            <w:r w:rsidRPr="001C4318">
              <w:rPr>
                <w:sz w:val="22"/>
                <w:szCs w:val="22"/>
              </w:rPr>
              <w:t>:</w:t>
            </w:r>
          </w:p>
          <w:p w14:paraId="45282469" w14:textId="77777777" w:rsidR="00FD3F79" w:rsidRPr="001C4318" w:rsidRDefault="00FD3F79" w:rsidP="00432178">
            <w:pPr>
              <w:widowControl w:val="0"/>
              <w:suppressAutoHyphens/>
              <w:spacing w:after="115"/>
              <w:rPr>
                <w:rFonts w:eastAsia="Noto Serif CJK SC"/>
                <w:sz w:val="22"/>
                <w:szCs w:val="22"/>
                <w:lang w:eastAsia="zh-CN" w:bidi="hi-IN"/>
              </w:rPr>
            </w:pPr>
          </w:p>
          <w:p w14:paraId="3009A44A" w14:textId="77777777" w:rsidR="00FD3F79" w:rsidRPr="006B33CE" w:rsidRDefault="00FD3F79" w:rsidP="00432178">
            <w:pPr>
              <w:numPr>
                <w:ilvl w:val="0"/>
                <w:numId w:val="11"/>
              </w:numPr>
              <w:rPr>
                <w:b/>
                <w:bCs/>
              </w:rPr>
            </w:pPr>
            <w:r w:rsidRPr="006B33CE">
              <w:rPr>
                <w:b/>
                <w:bCs/>
              </w:rPr>
              <w:t>Update the waste disposal to include sharps disposal.</w:t>
            </w:r>
          </w:p>
          <w:p w14:paraId="7CF0840B" w14:textId="77777777" w:rsidR="00FD3F79" w:rsidRPr="006B33CE" w:rsidRDefault="00FD3F79" w:rsidP="00432178">
            <w:pPr>
              <w:numPr>
                <w:ilvl w:val="0"/>
                <w:numId w:val="11"/>
              </w:numPr>
              <w:rPr>
                <w:b/>
                <w:bCs/>
              </w:rPr>
            </w:pPr>
            <w:r w:rsidRPr="006B33CE">
              <w:rPr>
                <w:b/>
                <w:bCs/>
              </w:rPr>
              <w:t>Provide how E. Coli will be used in the project.</w:t>
            </w:r>
          </w:p>
          <w:p w14:paraId="3206A00B" w14:textId="77777777" w:rsidR="00FD3F79" w:rsidRPr="006B33CE" w:rsidRDefault="00FD3F79" w:rsidP="00432178">
            <w:pPr>
              <w:numPr>
                <w:ilvl w:val="0"/>
                <w:numId w:val="11"/>
              </w:numPr>
            </w:pPr>
            <w:r w:rsidRPr="006B33CE">
              <w:rPr>
                <w:b/>
                <w:bCs/>
              </w:rPr>
              <w:t>Getting Started:</w:t>
            </w:r>
            <w:r w:rsidRPr="006B33CE">
              <w:t xml:space="preserve"> Select yes to the second question and fill in the pages that auto populate.</w:t>
            </w:r>
          </w:p>
          <w:p w14:paraId="43369E30" w14:textId="77777777" w:rsidR="00FD3F79" w:rsidRPr="001C4318" w:rsidRDefault="00FD3F79" w:rsidP="00432178">
            <w:pPr>
              <w:widowControl w:val="0"/>
              <w:suppressAutoHyphens/>
              <w:spacing w:after="115"/>
              <w:rPr>
                <w:rFonts w:eastAsia="Noto Serif CJK SC"/>
                <w:sz w:val="22"/>
                <w:szCs w:val="22"/>
                <w:lang w:eastAsia="zh-CN" w:bidi="hi-IN"/>
              </w:rPr>
            </w:pPr>
          </w:p>
        </w:tc>
      </w:tr>
      <w:tr w:rsidR="00FD3F79" w:rsidRPr="001C4318" w14:paraId="2DAEFA55" w14:textId="77777777" w:rsidTr="00432178">
        <w:tc>
          <w:tcPr>
            <w:tcW w:w="1777" w:type="dxa"/>
            <w:tcBorders>
              <w:left w:val="single" w:sz="4" w:space="0" w:color="000000"/>
              <w:bottom w:val="single" w:sz="4" w:space="0" w:color="000000"/>
              <w:right w:val="single" w:sz="4" w:space="0" w:color="000000"/>
            </w:tcBorders>
          </w:tcPr>
          <w:p w14:paraId="6455F04D" w14:textId="77777777" w:rsidR="00FD3F79" w:rsidRPr="001C4318" w:rsidRDefault="00FD3F79" w:rsidP="00432178">
            <w:pPr>
              <w:rPr>
                <w:rFonts w:eastAsia="Noto Serif CJK SC"/>
                <w:b/>
                <w:sz w:val="22"/>
                <w:szCs w:val="22"/>
                <w:lang w:eastAsia="zh-CN" w:bidi="hi-IN"/>
              </w:rPr>
            </w:pPr>
            <w:r w:rsidRPr="001C4318">
              <w:rPr>
                <w:rFonts w:eastAsia="Noto Serif CJK SC"/>
                <w:b/>
                <w:sz w:val="22"/>
                <w:szCs w:val="22"/>
                <w:lang w:eastAsia="zh-CN" w:bidi="hi-IN"/>
              </w:rPr>
              <w:t>Trainings</w:t>
            </w:r>
          </w:p>
        </w:tc>
        <w:tc>
          <w:tcPr>
            <w:tcW w:w="9383" w:type="dxa"/>
            <w:tcBorders>
              <w:left w:val="single" w:sz="4" w:space="0" w:color="000000"/>
              <w:bottom w:val="single" w:sz="4" w:space="0" w:color="000000"/>
              <w:right w:val="single" w:sz="4" w:space="0" w:color="000000"/>
            </w:tcBorders>
          </w:tcPr>
          <w:p w14:paraId="4FF0A651" w14:textId="2D710499" w:rsidR="00FD3F79" w:rsidRPr="001C4318" w:rsidRDefault="00FD3F79" w:rsidP="00432178">
            <w:pPr>
              <w:rPr>
                <w:bCs/>
                <w:sz w:val="22"/>
                <w:szCs w:val="22"/>
              </w:rPr>
            </w:pPr>
            <w:r w:rsidRPr="001C4318">
              <w:rPr>
                <w:bCs/>
                <w:sz w:val="22"/>
                <w:szCs w:val="22"/>
              </w:rPr>
              <w:t xml:space="preserve">NIH guideline training: </w:t>
            </w:r>
            <w:r w:rsidR="0046269D">
              <w:rPr>
                <w:bCs/>
                <w:sz w:val="22"/>
                <w:szCs w:val="22"/>
              </w:rPr>
              <w:t>C</w:t>
            </w:r>
            <w:r w:rsidR="0046269D" w:rsidRPr="00793D22">
              <w:rPr>
                <w:bCs/>
                <w:sz w:val="22"/>
                <w:szCs w:val="22"/>
              </w:rPr>
              <w:t>ompletion pending*</w:t>
            </w:r>
          </w:p>
          <w:p w14:paraId="5E29644A" w14:textId="77777777" w:rsidR="00FD3F79" w:rsidRPr="001C4318" w:rsidRDefault="00FD3F79" w:rsidP="00432178">
            <w:pPr>
              <w:rPr>
                <w:bCs/>
                <w:sz w:val="22"/>
                <w:szCs w:val="22"/>
              </w:rPr>
            </w:pPr>
            <w:r w:rsidRPr="001C4318">
              <w:rPr>
                <w:bCs/>
                <w:sz w:val="22"/>
                <w:szCs w:val="22"/>
              </w:rPr>
              <w:t>Lentiviral Training: Completed</w:t>
            </w:r>
          </w:p>
          <w:p w14:paraId="74F9562D" w14:textId="77777777" w:rsidR="00FD3F79" w:rsidRPr="001C4318" w:rsidRDefault="00FD3F79" w:rsidP="00432178">
            <w:pPr>
              <w:rPr>
                <w:bCs/>
                <w:sz w:val="22"/>
                <w:szCs w:val="22"/>
              </w:rPr>
            </w:pPr>
            <w:r w:rsidRPr="001C4318">
              <w:rPr>
                <w:bCs/>
                <w:sz w:val="22"/>
                <w:szCs w:val="22"/>
              </w:rPr>
              <w:t xml:space="preserve">Occupational Health Risk Assessment Tool: Completed </w:t>
            </w:r>
          </w:p>
          <w:p w14:paraId="1C6C00C0" w14:textId="77777777" w:rsidR="00FD3F79" w:rsidRPr="001C4318" w:rsidRDefault="00FD3F79" w:rsidP="00432178">
            <w:pPr>
              <w:rPr>
                <w:bCs/>
                <w:sz w:val="22"/>
                <w:szCs w:val="22"/>
              </w:rPr>
            </w:pPr>
            <w:r w:rsidRPr="001C4318">
              <w:rPr>
                <w:bCs/>
                <w:sz w:val="22"/>
                <w:szCs w:val="22"/>
              </w:rPr>
              <w:t>Responsible Conduct of Research training: Completed</w:t>
            </w:r>
          </w:p>
          <w:p w14:paraId="766577B9" w14:textId="77777777" w:rsidR="00FD3F79" w:rsidRPr="001C4318" w:rsidRDefault="00FD3F79" w:rsidP="00432178">
            <w:pPr>
              <w:rPr>
                <w:bCs/>
                <w:sz w:val="22"/>
                <w:szCs w:val="22"/>
              </w:rPr>
            </w:pPr>
            <w:r w:rsidRPr="001C4318">
              <w:rPr>
                <w:bCs/>
                <w:sz w:val="22"/>
                <w:szCs w:val="22"/>
              </w:rPr>
              <w:t>Conflict of Interest disclosure: Completed</w:t>
            </w:r>
          </w:p>
        </w:tc>
      </w:tr>
    </w:tbl>
    <w:p w14:paraId="2CC647C0" w14:textId="77777777" w:rsidR="00FD3F79" w:rsidRPr="001C4318" w:rsidRDefault="00FD3F79" w:rsidP="00FD3F79"/>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9383"/>
      </w:tblGrid>
      <w:tr w:rsidR="00FD3F79" w:rsidRPr="001C4318" w14:paraId="7B3F0896" w14:textId="77777777" w:rsidTr="00432178">
        <w:tc>
          <w:tcPr>
            <w:tcW w:w="1777" w:type="dxa"/>
            <w:tcBorders>
              <w:top w:val="single" w:sz="4" w:space="0" w:color="auto"/>
              <w:left w:val="single" w:sz="4" w:space="0" w:color="auto"/>
              <w:bottom w:val="single" w:sz="4" w:space="0" w:color="auto"/>
              <w:right w:val="single" w:sz="4" w:space="0" w:color="auto"/>
            </w:tcBorders>
            <w:shd w:val="clear" w:color="auto" w:fill="E6E6E6"/>
          </w:tcPr>
          <w:p w14:paraId="4DBB656B" w14:textId="77777777" w:rsidR="00FD3F79" w:rsidRPr="001C4318" w:rsidRDefault="00FD3F79" w:rsidP="00432178">
            <w:pPr>
              <w:ind w:right="-900"/>
            </w:pPr>
            <w:r w:rsidRPr="001C4318">
              <w:rPr>
                <w:b/>
              </w:rPr>
              <w:t>2016R0009-R2</w:t>
            </w:r>
          </w:p>
          <w:p w14:paraId="292E9D74" w14:textId="77777777" w:rsidR="00FD3F79" w:rsidRPr="001C4318" w:rsidRDefault="00FD3F79" w:rsidP="00432178">
            <w:pPr>
              <w:ind w:right="-900"/>
              <w:rPr>
                <w:b/>
                <w:sz w:val="22"/>
                <w:szCs w:val="22"/>
              </w:rPr>
            </w:pPr>
          </w:p>
        </w:tc>
        <w:tc>
          <w:tcPr>
            <w:tcW w:w="9383" w:type="dxa"/>
            <w:tcBorders>
              <w:top w:val="single" w:sz="4" w:space="0" w:color="auto"/>
              <w:left w:val="single" w:sz="4" w:space="0" w:color="auto"/>
              <w:bottom w:val="single" w:sz="4" w:space="0" w:color="auto"/>
              <w:right w:val="single" w:sz="4" w:space="0" w:color="auto"/>
            </w:tcBorders>
            <w:shd w:val="clear" w:color="auto" w:fill="E6E6E6"/>
          </w:tcPr>
          <w:p w14:paraId="7C5B2DF9" w14:textId="77777777" w:rsidR="00FD3F79" w:rsidRPr="001C4318" w:rsidRDefault="00FD3F79" w:rsidP="00432178">
            <w:pPr>
              <w:ind w:right="-108"/>
              <w:rPr>
                <w:b/>
              </w:rPr>
            </w:pPr>
            <w:r w:rsidRPr="001C4318">
              <w:rPr>
                <w:b/>
              </w:rPr>
              <w:t>Studies of HIV-1 and blood cell behaviors in antiretroviral and T-cell depletion therapy settings (Renewal 2)</w:t>
            </w:r>
          </w:p>
          <w:p w14:paraId="50FFAA8F" w14:textId="77777777" w:rsidR="00FD3F79" w:rsidRPr="001C4318" w:rsidRDefault="00FD3F79" w:rsidP="00432178">
            <w:pPr>
              <w:ind w:right="-108"/>
              <w:rPr>
                <w:sz w:val="22"/>
                <w:szCs w:val="22"/>
              </w:rPr>
            </w:pPr>
            <w:r w:rsidRPr="001C4318">
              <w:t>Sanggu Kim</w:t>
            </w:r>
          </w:p>
        </w:tc>
      </w:tr>
      <w:tr w:rsidR="00FD3F79" w:rsidRPr="001C4318" w14:paraId="1C7AF0A4"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3C395E20"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 xml:space="preserve">Summary of </w:t>
            </w:r>
          </w:p>
          <w:p w14:paraId="7FDCC05F"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Protocol</w:t>
            </w:r>
          </w:p>
        </w:tc>
        <w:tc>
          <w:tcPr>
            <w:tcW w:w="9383" w:type="dxa"/>
            <w:tcBorders>
              <w:top w:val="single" w:sz="4" w:space="0" w:color="000000"/>
              <w:left w:val="single" w:sz="4" w:space="0" w:color="000000"/>
              <w:bottom w:val="single" w:sz="4" w:space="0" w:color="000000"/>
              <w:right w:val="single" w:sz="4" w:space="0" w:color="000000"/>
            </w:tcBorders>
          </w:tcPr>
          <w:p w14:paraId="52CCF90B"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 xml:space="preserve">The work focuses on understanding how genetically engineered hematopoietic stem cells and T‑cell subsets behave in vivo, particularly under conditions that mimic HIV infection or therapeutic lymphodepletion. </w:t>
            </w:r>
          </w:p>
        </w:tc>
      </w:tr>
      <w:tr w:rsidR="00FD3F79" w:rsidRPr="001C4318" w14:paraId="7BC92EBE"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336E8EA8"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 xml:space="preserve">Committee </w:t>
            </w:r>
          </w:p>
          <w:p w14:paraId="33639D05" w14:textId="77777777" w:rsidR="00FD3F79" w:rsidRPr="001C4318" w:rsidRDefault="00FD3F79" w:rsidP="00432178">
            <w:pPr>
              <w:ind w:right="-900"/>
              <w:rPr>
                <w:rFonts w:eastAsia="Noto Serif CJK SC"/>
                <w:b/>
                <w:bCs/>
                <w:sz w:val="22"/>
                <w:szCs w:val="22"/>
                <w:u w:val="single"/>
                <w:lang w:eastAsia="zh-CN" w:bidi="hi-IN"/>
              </w:rPr>
            </w:pPr>
            <w:r w:rsidRPr="001C4318">
              <w:rPr>
                <w:rFonts w:eastAsia="Noto Serif CJK SC"/>
                <w:b/>
                <w:bCs/>
                <w:sz w:val="22"/>
                <w:szCs w:val="22"/>
                <w:lang w:eastAsia="zh-CN" w:bidi="hi-IN"/>
              </w:rPr>
              <w:t>Decision</w:t>
            </w:r>
          </w:p>
        </w:tc>
        <w:tc>
          <w:tcPr>
            <w:tcW w:w="9383" w:type="dxa"/>
            <w:tcBorders>
              <w:top w:val="single" w:sz="4" w:space="0" w:color="000000"/>
              <w:left w:val="single" w:sz="4" w:space="0" w:color="000000"/>
              <w:bottom w:val="single" w:sz="4" w:space="0" w:color="000000"/>
              <w:right w:val="single" w:sz="4" w:space="0" w:color="000000"/>
            </w:tcBorders>
          </w:tcPr>
          <w:p w14:paraId="0F8BA86E"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The Committee</w:t>
            </w:r>
            <w:r w:rsidRPr="001C4318">
              <w:rPr>
                <w:rFonts w:eastAsia="Noto Serif CJK SC"/>
                <w:b/>
                <w:bCs/>
                <w:sz w:val="22"/>
                <w:szCs w:val="22"/>
                <w:lang w:eastAsia="zh-CN" w:bidi="hi-IN"/>
              </w:rPr>
              <w:t xml:space="preserve"> REQUIRES MODIFICATION to </w:t>
            </w:r>
            <w:r w:rsidRPr="001C4318">
              <w:rPr>
                <w:rFonts w:eastAsia="Noto Serif CJK SC"/>
                <w:sz w:val="22"/>
                <w:szCs w:val="22"/>
                <w:lang w:eastAsia="zh-CN" w:bidi="hi-IN"/>
              </w:rPr>
              <w:t>the biosafety protocol</w:t>
            </w:r>
          </w:p>
        </w:tc>
      </w:tr>
      <w:tr w:rsidR="00FD3F79" w:rsidRPr="001C4318" w14:paraId="18C4D25B"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7013245C"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Biosafety</w:t>
            </w:r>
          </w:p>
          <w:p w14:paraId="2966C8A5"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Risk</w:t>
            </w:r>
          </w:p>
          <w:p w14:paraId="672C3915" w14:textId="77777777" w:rsidR="00FD3F79" w:rsidRPr="001C4318" w:rsidRDefault="00FD3F79" w:rsidP="00432178">
            <w:pPr>
              <w:ind w:right="-900"/>
              <w:rPr>
                <w:rFonts w:eastAsia="Noto Serif CJK SC"/>
                <w:b/>
                <w:bCs/>
                <w:sz w:val="22"/>
                <w:szCs w:val="22"/>
                <w:u w:val="single"/>
                <w:lang w:eastAsia="zh-CN" w:bidi="hi-IN"/>
              </w:rPr>
            </w:pPr>
            <w:r w:rsidRPr="001C4318">
              <w:rPr>
                <w:rFonts w:eastAsia="Noto Serif CJK SC"/>
                <w:b/>
                <w:bCs/>
                <w:sz w:val="22"/>
                <w:szCs w:val="22"/>
                <w:lang w:eastAsia="zh-CN" w:bidi="hi-IN"/>
              </w:rPr>
              <w:t>Assessment</w:t>
            </w:r>
          </w:p>
        </w:tc>
        <w:tc>
          <w:tcPr>
            <w:tcW w:w="9383" w:type="dxa"/>
            <w:tcBorders>
              <w:top w:val="single" w:sz="4" w:space="0" w:color="000000"/>
              <w:left w:val="single" w:sz="4" w:space="0" w:color="000000"/>
              <w:bottom w:val="single" w:sz="4" w:space="0" w:color="000000"/>
              <w:right w:val="single" w:sz="4" w:space="0" w:color="000000"/>
            </w:tcBorders>
          </w:tcPr>
          <w:p w14:paraId="2696BDFC" w14:textId="77777777" w:rsidR="00FD3F79" w:rsidRPr="001C4318" w:rsidRDefault="00FD3F79" w:rsidP="00432178">
            <w:pPr>
              <w:numPr>
                <w:ilvl w:val="0"/>
                <w:numId w:val="2"/>
              </w:numPr>
              <w:tabs>
                <w:tab w:val="clear" w:pos="720"/>
                <w:tab w:val="num" w:pos="432"/>
              </w:tabs>
              <w:ind w:left="432"/>
              <w:rPr>
                <w:sz w:val="22"/>
                <w:szCs w:val="22"/>
              </w:rPr>
            </w:pPr>
            <w:r w:rsidRPr="001C4318">
              <w:rPr>
                <w:sz w:val="22"/>
                <w:szCs w:val="22"/>
              </w:rPr>
              <w:t>Biosafety Level: BSL-2, ABSL-2</w:t>
            </w:r>
          </w:p>
          <w:p w14:paraId="000340D8" w14:textId="77777777" w:rsidR="00FD3F79" w:rsidRPr="001C4318" w:rsidRDefault="00FD3F79" w:rsidP="00432178">
            <w:pPr>
              <w:numPr>
                <w:ilvl w:val="0"/>
                <w:numId w:val="2"/>
              </w:numPr>
              <w:tabs>
                <w:tab w:val="clear" w:pos="720"/>
                <w:tab w:val="num" w:pos="432"/>
              </w:tabs>
              <w:ind w:left="432" w:right="-900"/>
              <w:rPr>
                <w:sz w:val="22"/>
                <w:szCs w:val="22"/>
              </w:rPr>
            </w:pPr>
            <w:r w:rsidRPr="001C4318">
              <w:rPr>
                <w:sz w:val="22"/>
                <w:szCs w:val="22"/>
              </w:rPr>
              <w:t>Type of Research: Recombinant DNA, Biohazards, Animal</w:t>
            </w:r>
          </w:p>
          <w:p w14:paraId="17DB5F36" w14:textId="77777777" w:rsidR="00FD3F79" w:rsidRPr="001C4318" w:rsidRDefault="00FD3F79" w:rsidP="00432178">
            <w:pPr>
              <w:numPr>
                <w:ilvl w:val="0"/>
                <w:numId w:val="2"/>
              </w:numPr>
              <w:tabs>
                <w:tab w:val="clear" w:pos="720"/>
                <w:tab w:val="num" w:pos="432"/>
              </w:tabs>
              <w:ind w:left="432" w:right="-900"/>
              <w:rPr>
                <w:sz w:val="22"/>
                <w:szCs w:val="22"/>
              </w:rPr>
            </w:pPr>
            <w:r w:rsidRPr="001C4318">
              <w:rPr>
                <w:sz w:val="22"/>
                <w:szCs w:val="22"/>
              </w:rPr>
              <w:t>NIH Guidelines: Section III D (1), (2), (3), (4); E (3)</w:t>
            </w:r>
          </w:p>
          <w:p w14:paraId="55E04BB2" w14:textId="77777777" w:rsidR="00FD3F79" w:rsidRPr="001C4318" w:rsidRDefault="00FD3F79" w:rsidP="00432178">
            <w:pPr>
              <w:suppressAutoHyphens/>
              <w:spacing w:after="115"/>
              <w:rPr>
                <w:rFonts w:eastAsia="Noto Serif CJK SC"/>
                <w:sz w:val="22"/>
                <w:szCs w:val="22"/>
                <w:lang w:eastAsia="zh-CN" w:bidi="hi-IN"/>
              </w:rPr>
            </w:pPr>
          </w:p>
        </w:tc>
      </w:tr>
      <w:tr w:rsidR="00FD3F79" w:rsidRPr="001C4318" w14:paraId="4E903C58" w14:textId="77777777" w:rsidTr="00432178">
        <w:tc>
          <w:tcPr>
            <w:tcW w:w="11160" w:type="dxa"/>
            <w:gridSpan w:val="2"/>
            <w:tcBorders>
              <w:top w:val="single" w:sz="4" w:space="0" w:color="000000"/>
              <w:left w:val="single" w:sz="4" w:space="0" w:color="000000"/>
              <w:bottom w:val="single" w:sz="4" w:space="0" w:color="000000"/>
              <w:right w:val="single" w:sz="4" w:space="0" w:color="000000"/>
            </w:tcBorders>
          </w:tcPr>
          <w:p w14:paraId="51C6B164" w14:textId="77777777" w:rsidR="00FD3F79" w:rsidRPr="001C4318" w:rsidRDefault="00FD3F79" w:rsidP="00432178">
            <w:pPr>
              <w:suppressAutoHyphens/>
              <w:spacing w:after="115"/>
              <w:ind w:left="1440"/>
              <w:rPr>
                <w:rFonts w:eastAsia="Noto Serif CJK SC"/>
                <w:sz w:val="22"/>
                <w:szCs w:val="22"/>
                <w:lang w:eastAsia="zh-CN" w:bidi="hi-IN"/>
              </w:rPr>
            </w:pPr>
            <w:r w:rsidRPr="001C4318">
              <w:rPr>
                <w:sz w:val="22"/>
                <w:szCs w:val="22"/>
              </w:rPr>
              <w:t xml:space="preserve">Total Votes: 09    For:  09 Against:  </w:t>
            </w:r>
            <w:proofErr w:type="gramStart"/>
            <w:r w:rsidRPr="001C4318">
              <w:rPr>
                <w:sz w:val="22"/>
                <w:szCs w:val="22"/>
              </w:rPr>
              <w:t>00  Abstained</w:t>
            </w:r>
            <w:proofErr w:type="gramEnd"/>
            <w:r w:rsidRPr="001C4318">
              <w:rPr>
                <w:sz w:val="22"/>
                <w:szCs w:val="22"/>
              </w:rPr>
              <w:t>:  00</w:t>
            </w:r>
          </w:p>
        </w:tc>
      </w:tr>
      <w:tr w:rsidR="00FD3F79" w:rsidRPr="001C4318" w14:paraId="43B60AD6"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0E67CED8"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Biohazards</w:t>
            </w:r>
          </w:p>
          <w:p w14:paraId="3F76E3E6"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(Risk Group)</w:t>
            </w:r>
          </w:p>
        </w:tc>
        <w:tc>
          <w:tcPr>
            <w:tcW w:w="9383" w:type="dxa"/>
            <w:tcBorders>
              <w:top w:val="single" w:sz="4" w:space="0" w:color="000000"/>
              <w:left w:val="single" w:sz="4" w:space="0" w:color="000000"/>
              <w:bottom w:val="single" w:sz="4" w:space="0" w:color="000000"/>
              <w:right w:val="single" w:sz="4" w:space="0" w:color="000000"/>
            </w:tcBorders>
          </w:tcPr>
          <w:p w14:paraId="4F11C792"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E. Coli – RG1</w:t>
            </w:r>
          </w:p>
          <w:p w14:paraId="7821FDC8"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HIV-1 – RG2</w:t>
            </w:r>
          </w:p>
          <w:p w14:paraId="4B11E861"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Human Source Material (blood, primary cells, cell lines, plasma) – RG2</w:t>
            </w:r>
          </w:p>
          <w:p w14:paraId="090C9B7F" w14:textId="77777777" w:rsidR="00FD3F79" w:rsidRPr="001C4318" w:rsidRDefault="00FD3F79" w:rsidP="00432178">
            <w:pPr>
              <w:suppressAutoHyphens/>
              <w:spacing w:after="115"/>
              <w:rPr>
                <w:rFonts w:eastAsia="Noto Serif CJK SC"/>
                <w:sz w:val="22"/>
                <w:szCs w:val="22"/>
                <w:lang w:eastAsia="zh-CN" w:bidi="hi-IN"/>
              </w:rPr>
            </w:pPr>
          </w:p>
        </w:tc>
      </w:tr>
      <w:tr w:rsidR="00FD3F79" w:rsidRPr="001C4318" w14:paraId="143AA9FC"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39CA9A52"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Biohazard Risk Management</w:t>
            </w:r>
          </w:p>
        </w:tc>
        <w:tc>
          <w:tcPr>
            <w:tcW w:w="9383" w:type="dxa"/>
            <w:tcBorders>
              <w:top w:val="single" w:sz="4" w:space="0" w:color="000000"/>
              <w:left w:val="single" w:sz="4" w:space="0" w:color="000000"/>
              <w:bottom w:val="single" w:sz="4" w:space="0" w:color="000000"/>
              <w:right w:val="single" w:sz="4" w:space="0" w:color="000000"/>
            </w:tcBorders>
          </w:tcPr>
          <w:p w14:paraId="2C8F08D1"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 xml:space="preserve">PPE </w:t>
            </w:r>
            <w:proofErr w:type="gramStart"/>
            <w:r w:rsidRPr="001C4318">
              <w:rPr>
                <w:rFonts w:eastAsia="Noto Serif CJK SC"/>
                <w:sz w:val="22"/>
                <w:szCs w:val="22"/>
                <w:lang w:eastAsia="zh-CN" w:bidi="hi-IN"/>
              </w:rPr>
              <w:t>( Gowns</w:t>
            </w:r>
            <w:proofErr w:type="gramEnd"/>
            <w:r w:rsidRPr="001C4318">
              <w:rPr>
                <w:rFonts w:eastAsia="Noto Serif CJK SC"/>
                <w:sz w:val="22"/>
                <w:szCs w:val="22"/>
                <w:lang w:eastAsia="zh-CN" w:bidi="hi-IN"/>
              </w:rPr>
              <w:t>, Lab Coats, Shoe Covers, Gloves, Eyewear)</w:t>
            </w:r>
          </w:p>
          <w:p w14:paraId="06520947"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Biological Safety Cabinets</w:t>
            </w:r>
          </w:p>
        </w:tc>
      </w:tr>
      <w:tr w:rsidR="00FD3F79" w:rsidRPr="001C4318" w14:paraId="42B6785A" w14:textId="77777777" w:rsidTr="00432178">
        <w:tc>
          <w:tcPr>
            <w:tcW w:w="1777" w:type="dxa"/>
            <w:tcBorders>
              <w:left w:val="single" w:sz="4" w:space="0" w:color="000000"/>
              <w:bottom w:val="single" w:sz="4" w:space="0" w:color="000000"/>
              <w:right w:val="single" w:sz="4" w:space="0" w:color="000000"/>
            </w:tcBorders>
          </w:tcPr>
          <w:p w14:paraId="2997DD13" w14:textId="77777777" w:rsidR="00FD3F79" w:rsidRPr="001C4318" w:rsidRDefault="00FD3F79" w:rsidP="00432178">
            <w:pPr>
              <w:ind w:right="-900"/>
              <w:rPr>
                <w:sz w:val="22"/>
                <w:szCs w:val="22"/>
              </w:rPr>
            </w:pPr>
            <w:r w:rsidRPr="001C4318">
              <w:rPr>
                <w:rFonts w:eastAsia="Noto Serif CJK SC"/>
                <w:b/>
                <w:bCs/>
                <w:sz w:val="22"/>
                <w:szCs w:val="22"/>
                <w:lang w:eastAsia="zh-CN" w:bidi="hi-IN"/>
              </w:rPr>
              <w:t>rDNA</w:t>
            </w:r>
          </w:p>
        </w:tc>
        <w:tc>
          <w:tcPr>
            <w:tcW w:w="9383" w:type="dxa"/>
            <w:tcBorders>
              <w:left w:val="single" w:sz="4" w:space="0" w:color="000000"/>
              <w:bottom w:val="single" w:sz="4" w:space="0" w:color="000000"/>
              <w:right w:val="single" w:sz="4" w:space="0" w:color="000000"/>
            </w:tcBorders>
          </w:tcPr>
          <w:p w14:paraId="4208E20B"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host(s):</w:t>
            </w:r>
          </w:p>
          <w:p w14:paraId="69D4860D"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E. coli</w:t>
            </w:r>
          </w:p>
          <w:p w14:paraId="19279A8F"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Human embryonic kidney cell line (HEK293T cells)</w:t>
            </w:r>
          </w:p>
          <w:p w14:paraId="1F6120C4"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CD4+ T cell lines (</w:t>
            </w:r>
            <w:proofErr w:type="spellStart"/>
            <w:r w:rsidRPr="001C4318">
              <w:rPr>
                <w:rFonts w:eastAsia="Noto Serif CJK SC"/>
                <w:sz w:val="22"/>
                <w:szCs w:val="22"/>
                <w:lang w:eastAsia="zh-CN" w:bidi="hi-IN"/>
              </w:rPr>
              <w:t>Jurkat</w:t>
            </w:r>
            <w:proofErr w:type="spellEnd"/>
            <w:r w:rsidRPr="001C4318">
              <w:rPr>
                <w:rFonts w:eastAsia="Noto Serif CJK SC"/>
                <w:sz w:val="22"/>
                <w:szCs w:val="22"/>
                <w:lang w:eastAsia="zh-CN" w:bidi="hi-IN"/>
              </w:rPr>
              <w:t xml:space="preserve">, Hut/CCR5, CEM, </w:t>
            </w:r>
            <w:proofErr w:type="spellStart"/>
            <w:r w:rsidRPr="001C4318">
              <w:rPr>
                <w:rFonts w:eastAsia="Noto Serif CJK SC"/>
                <w:sz w:val="22"/>
                <w:szCs w:val="22"/>
                <w:lang w:eastAsia="zh-CN" w:bidi="hi-IN"/>
              </w:rPr>
              <w:t>Ghst</w:t>
            </w:r>
            <w:proofErr w:type="spellEnd"/>
            <w:r w:rsidRPr="001C4318">
              <w:rPr>
                <w:rFonts w:eastAsia="Noto Serif CJK SC"/>
                <w:sz w:val="22"/>
                <w:szCs w:val="22"/>
                <w:lang w:eastAsia="zh-CN" w:bidi="hi-IN"/>
              </w:rPr>
              <w:t>)</w:t>
            </w:r>
          </w:p>
          <w:p w14:paraId="6C32B73F"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human osteosarcoma (HOS) cell line</w:t>
            </w:r>
          </w:p>
          <w:p w14:paraId="70ACE6FE"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 xml:space="preserve">primary T-cells, B-cells, Granulocytes, monocytes, NK cells, bone marrow cells </w:t>
            </w:r>
          </w:p>
          <w:p w14:paraId="342688E6"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thymocytes isolated from humans, nonhuman primates, and mice.</w:t>
            </w:r>
          </w:p>
          <w:p w14:paraId="455EA550"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lastRenderedPageBreak/>
              <w:t xml:space="preserve">vectors: </w:t>
            </w:r>
          </w:p>
          <w:p w14:paraId="5AF8CC05"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 xml:space="preserve">Replication competent, WT HIV-1 (with the </w:t>
            </w:r>
            <w:proofErr w:type="gramStart"/>
            <w:r w:rsidRPr="001C4318">
              <w:rPr>
                <w:rFonts w:eastAsia="Noto Serif CJK SC"/>
                <w:sz w:val="22"/>
                <w:szCs w:val="22"/>
                <w:lang w:eastAsia="zh-CN" w:bidi="hi-IN"/>
              </w:rPr>
              <w:t>full length</w:t>
            </w:r>
            <w:proofErr w:type="gramEnd"/>
            <w:r w:rsidRPr="001C4318">
              <w:rPr>
                <w:rFonts w:eastAsia="Noto Serif CJK SC"/>
                <w:sz w:val="22"/>
                <w:szCs w:val="22"/>
                <w:lang w:eastAsia="zh-CN" w:bidi="hi-IN"/>
              </w:rPr>
              <w:t xml:space="preserve"> HIV-1 genome) and HIV-1NHG</w:t>
            </w:r>
          </w:p>
          <w:p w14:paraId="15B7D37B"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 xml:space="preserve">Replication deficient HIV-1 particles: pNL4-1, </w:t>
            </w:r>
            <w:proofErr w:type="spellStart"/>
            <w:r w:rsidRPr="001C4318">
              <w:rPr>
                <w:rFonts w:eastAsia="Noto Serif CJK SC"/>
                <w:sz w:val="22"/>
                <w:szCs w:val="22"/>
                <w:lang w:eastAsia="zh-CN" w:bidi="hi-IN"/>
              </w:rPr>
              <w:t>pNFN</w:t>
            </w:r>
            <w:proofErr w:type="spellEnd"/>
            <w:r w:rsidRPr="001C4318">
              <w:rPr>
                <w:rFonts w:eastAsia="Noto Serif CJK SC"/>
                <w:sz w:val="22"/>
                <w:szCs w:val="22"/>
                <w:lang w:eastAsia="zh-CN" w:bidi="hi-IN"/>
              </w:rPr>
              <w:t xml:space="preserve">-SX, </w:t>
            </w:r>
            <w:proofErr w:type="spellStart"/>
            <w:r w:rsidRPr="001C4318">
              <w:rPr>
                <w:rFonts w:eastAsia="Noto Serif CJK SC"/>
                <w:sz w:val="22"/>
                <w:szCs w:val="22"/>
                <w:lang w:eastAsia="zh-CN" w:bidi="hi-IN"/>
              </w:rPr>
              <w:t>pNFN</w:t>
            </w:r>
            <w:proofErr w:type="spellEnd"/>
            <w:r w:rsidRPr="001C4318">
              <w:rPr>
                <w:rFonts w:eastAsia="Noto Serif CJK SC"/>
                <w:sz w:val="22"/>
                <w:szCs w:val="22"/>
                <w:lang w:eastAsia="zh-CN" w:bidi="hi-IN"/>
              </w:rPr>
              <w:t xml:space="preserve">-r-HSAS, </w:t>
            </w:r>
            <w:proofErr w:type="spellStart"/>
            <w:r w:rsidRPr="001C4318">
              <w:rPr>
                <w:rFonts w:eastAsia="Noto Serif CJK SC"/>
                <w:sz w:val="22"/>
                <w:szCs w:val="22"/>
                <w:lang w:eastAsia="zh-CN" w:bidi="hi-IN"/>
              </w:rPr>
              <w:t>pNL</w:t>
            </w:r>
            <w:proofErr w:type="spellEnd"/>
            <w:r w:rsidRPr="001C4318">
              <w:rPr>
                <w:rFonts w:eastAsia="Noto Serif CJK SC"/>
                <w:sz w:val="22"/>
                <w:szCs w:val="22"/>
                <w:lang w:eastAsia="zh-CN" w:bidi="hi-IN"/>
              </w:rPr>
              <w:t xml:space="preserve">-Luc-E-R-, </w:t>
            </w:r>
            <w:proofErr w:type="spellStart"/>
            <w:r w:rsidRPr="001C4318">
              <w:rPr>
                <w:rFonts w:eastAsia="Noto Serif CJK SC"/>
                <w:sz w:val="22"/>
                <w:szCs w:val="22"/>
                <w:lang w:eastAsia="zh-CN" w:bidi="hi-IN"/>
              </w:rPr>
              <w:t>pADA</w:t>
            </w:r>
            <w:proofErr w:type="spellEnd"/>
            <w:r w:rsidRPr="001C4318">
              <w:rPr>
                <w:rFonts w:eastAsia="Noto Serif CJK SC"/>
                <w:sz w:val="22"/>
                <w:szCs w:val="22"/>
                <w:lang w:eastAsia="zh-CN" w:bidi="hi-IN"/>
              </w:rPr>
              <w:t xml:space="preserve">, </w:t>
            </w:r>
            <w:proofErr w:type="spellStart"/>
            <w:r w:rsidRPr="001C4318">
              <w:rPr>
                <w:rFonts w:eastAsia="Noto Serif CJK SC"/>
                <w:sz w:val="22"/>
                <w:szCs w:val="22"/>
                <w:lang w:eastAsia="zh-CN" w:bidi="hi-IN"/>
              </w:rPr>
              <w:t>pNHG</w:t>
            </w:r>
            <w:proofErr w:type="spellEnd"/>
            <w:r w:rsidRPr="001C4318">
              <w:rPr>
                <w:rFonts w:eastAsia="Noto Serif CJK SC"/>
                <w:sz w:val="22"/>
                <w:szCs w:val="22"/>
                <w:lang w:eastAsia="zh-CN" w:bidi="hi-IN"/>
              </w:rPr>
              <w:t xml:space="preserve">: NL4-1-based reporter virus expressing GFP in place of </w:t>
            </w:r>
            <w:proofErr w:type="spellStart"/>
            <w:r w:rsidRPr="001C4318">
              <w:rPr>
                <w:rFonts w:eastAsia="Noto Serif CJK SC"/>
                <w:sz w:val="22"/>
                <w:szCs w:val="22"/>
                <w:lang w:eastAsia="zh-CN" w:bidi="hi-IN"/>
              </w:rPr>
              <w:t>nef</w:t>
            </w:r>
            <w:proofErr w:type="spellEnd"/>
            <w:r w:rsidRPr="001C4318">
              <w:rPr>
                <w:rFonts w:eastAsia="Noto Serif CJK SC"/>
                <w:sz w:val="22"/>
                <w:szCs w:val="22"/>
                <w:lang w:eastAsia="zh-CN" w:bidi="hi-IN"/>
              </w:rPr>
              <w:t>.</w:t>
            </w:r>
          </w:p>
          <w:p w14:paraId="4838CC3B" w14:textId="77777777" w:rsidR="00FD3F79" w:rsidRPr="001C4318" w:rsidRDefault="00FD3F79" w:rsidP="00432178">
            <w:pPr>
              <w:pStyle w:val="ListParagraph"/>
              <w:numPr>
                <w:ilvl w:val="1"/>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Packaging plasmid – pCMVdeltaR8.2 (expresses HIV-1 Gag-Pol)</w:t>
            </w:r>
          </w:p>
          <w:p w14:paraId="45FFD644" w14:textId="77777777" w:rsidR="00FD3F79" w:rsidRPr="001C4318" w:rsidRDefault="00FD3F79" w:rsidP="00432178">
            <w:pPr>
              <w:pStyle w:val="ListParagraph"/>
              <w:numPr>
                <w:ilvl w:val="1"/>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 xml:space="preserve">Envelop plasmid – </w:t>
            </w:r>
            <w:proofErr w:type="spellStart"/>
            <w:r w:rsidRPr="001C4318">
              <w:rPr>
                <w:rFonts w:eastAsia="Noto Serif CJK SC"/>
                <w:sz w:val="22"/>
                <w:szCs w:val="22"/>
                <w:lang w:eastAsia="zh-CN" w:bidi="hi-IN"/>
              </w:rPr>
              <w:t>pCMV</w:t>
            </w:r>
            <w:proofErr w:type="spellEnd"/>
            <w:r w:rsidRPr="001C4318">
              <w:rPr>
                <w:rFonts w:eastAsia="Noto Serif CJK SC"/>
                <w:sz w:val="22"/>
                <w:szCs w:val="22"/>
                <w:lang w:eastAsia="zh-CN" w:bidi="hi-IN"/>
              </w:rPr>
              <w:t>-VSV-G (expresses vesicular stomatitis virus G protein)</w:t>
            </w:r>
          </w:p>
          <w:p w14:paraId="02CBB896"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-Lentiviral vector plasmids (transfer/integrating plasmids)</w:t>
            </w:r>
          </w:p>
          <w:p w14:paraId="5C7509B7" w14:textId="77777777" w:rsidR="00FD3F79" w:rsidRPr="001C4318" w:rsidRDefault="00FD3F79" w:rsidP="00432178">
            <w:pPr>
              <w:pStyle w:val="ListParagraph"/>
              <w:numPr>
                <w:ilvl w:val="1"/>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 xml:space="preserve">Cell-tracking vectors expressing GFP or </w:t>
            </w:r>
            <w:proofErr w:type="spellStart"/>
            <w:r w:rsidRPr="001C4318">
              <w:rPr>
                <w:rFonts w:eastAsia="Noto Serif CJK SC"/>
                <w:sz w:val="22"/>
                <w:szCs w:val="22"/>
                <w:lang w:eastAsia="zh-CN" w:bidi="hi-IN"/>
              </w:rPr>
              <w:t>mCherry</w:t>
            </w:r>
            <w:proofErr w:type="spellEnd"/>
            <w:r w:rsidRPr="001C4318">
              <w:rPr>
                <w:rFonts w:eastAsia="Noto Serif CJK SC"/>
                <w:sz w:val="22"/>
                <w:szCs w:val="22"/>
                <w:lang w:eastAsia="zh-CN" w:bidi="hi-IN"/>
              </w:rPr>
              <w:t xml:space="preserve"> (e.g., pFG12, pCppt2e, </w:t>
            </w:r>
            <w:proofErr w:type="spellStart"/>
            <w:r w:rsidRPr="001C4318">
              <w:rPr>
                <w:rFonts w:eastAsia="Noto Serif CJK SC"/>
                <w:sz w:val="22"/>
                <w:szCs w:val="22"/>
                <w:lang w:eastAsia="zh-CN" w:bidi="hi-IN"/>
              </w:rPr>
              <w:t>pRhMLV</w:t>
            </w:r>
            <w:proofErr w:type="spellEnd"/>
            <w:r w:rsidRPr="001C4318">
              <w:rPr>
                <w:rFonts w:eastAsia="Noto Serif CJK SC"/>
                <w:sz w:val="22"/>
                <w:szCs w:val="22"/>
                <w:lang w:eastAsia="zh-CN" w:bidi="hi-IN"/>
              </w:rPr>
              <w:t>-E)</w:t>
            </w:r>
          </w:p>
          <w:p w14:paraId="1102864E" w14:textId="77777777" w:rsidR="00FD3F79" w:rsidRPr="001C4318" w:rsidRDefault="00FD3F79" w:rsidP="00432178">
            <w:pPr>
              <w:pStyle w:val="ListParagraph"/>
              <w:numPr>
                <w:ilvl w:val="1"/>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 xml:space="preserve">shRNA library vectors (e.g., </w:t>
            </w:r>
            <w:proofErr w:type="spellStart"/>
            <w:r w:rsidRPr="001C4318">
              <w:rPr>
                <w:rFonts w:eastAsia="Noto Serif CJK SC"/>
                <w:sz w:val="22"/>
                <w:szCs w:val="22"/>
                <w:lang w:eastAsia="zh-CN" w:bidi="hi-IN"/>
              </w:rPr>
              <w:t>pGreenPuro</w:t>
            </w:r>
            <w:proofErr w:type="spellEnd"/>
            <w:r w:rsidRPr="001C4318">
              <w:rPr>
                <w:rFonts w:eastAsia="Noto Serif CJK SC"/>
                <w:sz w:val="22"/>
                <w:szCs w:val="22"/>
                <w:lang w:eastAsia="zh-CN" w:bidi="hi-IN"/>
              </w:rPr>
              <w:t xml:space="preserve"> – Systems Biosciences)</w:t>
            </w:r>
          </w:p>
          <w:p w14:paraId="28E71A21" w14:textId="77777777" w:rsidR="00FD3F79" w:rsidRPr="001C4318" w:rsidRDefault="00FD3F79" w:rsidP="00432178">
            <w:pPr>
              <w:pStyle w:val="ListParagraph"/>
              <w:numPr>
                <w:ilvl w:val="1"/>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miRNA library vectors (e.g., pMIRNA1 – Systems Biosciences)</w:t>
            </w:r>
          </w:p>
          <w:p w14:paraId="44E23BE1" w14:textId="77777777" w:rsidR="00FD3F79" w:rsidRPr="001C4318" w:rsidRDefault="00FD3F79" w:rsidP="00432178">
            <w:pPr>
              <w:pStyle w:val="ListParagraph"/>
              <w:numPr>
                <w:ilvl w:val="1"/>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 xml:space="preserve">anti-sense miRNA library vectors (e.g., </w:t>
            </w:r>
            <w:proofErr w:type="spellStart"/>
            <w:r w:rsidRPr="001C4318">
              <w:rPr>
                <w:rFonts w:eastAsia="Noto Serif CJK SC"/>
                <w:sz w:val="22"/>
                <w:szCs w:val="22"/>
                <w:lang w:eastAsia="zh-CN" w:bidi="hi-IN"/>
              </w:rPr>
              <w:t>pmiRZip</w:t>
            </w:r>
            <w:proofErr w:type="spellEnd"/>
            <w:r w:rsidRPr="001C4318">
              <w:rPr>
                <w:rFonts w:eastAsia="Noto Serif CJK SC"/>
                <w:sz w:val="22"/>
                <w:szCs w:val="22"/>
                <w:lang w:eastAsia="zh-CN" w:bidi="hi-IN"/>
              </w:rPr>
              <w:t xml:space="preserve"> – Systems Biosciences)</w:t>
            </w:r>
          </w:p>
          <w:p w14:paraId="3620030D" w14:textId="77777777" w:rsidR="00FD3F79" w:rsidRPr="001C4318" w:rsidRDefault="00FD3F79" w:rsidP="00432178">
            <w:pPr>
              <w:pStyle w:val="ListParagraph"/>
              <w:numPr>
                <w:ilvl w:val="1"/>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 xml:space="preserve">cDNA library vectors (e.g., Gateway-CCSB – </w:t>
            </w:r>
            <w:proofErr w:type="spellStart"/>
            <w:r w:rsidRPr="001C4318">
              <w:rPr>
                <w:rFonts w:eastAsia="Noto Serif CJK SC"/>
                <w:sz w:val="22"/>
                <w:szCs w:val="22"/>
                <w:lang w:eastAsia="zh-CN" w:bidi="hi-IN"/>
              </w:rPr>
              <w:t>dharmacon</w:t>
            </w:r>
            <w:proofErr w:type="spellEnd"/>
            <w:r w:rsidRPr="001C4318">
              <w:rPr>
                <w:rFonts w:eastAsia="Noto Serif CJK SC"/>
                <w:sz w:val="22"/>
                <w:szCs w:val="22"/>
                <w:lang w:eastAsia="zh-CN" w:bidi="hi-IN"/>
              </w:rPr>
              <w:t>)</w:t>
            </w:r>
          </w:p>
          <w:p w14:paraId="0521DB2C"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transgene expression:</w:t>
            </w:r>
          </w:p>
          <w:p w14:paraId="7EE1EB77" w14:textId="77777777" w:rsidR="00FD3F79" w:rsidRPr="001C4318" w:rsidRDefault="00FD3F79" w:rsidP="00432178">
            <w:pPr>
              <w:pStyle w:val="ListParagraph"/>
              <w:numPr>
                <w:ilvl w:val="0"/>
                <w:numId w:val="4"/>
              </w:numPr>
              <w:suppressAutoHyphens/>
              <w:spacing w:after="115"/>
              <w:rPr>
                <w:sz w:val="22"/>
                <w:szCs w:val="22"/>
              </w:rPr>
            </w:pPr>
            <w:r w:rsidRPr="001C4318">
              <w:rPr>
                <w:sz w:val="22"/>
                <w:szCs w:val="22"/>
              </w:rPr>
              <w:t>Green Fluorescent Protein (GFP) – used as a gene marker for vector transduction</w:t>
            </w:r>
          </w:p>
          <w:p w14:paraId="3C13352F" w14:textId="77777777" w:rsidR="00FD3F79" w:rsidRPr="001C4318" w:rsidRDefault="00FD3F79" w:rsidP="00432178">
            <w:pPr>
              <w:pStyle w:val="ListParagraph"/>
              <w:numPr>
                <w:ilvl w:val="0"/>
                <w:numId w:val="4"/>
              </w:numPr>
              <w:suppressAutoHyphens/>
              <w:spacing w:after="115"/>
              <w:rPr>
                <w:sz w:val="22"/>
                <w:szCs w:val="22"/>
              </w:rPr>
            </w:pPr>
            <w:proofErr w:type="spellStart"/>
            <w:r w:rsidRPr="001C4318">
              <w:rPr>
                <w:sz w:val="22"/>
                <w:szCs w:val="22"/>
              </w:rPr>
              <w:t>mCherry</w:t>
            </w:r>
            <w:proofErr w:type="spellEnd"/>
            <w:r w:rsidRPr="001C4318">
              <w:rPr>
                <w:sz w:val="22"/>
                <w:szCs w:val="22"/>
              </w:rPr>
              <w:t xml:space="preserve"> Fluorescent Protein – used as a gene marker (red) for vector transduction</w:t>
            </w:r>
          </w:p>
          <w:p w14:paraId="47EC16C7" w14:textId="77777777" w:rsidR="00FD3F79" w:rsidRPr="001C4318" w:rsidRDefault="00FD3F79" w:rsidP="00432178">
            <w:pPr>
              <w:pStyle w:val="ListParagraph"/>
              <w:numPr>
                <w:ilvl w:val="0"/>
                <w:numId w:val="4"/>
              </w:numPr>
              <w:suppressAutoHyphens/>
              <w:spacing w:after="115"/>
              <w:rPr>
                <w:sz w:val="22"/>
                <w:szCs w:val="22"/>
              </w:rPr>
            </w:pPr>
            <w:r w:rsidRPr="001C4318">
              <w:rPr>
                <w:sz w:val="22"/>
                <w:szCs w:val="22"/>
              </w:rPr>
              <w:t>microRNA (miRNA) library – a library of miRNAs from humans or mice: individual miRNAs are involved in different gene regulatory roles; miRNA lentiviral vector library is commercially available</w:t>
            </w:r>
          </w:p>
          <w:p w14:paraId="4732ADCE" w14:textId="77777777" w:rsidR="00FD3F79" w:rsidRPr="001C4318" w:rsidRDefault="00FD3F79" w:rsidP="00432178">
            <w:pPr>
              <w:pStyle w:val="ListParagraph"/>
              <w:numPr>
                <w:ilvl w:val="0"/>
                <w:numId w:val="4"/>
              </w:numPr>
              <w:suppressAutoHyphens/>
              <w:spacing w:after="115"/>
              <w:rPr>
                <w:sz w:val="22"/>
                <w:szCs w:val="22"/>
              </w:rPr>
            </w:pPr>
            <w:r w:rsidRPr="001C4318">
              <w:rPr>
                <w:sz w:val="22"/>
                <w:szCs w:val="22"/>
              </w:rPr>
              <w:t>microRNA knockdown gene library (</w:t>
            </w:r>
            <w:proofErr w:type="spellStart"/>
            <w:r w:rsidRPr="001C4318">
              <w:rPr>
                <w:sz w:val="22"/>
                <w:szCs w:val="22"/>
              </w:rPr>
              <w:t>miRZip</w:t>
            </w:r>
            <w:proofErr w:type="spellEnd"/>
            <w:r w:rsidRPr="001C4318">
              <w:rPr>
                <w:sz w:val="22"/>
                <w:szCs w:val="22"/>
              </w:rPr>
              <w:t>) – commercially available DNA library producing various anti-sense RNAs targeting miRNAs from humans or mice: anti-sense miRNA lentiviral vector library is commercially available</w:t>
            </w:r>
          </w:p>
          <w:p w14:paraId="7E4285AF" w14:textId="77777777" w:rsidR="00FD3F79" w:rsidRPr="001C4318" w:rsidRDefault="00FD3F79" w:rsidP="00432178">
            <w:pPr>
              <w:pStyle w:val="ListParagraph"/>
              <w:numPr>
                <w:ilvl w:val="0"/>
                <w:numId w:val="4"/>
              </w:numPr>
              <w:suppressAutoHyphens/>
              <w:spacing w:after="115"/>
              <w:rPr>
                <w:sz w:val="22"/>
                <w:szCs w:val="22"/>
              </w:rPr>
            </w:pPr>
            <w:r w:rsidRPr="001C4318">
              <w:rPr>
                <w:sz w:val="22"/>
                <w:szCs w:val="22"/>
              </w:rPr>
              <w:t xml:space="preserve">Short-hairpin RNA (shRNA) library – commercially available library of </w:t>
            </w:r>
            <w:proofErr w:type="spellStart"/>
            <w:r w:rsidRPr="001C4318">
              <w:rPr>
                <w:sz w:val="22"/>
                <w:szCs w:val="22"/>
              </w:rPr>
              <w:t>shRNAs</w:t>
            </w:r>
            <w:proofErr w:type="spellEnd"/>
            <w:r w:rsidRPr="001C4318">
              <w:rPr>
                <w:sz w:val="22"/>
                <w:szCs w:val="22"/>
              </w:rPr>
              <w:t xml:space="preserve">, each targets sequence-specific mRNAs and degrades them (human or mouse </w:t>
            </w:r>
            <w:proofErr w:type="spellStart"/>
            <w:r w:rsidRPr="001C4318">
              <w:rPr>
                <w:sz w:val="22"/>
                <w:szCs w:val="22"/>
              </w:rPr>
              <w:t>orgin</w:t>
            </w:r>
            <w:proofErr w:type="spellEnd"/>
            <w:r w:rsidRPr="001C4318">
              <w:rPr>
                <w:sz w:val="22"/>
                <w:szCs w:val="22"/>
              </w:rPr>
              <w:t>): shRNA library lentiviral vectors are commercially available</w:t>
            </w:r>
          </w:p>
          <w:p w14:paraId="590F8036" w14:textId="77777777" w:rsidR="00FD3F79" w:rsidRPr="001C4318" w:rsidRDefault="00FD3F79" w:rsidP="00432178">
            <w:pPr>
              <w:pStyle w:val="ListParagraph"/>
              <w:numPr>
                <w:ilvl w:val="0"/>
                <w:numId w:val="4"/>
              </w:numPr>
              <w:suppressAutoHyphens/>
              <w:spacing w:after="115"/>
              <w:rPr>
                <w:sz w:val="22"/>
                <w:szCs w:val="22"/>
              </w:rPr>
            </w:pPr>
            <w:r w:rsidRPr="001C4318">
              <w:rPr>
                <w:sz w:val="22"/>
                <w:szCs w:val="22"/>
              </w:rPr>
              <w:t>cDNA library – library of genes expressing in various cell types: cDNA lentiviral vector library is commercially available</w:t>
            </w:r>
          </w:p>
        </w:tc>
      </w:tr>
      <w:tr w:rsidR="00FD3F79" w:rsidRPr="001C4318" w14:paraId="1AF9E381" w14:textId="77777777" w:rsidTr="00432178">
        <w:tc>
          <w:tcPr>
            <w:tcW w:w="1777" w:type="dxa"/>
            <w:tcBorders>
              <w:left w:val="single" w:sz="4" w:space="0" w:color="000000"/>
              <w:right w:val="single" w:sz="4" w:space="0" w:color="000000"/>
            </w:tcBorders>
          </w:tcPr>
          <w:p w14:paraId="6D33DB46" w14:textId="77777777" w:rsidR="00FD3F79" w:rsidRPr="001C4318" w:rsidRDefault="00FD3F79" w:rsidP="00432178">
            <w:pPr>
              <w:rPr>
                <w:sz w:val="22"/>
                <w:szCs w:val="22"/>
              </w:rPr>
            </w:pPr>
            <w:r w:rsidRPr="001C4318">
              <w:rPr>
                <w:rFonts w:eastAsia="Noto Serif CJK SC"/>
                <w:b/>
                <w:sz w:val="22"/>
                <w:szCs w:val="22"/>
                <w:lang w:eastAsia="zh-CN" w:bidi="hi-IN"/>
              </w:rPr>
              <w:lastRenderedPageBreak/>
              <w:t>Required Modification</w:t>
            </w:r>
          </w:p>
        </w:tc>
        <w:tc>
          <w:tcPr>
            <w:tcW w:w="9383" w:type="dxa"/>
            <w:tcBorders>
              <w:left w:val="single" w:sz="4" w:space="0" w:color="000000"/>
              <w:right w:val="single" w:sz="4" w:space="0" w:color="000000"/>
            </w:tcBorders>
          </w:tcPr>
          <w:p w14:paraId="797010AD" w14:textId="77777777" w:rsidR="00FD3F79" w:rsidRPr="001C4318" w:rsidRDefault="00FD3F79" w:rsidP="00432178">
            <w:pPr>
              <w:rPr>
                <w:sz w:val="22"/>
                <w:szCs w:val="22"/>
              </w:rPr>
            </w:pPr>
            <w:r w:rsidRPr="001C4318">
              <w:rPr>
                <w:b/>
                <w:sz w:val="22"/>
                <w:szCs w:val="22"/>
                <w:u w:val="single"/>
              </w:rPr>
              <w:t>Key Points</w:t>
            </w:r>
            <w:r w:rsidRPr="001C4318">
              <w:rPr>
                <w:sz w:val="22"/>
                <w:szCs w:val="22"/>
              </w:rPr>
              <w:t>:</w:t>
            </w:r>
          </w:p>
          <w:p w14:paraId="5B3CAD9D" w14:textId="77777777" w:rsidR="00FD3F79" w:rsidRPr="001C4318" w:rsidRDefault="00FD3F79" w:rsidP="00432178">
            <w:pPr>
              <w:widowControl w:val="0"/>
              <w:suppressAutoHyphens/>
              <w:spacing w:after="115"/>
              <w:rPr>
                <w:rFonts w:eastAsia="Noto Serif CJK SC"/>
                <w:sz w:val="22"/>
                <w:szCs w:val="22"/>
                <w:lang w:eastAsia="zh-CN" w:bidi="hi-IN"/>
              </w:rPr>
            </w:pPr>
          </w:p>
          <w:p w14:paraId="41DD481C" w14:textId="77777777" w:rsidR="00FD3F79" w:rsidRPr="001C4318" w:rsidRDefault="00FD3F79" w:rsidP="00432178">
            <w:pPr>
              <w:numPr>
                <w:ilvl w:val="0"/>
                <w:numId w:val="12"/>
              </w:numPr>
              <w:rPr>
                <w:b/>
                <w:bCs/>
              </w:rPr>
            </w:pPr>
            <w:r w:rsidRPr="001C4318">
              <w:rPr>
                <w:b/>
                <w:bCs/>
              </w:rPr>
              <w:t>Please define where the animal work will be performed.</w:t>
            </w:r>
          </w:p>
          <w:p w14:paraId="61243F79" w14:textId="77777777" w:rsidR="00FD3F79" w:rsidRPr="001C4318" w:rsidRDefault="00FD3F79" w:rsidP="00432178">
            <w:pPr>
              <w:numPr>
                <w:ilvl w:val="0"/>
                <w:numId w:val="12"/>
              </w:numPr>
              <w:rPr>
                <w:b/>
                <w:bCs/>
              </w:rPr>
            </w:pPr>
            <w:r w:rsidRPr="001C4318">
              <w:rPr>
                <w:b/>
                <w:bCs/>
              </w:rPr>
              <w:t>Please update decontamination times</w:t>
            </w:r>
          </w:p>
          <w:p w14:paraId="46A3F4FA" w14:textId="77777777" w:rsidR="00FD3F79" w:rsidRPr="001C4318" w:rsidRDefault="00FD3F79" w:rsidP="00432178">
            <w:pPr>
              <w:widowControl w:val="0"/>
              <w:suppressAutoHyphens/>
              <w:spacing w:after="115"/>
              <w:rPr>
                <w:rFonts w:eastAsia="Noto Serif CJK SC"/>
                <w:sz w:val="22"/>
                <w:szCs w:val="22"/>
                <w:lang w:eastAsia="zh-CN" w:bidi="hi-IN"/>
              </w:rPr>
            </w:pPr>
          </w:p>
        </w:tc>
      </w:tr>
      <w:tr w:rsidR="00FD3F79" w:rsidRPr="001C4318" w14:paraId="736BB6E0" w14:textId="77777777" w:rsidTr="00432178">
        <w:tc>
          <w:tcPr>
            <w:tcW w:w="1777" w:type="dxa"/>
            <w:tcBorders>
              <w:left w:val="single" w:sz="4" w:space="0" w:color="000000"/>
              <w:bottom w:val="single" w:sz="4" w:space="0" w:color="000000"/>
              <w:right w:val="single" w:sz="4" w:space="0" w:color="000000"/>
            </w:tcBorders>
          </w:tcPr>
          <w:p w14:paraId="7F9986AE" w14:textId="77777777" w:rsidR="00FD3F79" w:rsidRPr="001C4318" w:rsidRDefault="00FD3F79" w:rsidP="00432178">
            <w:pPr>
              <w:rPr>
                <w:rFonts w:eastAsia="Noto Serif CJK SC"/>
                <w:b/>
                <w:sz w:val="22"/>
                <w:szCs w:val="22"/>
                <w:lang w:eastAsia="zh-CN" w:bidi="hi-IN"/>
              </w:rPr>
            </w:pPr>
            <w:r w:rsidRPr="001C4318">
              <w:rPr>
                <w:rFonts w:eastAsia="Noto Serif CJK SC"/>
                <w:b/>
                <w:sz w:val="22"/>
                <w:szCs w:val="22"/>
                <w:lang w:eastAsia="zh-CN" w:bidi="hi-IN"/>
              </w:rPr>
              <w:t>Trainings</w:t>
            </w:r>
          </w:p>
        </w:tc>
        <w:tc>
          <w:tcPr>
            <w:tcW w:w="9383" w:type="dxa"/>
            <w:tcBorders>
              <w:left w:val="single" w:sz="4" w:space="0" w:color="000000"/>
              <w:bottom w:val="single" w:sz="4" w:space="0" w:color="000000"/>
              <w:right w:val="single" w:sz="4" w:space="0" w:color="000000"/>
            </w:tcBorders>
          </w:tcPr>
          <w:p w14:paraId="3FD0B19B" w14:textId="77777777" w:rsidR="00FD3F79" w:rsidRPr="001C4318" w:rsidRDefault="00FD3F79" w:rsidP="00432178">
            <w:pPr>
              <w:rPr>
                <w:bCs/>
                <w:sz w:val="22"/>
                <w:szCs w:val="22"/>
              </w:rPr>
            </w:pPr>
            <w:r w:rsidRPr="001C4318">
              <w:rPr>
                <w:bCs/>
                <w:sz w:val="22"/>
                <w:szCs w:val="22"/>
              </w:rPr>
              <w:t xml:space="preserve">NIH guideline training (HGT): Completed </w:t>
            </w:r>
          </w:p>
          <w:p w14:paraId="443A4C78" w14:textId="77777777" w:rsidR="00FD3F79" w:rsidRPr="001C4318" w:rsidRDefault="00FD3F79" w:rsidP="00432178">
            <w:pPr>
              <w:rPr>
                <w:bCs/>
                <w:sz w:val="22"/>
                <w:szCs w:val="22"/>
              </w:rPr>
            </w:pPr>
            <w:r w:rsidRPr="001C4318">
              <w:rPr>
                <w:bCs/>
                <w:sz w:val="22"/>
                <w:szCs w:val="22"/>
              </w:rPr>
              <w:t>Lentiviral Training: Completed</w:t>
            </w:r>
          </w:p>
          <w:p w14:paraId="0B94642D" w14:textId="77777777" w:rsidR="00FD3F79" w:rsidRPr="001C4318" w:rsidRDefault="00FD3F79" w:rsidP="00432178">
            <w:pPr>
              <w:rPr>
                <w:bCs/>
                <w:sz w:val="22"/>
                <w:szCs w:val="22"/>
              </w:rPr>
            </w:pPr>
            <w:r w:rsidRPr="001C4318">
              <w:rPr>
                <w:bCs/>
                <w:sz w:val="22"/>
                <w:szCs w:val="22"/>
              </w:rPr>
              <w:t xml:space="preserve">Occupational Health Risk Assessment Tool: Completed </w:t>
            </w:r>
          </w:p>
          <w:p w14:paraId="56D3B7E3" w14:textId="77777777" w:rsidR="00FD3F79" w:rsidRPr="001C4318" w:rsidRDefault="00FD3F79" w:rsidP="00432178">
            <w:pPr>
              <w:rPr>
                <w:bCs/>
                <w:sz w:val="22"/>
                <w:szCs w:val="22"/>
              </w:rPr>
            </w:pPr>
            <w:r w:rsidRPr="001C4318">
              <w:rPr>
                <w:bCs/>
                <w:sz w:val="22"/>
                <w:szCs w:val="22"/>
              </w:rPr>
              <w:t>Responsible Conduct of Research training: Completed</w:t>
            </w:r>
          </w:p>
          <w:p w14:paraId="13425962" w14:textId="77777777" w:rsidR="00FD3F79" w:rsidRPr="001C4318" w:rsidRDefault="00FD3F79" w:rsidP="00432178">
            <w:pPr>
              <w:rPr>
                <w:bCs/>
                <w:sz w:val="22"/>
                <w:szCs w:val="22"/>
              </w:rPr>
            </w:pPr>
            <w:r w:rsidRPr="001C4318">
              <w:rPr>
                <w:bCs/>
                <w:sz w:val="22"/>
                <w:szCs w:val="22"/>
              </w:rPr>
              <w:t>Conflict of Interest disclosure: Completed</w:t>
            </w:r>
          </w:p>
        </w:tc>
      </w:tr>
    </w:tbl>
    <w:p w14:paraId="0653AB03" w14:textId="77777777" w:rsidR="00FD3F79" w:rsidRPr="001C4318" w:rsidRDefault="00FD3F79" w:rsidP="00FD3F79"/>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9383"/>
      </w:tblGrid>
      <w:tr w:rsidR="00FD3F79" w:rsidRPr="001C4318" w14:paraId="0510816D" w14:textId="77777777" w:rsidTr="00432178">
        <w:tc>
          <w:tcPr>
            <w:tcW w:w="1777" w:type="dxa"/>
            <w:tcBorders>
              <w:top w:val="single" w:sz="4" w:space="0" w:color="auto"/>
              <w:left w:val="single" w:sz="4" w:space="0" w:color="auto"/>
              <w:bottom w:val="single" w:sz="4" w:space="0" w:color="auto"/>
              <w:right w:val="single" w:sz="4" w:space="0" w:color="auto"/>
            </w:tcBorders>
            <w:shd w:val="clear" w:color="auto" w:fill="E6E6E6"/>
          </w:tcPr>
          <w:p w14:paraId="52D43A7A" w14:textId="77777777" w:rsidR="00FD3F79" w:rsidRPr="001C4318" w:rsidRDefault="00FD3F79" w:rsidP="00432178">
            <w:pPr>
              <w:ind w:right="-900"/>
              <w:rPr>
                <w:b/>
                <w:sz w:val="22"/>
                <w:szCs w:val="22"/>
              </w:rPr>
            </w:pPr>
            <w:r w:rsidRPr="001C4318">
              <w:rPr>
                <w:b/>
              </w:rPr>
              <w:t>2020R0169-R1</w:t>
            </w:r>
          </w:p>
        </w:tc>
        <w:tc>
          <w:tcPr>
            <w:tcW w:w="9383" w:type="dxa"/>
            <w:tcBorders>
              <w:top w:val="single" w:sz="4" w:space="0" w:color="auto"/>
              <w:left w:val="single" w:sz="4" w:space="0" w:color="auto"/>
              <w:bottom w:val="single" w:sz="4" w:space="0" w:color="auto"/>
              <w:right w:val="single" w:sz="4" w:space="0" w:color="auto"/>
            </w:tcBorders>
            <w:shd w:val="clear" w:color="auto" w:fill="E6E6E6"/>
          </w:tcPr>
          <w:p w14:paraId="32D4307D" w14:textId="77777777" w:rsidR="00FD3F79" w:rsidRPr="001C4318" w:rsidRDefault="00FD3F79" w:rsidP="00432178">
            <w:pPr>
              <w:ind w:right="-108"/>
              <w:rPr>
                <w:b/>
              </w:rPr>
            </w:pPr>
            <w:r w:rsidRPr="001C4318">
              <w:rPr>
                <w:b/>
              </w:rPr>
              <w:t>Hairy root transformation (Renewal 1)</w:t>
            </w:r>
          </w:p>
          <w:p w14:paraId="115500E8" w14:textId="77777777" w:rsidR="00FD3F79" w:rsidRPr="001C4318" w:rsidRDefault="00FD3F79" w:rsidP="00432178">
            <w:pPr>
              <w:ind w:right="-108"/>
              <w:rPr>
                <w:sz w:val="22"/>
                <w:szCs w:val="22"/>
              </w:rPr>
            </w:pPr>
            <w:r w:rsidRPr="001C4318">
              <w:t>Alison Bennett</w:t>
            </w:r>
          </w:p>
        </w:tc>
      </w:tr>
      <w:tr w:rsidR="00FD3F79" w:rsidRPr="001C4318" w14:paraId="4341A8AE"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6541EE77"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lastRenderedPageBreak/>
              <w:t xml:space="preserve">Summary of </w:t>
            </w:r>
          </w:p>
          <w:p w14:paraId="2D662A17"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Protocol</w:t>
            </w:r>
          </w:p>
        </w:tc>
        <w:tc>
          <w:tcPr>
            <w:tcW w:w="9383" w:type="dxa"/>
            <w:tcBorders>
              <w:top w:val="single" w:sz="4" w:space="0" w:color="000000"/>
              <w:left w:val="single" w:sz="4" w:space="0" w:color="000000"/>
              <w:bottom w:val="single" w:sz="4" w:space="0" w:color="000000"/>
              <w:right w:val="single" w:sz="4" w:space="0" w:color="000000"/>
            </w:tcBorders>
          </w:tcPr>
          <w:p w14:paraId="43698C8C"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 xml:space="preserve">The goal of this study is to test if AM fungi can find and obtain nitrogen from alginate hydrogels, which are highly flexible polymers with large water content. </w:t>
            </w:r>
          </w:p>
        </w:tc>
      </w:tr>
      <w:tr w:rsidR="00FD3F79" w:rsidRPr="001C4318" w14:paraId="69B3915A"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48F10289"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 xml:space="preserve">Committee </w:t>
            </w:r>
          </w:p>
          <w:p w14:paraId="60FB2E1D" w14:textId="77777777" w:rsidR="00FD3F79" w:rsidRPr="001C4318" w:rsidRDefault="00FD3F79" w:rsidP="00432178">
            <w:pPr>
              <w:ind w:right="-900"/>
              <w:rPr>
                <w:rFonts w:eastAsia="Noto Serif CJK SC"/>
                <w:b/>
                <w:bCs/>
                <w:sz w:val="22"/>
                <w:szCs w:val="22"/>
                <w:u w:val="single"/>
                <w:lang w:eastAsia="zh-CN" w:bidi="hi-IN"/>
              </w:rPr>
            </w:pPr>
            <w:r w:rsidRPr="001C4318">
              <w:rPr>
                <w:rFonts w:eastAsia="Noto Serif CJK SC"/>
                <w:b/>
                <w:bCs/>
                <w:sz w:val="22"/>
                <w:szCs w:val="22"/>
                <w:lang w:eastAsia="zh-CN" w:bidi="hi-IN"/>
              </w:rPr>
              <w:t>Decision</w:t>
            </w:r>
          </w:p>
        </w:tc>
        <w:tc>
          <w:tcPr>
            <w:tcW w:w="9383" w:type="dxa"/>
            <w:tcBorders>
              <w:top w:val="single" w:sz="4" w:space="0" w:color="000000"/>
              <w:left w:val="single" w:sz="4" w:space="0" w:color="000000"/>
              <w:bottom w:val="single" w:sz="4" w:space="0" w:color="000000"/>
              <w:right w:val="single" w:sz="4" w:space="0" w:color="000000"/>
            </w:tcBorders>
          </w:tcPr>
          <w:p w14:paraId="1F250167"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The Committee</w:t>
            </w:r>
            <w:r w:rsidRPr="001C4318">
              <w:rPr>
                <w:rFonts w:eastAsia="Noto Serif CJK SC"/>
                <w:b/>
                <w:bCs/>
                <w:sz w:val="22"/>
                <w:szCs w:val="22"/>
                <w:lang w:eastAsia="zh-CN" w:bidi="hi-IN"/>
              </w:rPr>
              <w:t xml:space="preserve"> REQUIRES MODIFICATION to </w:t>
            </w:r>
            <w:r w:rsidRPr="001C4318">
              <w:rPr>
                <w:rFonts w:eastAsia="Noto Serif CJK SC"/>
                <w:sz w:val="22"/>
                <w:szCs w:val="22"/>
                <w:lang w:eastAsia="zh-CN" w:bidi="hi-IN"/>
              </w:rPr>
              <w:t>the biosafety protocol</w:t>
            </w:r>
          </w:p>
        </w:tc>
      </w:tr>
      <w:tr w:rsidR="00FD3F79" w:rsidRPr="001C4318" w14:paraId="3A01A957"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28DC07BB"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Biosafety</w:t>
            </w:r>
          </w:p>
          <w:p w14:paraId="1C216934"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Risk</w:t>
            </w:r>
          </w:p>
          <w:p w14:paraId="48CDA251" w14:textId="77777777" w:rsidR="00FD3F79" w:rsidRPr="001C4318" w:rsidRDefault="00FD3F79" w:rsidP="00432178">
            <w:pPr>
              <w:ind w:right="-900"/>
              <w:rPr>
                <w:rFonts w:eastAsia="Noto Serif CJK SC"/>
                <w:b/>
                <w:bCs/>
                <w:sz w:val="22"/>
                <w:szCs w:val="22"/>
                <w:u w:val="single"/>
                <w:lang w:eastAsia="zh-CN" w:bidi="hi-IN"/>
              </w:rPr>
            </w:pPr>
            <w:r w:rsidRPr="001C4318">
              <w:rPr>
                <w:rFonts w:eastAsia="Noto Serif CJK SC"/>
                <w:b/>
                <w:bCs/>
                <w:sz w:val="22"/>
                <w:szCs w:val="22"/>
                <w:lang w:eastAsia="zh-CN" w:bidi="hi-IN"/>
              </w:rPr>
              <w:t>Assessment</w:t>
            </w:r>
          </w:p>
        </w:tc>
        <w:tc>
          <w:tcPr>
            <w:tcW w:w="9383" w:type="dxa"/>
            <w:tcBorders>
              <w:top w:val="single" w:sz="4" w:space="0" w:color="000000"/>
              <w:left w:val="single" w:sz="4" w:space="0" w:color="000000"/>
              <w:bottom w:val="single" w:sz="4" w:space="0" w:color="000000"/>
              <w:right w:val="single" w:sz="4" w:space="0" w:color="000000"/>
            </w:tcBorders>
          </w:tcPr>
          <w:p w14:paraId="13D8E0A2" w14:textId="77777777" w:rsidR="00FD3F79" w:rsidRPr="001C4318" w:rsidRDefault="00FD3F79" w:rsidP="00432178">
            <w:pPr>
              <w:numPr>
                <w:ilvl w:val="0"/>
                <w:numId w:val="2"/>
              </w:numPr>
              <w:tabs>
                <w:tab w:val="clear" w:pos="720"/>
                <w:tab w:val="num" w:pos="432"/>
              </w:tabs>
              <w:ind w:left="432"/>
              <w:rPr>
                <w:sz w:val="22"/>
                <w:szCs w:val="22"/>
              </w:rPr>
            </w:pPr>
            <w:r w:rsidRPr="001C4318">
              <w:rPr>
                <w:sz w:val="22"/>
                <w:szCs w:val="22"/>
              </w:rPr>
              <w:t>Biosafety Level: BSL-1, BSL-1P</w:t>
            </w:r>
          </w:p>
          <w:p w14:paraId="022E6D37" w14:textId="77777777" w:rsidR="00FD3F79" w:rsidRPr="001C4318" w:rsidRDefault="00FD3F79" w:rsidP="00432178">
            <w:pPr>
              <w:numPr>
                <w:ilvl w:val="0"/>
                <w:numId w:val="2"/>
              </w:numPr>
              <w:tabs>
                <w:tab w:val="clear" w:pos="720"/>
                <w:tab w:val="num" w:pos="432"/>
              </w:tabs>
              <w:ind w:left="432" w:right="-900"/>
              <w:rPr>
                <w:sz w:val="22"/>
                <w:szCs w:val="22"/>
              </w:rPr>
            </w:pPr>
            <w:r w:rsidRPr="001C4318">
              <w:rPr>
                <w:sz w:val="22"/>
                <w:szCs w:val="22"/>
              </w:rPr>
              <w:t>Type of Research: Plant Recombinant DNA, Biohazards</w:t>
            </w:r>
          </w:p>
          <w:p w14:paraId="4A207999" w14:textId="77777777" w:rsidR="00FD3F79" w:rsidRPr="001C4318" w:rsidRDefault="00FD3F79" w:rsidP="00432178">
            <w:pPr>
              <w:numPr>
                <w:ilvl w:val="0"/>
                <w:numId w:val="2"/>
              </w:numPr>
              <w:tabs>
                <w:tab w:val="clear" w:pos="720"/>
                <w:tab w:val="num" w:pos="432"/>
              </w:tabs>
              <w:ind w:left="432" w:right="-900"/>
              <w:rPr>
                <w:sz w:val="22"/>
                <w:szCs w:val="22"/>
              </w:rPr>
            </w:pPr>
            <w:r w:rsidRPr="001C4318">
              <w:rPr>
                <w:sz w:val="22"/>
                <w:szCs w:val="22"/>
              </w:rPr>
              <w:t>NIH Guidelines: Section III E (2)</w:t>
            </w:r>
          </w:p>
          <w:p w14:paraId="5AE5B946" w14:textId="77777777" w:rsidR="00FD3F79" w:rsidRPr="001C4318" w:rsidRDefault="00FD3F79" w:rsidP="00432178">
            <w:pPr>
              <w:suppressAutoHyphens/>
              <w:spacing w:after="115"/>
              <w:rPr>
                <w:rFonts w:eastAsia="Noto Serif CJK SC"/>
                <w:sz w:val="22"/>
                <w:szCs w:val="22"/>
                <w:lang w:eastAsia="zh-CN" w:bidi="hi-IN"/>
              </w:rPr>
            </w:pPr>
          </w:p>
        </w:tc>
      </w:tr>
      <w:tr w:rsidR="00FD3F79" w:rsidRPr="001C4318" w14:paraId="28CE1DA1" w14:textId="77777777" w:rsidTr="00432178">
        <w:tc>
          <w:tcPr>
            <w:tcW w:w="11160" w:type="dxa"/>
            <w:gridSpan w:val="2"/>
            <w:tcBorders>
              <w:top w:val="single" w:sz="4" w:space="0" w:color="000000"/>
              <w:left w:val="single" w:sz="4" w:space="0" w:color="000000"/>
              <w:bottom w:val="single" w:sz="4" w:space="0" w:color="000000"/>
              <w:right w:val="single" w:sz="4" w:space="0" w:color="000000"/>
            </w:tcBorders>
          </w:tcPr>
          <w:p w14:paraId="6CCA528F" w14:textId="77777777" w:rsidR="00FD3F79" w:rsidRPr="001C4318" w:rsidRDefault="00FD3F79" w:rsidP="00432178">
            <w:pPr>
              <w:suppressAutoHyphens/>
              <w:spacing w:after="115"/>
              <w:ind w:left="1440"/>
              <w:rPr>
                <w:rFonts w:eastAsia="Noto Serif CJK SC"/>
                <w:sz w:val="22"/>
                <w:szCs w:val="22"/>
                <w:lang w:eastAsia="zh-CN" w:bidi="hi-IN"/>
              </w:rPr>
            </w:pPr>
            <w:r w:rsidRPr="001C4318">
              <w:rPr>
                <w:sz w:val="22"/>
                <w:szCs w:val="22"/>
              </w:rPr>
              <w:t xml:space="preserve">Total Votes: 09    For:  09 Against:  </w:t>
            </w:r>
            <w:proofErr w:type="gramStart"/>
            <w:r w:rsidRPr="001C4318">
              <w:rPr>
                <w:sz w:val="22"/>
                <w:szCs w:val="22"/>
              </w:rPr>
              <w:t>00  Abstained</w:t>
            </w:r>
            <w:proofErr w:type="gramEnd"/>
            <w:r w:rsidRPr="001C4318">
              <w:rPr>
                <w:sz w:val="22"/>
                <w:szCs w:val="22"/>
              </w:rPr>
              <w:t>:  00</w:t>
            </w:r>
          </w:p>
        </w:tc>
      </w:tr>
      <w:tr w:rsidR="00FD3F79" w:rsidRPr="001C4318" w14:paraId="0B8DC04A"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06536FB3"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Biohazards</w:t>
            </w:r>
          </w:p>
          <w:p w14:paraId="49F0E112"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(Risk Group)</w:t>
            </w:r>
          </w:p>
        </w:tc>
        <w:tc>
          <w:tcPr>
            <w:tcW w:w="9383" w:type="dxa"/>
            <w:tcBorders>
              <w:top w:val="single" w:sz="4" w:space="0" w:color="000000"/>
              <w:left w:val="single" w:sz="4" w:space="0" w:color="000000"/>
              <w:bottom w:val="single" w:sz="4" w:space="0" w:color="000000"/>
              <w:right w:val="single" w:sz="4" w:space="0" w:color="000000"/>
            </w:tcBorders>
          </w:tcPr>
          <w:p w14:paraId="38F74E79"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arbuscular mycorrhizal fungi – RG1</w:t>
            </w:r>
          </w:p>
          <w:p w14:paraId="028A571F"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 xml:space="preserve">Agrobacterium </w:t>
            </w:r>
            <w:proofErr w:type="spellStart"/>
            <w:r w:rsidRPr="001C4318">
              <w:rPr>
                <w:rFonts w:eastAsia="Noto Serif CJK SC"/>
                <w:sz w:val="22"/>
                <w:szCs w:val="22"/>
                <w:lang w:eastAsia="zh-CN" w:bidi="hi-IN"/>
              </w:rPr>
              <w:t>rhizogenes</w:t>
            </w:r>
            <w:proofErr w:type="spellEnd"/>
            <w:r w:rsidRPr="001C4318">
              <w:rPr>
                <w:rFonts w:eastAsia="Noto Serif CJK SC"/>
                <w:sz w:val="22"/>
                <w:szCs w:val="22"/>
                <w:lang w:eastAsia="zh-CN" w:bidi="hi-IN"/>
              </w:rPr>
              <w:t xml:space="preserve"> – RG1</w:t>
            </w:r>
          </w:p>
          <w:p w14:paraId="103CE79A" w14:textId="77777777" w:rsidR="00FD3F79" w:rsidRPr="001C4318" w:rsidRDefault="00FD3F79" w:rsidP="00432178">
            <w:pPr>
              <w:suppressAutoHyphens/>
              <w:spacing w:after="115"/>
              <w:rPr>
                <w:rFonts w:eastAsia="Noto Serif CJK SC"/>
                <w:sz w:val="22"/>
                <w:szCs w:val="22"/>
                <w:lang w:eastAsia="zh-CN" w:bidi="hi-IN"/>
              </w:rPr>
            </w:pPr>
          </w:p>
        </w:tc>
      </w:tr>
      <w:tr w:rsidR="00FD3F79" w:rsidRPr="001C4318" w14:paraId="02F109A9"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581689FC"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Biohazard Risk Management</w:t>
            </w:r>
          </w:p>
        </w:tc>
        <w:tc>
          <w:tcPr>
            <w:tcW w:w="9383" w:type="dxa"/>
            <w:tcBorders>
              <w:top w:val="single" w:sz="4" w:space="0" w:color="000000"/>
              <w:left w:val="single" w:sz="4" w:space="0" w:color="000000"/>
              <w:bottom w:val="single" w:sz="4" w:space="0" w:color="000000"/>
              <w:right w:val="single" w:sz="4" w:space="0" w:color="000000"/>
            </w:tcBorders>
          </w:tcPr>
          <w:p w14:paraId="73B85DBD"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PPE (Lab Coats, Gloves, Eyewear</w:t>
            </w:r>
          </w:p>
        </w:tc>
      </w:tr>
      <w:tr w:rsidR="00FD3F79" w:rsidRPr="001C4318" w14:paraId="24DF20BA" w14:textId="77777777" w:rsidTr="00432178">
        <w:tc>
          <w:tcPr>
            <w:tcW w:w="1777" w:type="dxa"/>
            <w:tcBorders>
              <w:left w:val="single" w:sz="4" w:space="0" w:color="000000"/>
              <w:bottom w:val="single" w:sz="4" w:space="0" w:color="000000"/>
              <w:right w:val="single" w:sz="4" w:space="0" w:color="000000"/>
            </w:tcBorders>
          </w:tcPr>
          <w:p w14:paraId="740C3E61" w14:textId="77777777" w:rsidR="00FD3F79" w:rsidRPr="001C4318" w:rsidRDefault="00FD3F79" w:rsidP="00432178">
            <w:pPr>
              <w:ind w:right="-900"/>
              <w:rPr>
                <w:sz w:val="22"/>
                <w:szCs w:val="22"/>
              </w:rPr>
            </w:pPr>
            <w:r w:rsidRPr="001C4318">
              <w:rPr>
                <w:rFonts w:eastAsia="Noto Serif CJK SC"/>
                <w:b/>
                <w:bCs/>
                <w:sz w:val="22"/>
                <w:szCs w:val="22"/>
                <w:lang w:eastAsia="zh-CN" w:bidi="hi-IN"/>
              </w:rPr>
              <w:t>rDNA</w:t>
            </w:r>
          </w:p>
        </w:tc>
        <w:tc>
          <w:tcPr>
            <w:tcW w:w="9383" w:type="dxa"/>
            <w:tcBorders>
              <w:left w:val="single" w:sz="4" w:space="0" w:color="000000"/>
              <w:bottom w:val="single" w:sz="4" w:space="0" w:color="000000"/>
              <w:right w:val="single" w:sz="4" w:space="0" w:color="000000"/>
            </w:tcBorders>
          </w:tcPr>
          <w:p w14:paraId="14C212F8"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host(s):</w:t>
            </w:r>
          </w:p>
          <w:p w14:paraId="745E64B8"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 xml:space="preserve">Agrobacterium </w:t>
            </w:r>
            <w:proofErr w:type="spellStart"/>
            <w:r w:rsidRPr="001C4318">
              <w:rPr>
                <w:rFonts w:eastAsia="Noto Serif CJK SC"/>
                <w:sz w:val="22"/>
                <w:szCs w:val="22"/>
                <w:lang w:eastAsia="zh-CN" w:bidi="hi-IN"/>
              </w:rPr>
              <w:t>rhizogenes</w:t>
            </w:r>
            <w:proofErr w:type="spellEnd"/>
          </w:p>
          <w:p w14:paraId="644AE2A0"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 xml:space="preserve">vectors: </w:t>
            </w:r>
          </w:p>
          <w:p w14:paraId="27E4F0AA"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 xml:space="preserve">Root-inducing (Ri) plasmid of A. </w:t>
            </w:r>
            <w:proofErr w:type="spellStart"/>
            <w:r w:rsidRPr="001C4318">
              <w:rPr>
                <w:rFonts w:eastAsia="Noto Serif CJK SC"/>
                <w:sz w:val="22"/>
                <w:szCs w:val="22"/>
                <w:lang w:eastAsia="zh-CN" w:bidi="hi-IN"/>
              </w:rPr>
              <w:t>rhizogenes</w:t>
            </w:r>
            <w:proofErr w:type="spellEnd"/>
            <w:r w:rsidRPr="001C4318">
              <w:rPr>
                <w:rFonts w:eastAsia="Noto Serif CJK SC"/>
                <w:sz w:val="22"/>
                <w:szCs w:val="22"/>
                <w:lang w:eastAsia="zh-CN" w:bidi="hi-IN"/>
              </w:rPr>
              <w:t xml:space="preserve"> which </w:t>
            </w:r>
          </w:p>
          <w:p w14:paraId="14F169C0"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transgene expression:</w:t>
            </w:r>
          </w:p>
          <w:p w14:paraId="0C72A2E0" w14:textId="77777777" w:rsidR="00FD3F79" w:rsidRPr="001C4318" w:rsidRDefault="00FD3F79" w:rsidP="00432178">
            <w:pPr>
              <w:pStyle w:val="ListParagraph"/>
              <w:numPr>
                <w:ilvl w:val="0"/>
                <w:numId w:val="4"/>
              </w:numPr>
              <w:suppressAutoHyphens/>
              <w:spacing w:after="115"/>
              <w:rPr>
                <w:sz w:val="22"/>
                <w:szCs w:val="22"/>
              </w:rPr>
            </w:pPr>
            <w:r w:rsidRPr="001C4318">
              <w:rPr>
                <w:sz w:val="22"/>
                <w:szCs w:val="22"/>
              </w:rPr>
              <w:t xml:space="preserve">Root-inducing (Ri) plasmid of A. </w:t>
            </w:r>
            <w:proofErr w:type="spellStart"/>
            <w:r w:rsidRPr="001C4318">
              <w:rPr>
                <w:sz w:val="22"/>
                <w:szCs w:val="22"/>
              </w:rPr>
              <w:t>rhizogenes</w:t>
            </w:r>
            <w:proofErr w:type="spellEnd"/>
            <w:r w:rsidRPr="001C4318">
              <w:rPr>
                <w:sz w:val="22"/>
                <w:szCs w:val="22"/>
              </w:rPr>
              <w:t xml:space="preserve"> which naturally exists in the cells of arbuscular mycorrhizal fungi</w:t>
            </w:r>
          </w:p>
        </w:tc>
      </w:tr>
      <w:tr w:rsidR="00FD3F79" w:rsidRPr="001C4318" w14:paraId="52F6EF65" w14:textId="77777777" w:rsidTr="00432178">
        <w:tc>
          <w:tcPr>
            <w:tcW w:w="1777" w:type="dxa"/>
            <w:tcBorders>
              <w:left w:val="single" w:sz="4" w:space="0" w:color="000000"/>
              <w:right w:val="single" w:sz="4" w:space="0" w:color="000000"/>
            </w:tcBorders>
          </w:tcPr>
          <w:p w14:paraId="1EF73FA3" w14:textId="77777777" w:rsidR="00FD3F79" w:rsidRPr="001C4318" w:rsidRDefault="00FD3F79" w:rsidP="00432178">
            <w:pPr>
              <w:rPr>
                <w:sz w:val="22"/>
                <w:szCs w:val="22"/>
              </w:rPr>
            </w:pPr>
            <w:r w:rsidRPr="001C4318">
              <w:rPr>
                <w:rFonts w:eastAsia="Noto Serif CJK SC"/>
                <w:b/>
                <w:sz w:val="22"/>
                <w:szCs w:val="22"/>
                <w:lang w:eastAsia="zh-CN" w:bidi="hi-IN"/>
              </w:rPr>
              <w:t>Required Modification</w:t>
            </w:r>
          </w:p>
        </w:tc>
        <w:tc>
          <w:tcPr>
            <w:tcW w:w="9383" w:type="dxa"/>
            <w:tcBorders>
              <w:left w:val="single" w:sz="4" w:space="0" w:color="000000"/>
              <w:right w:val="single" w:sz="4" w:space="0" w:color="000000"/>
            </w:tcBorders>
          </w:tcPr>
          <w:p w14:paraId="0E510F4F" w14:textId="77777777" w:rsidR="00FD3F79" w:rsidRPr="001C4318" w:rsidRDefault="00FD3F79" w:rsidP="00432178">
            <w:pPr>
              <w:rPr>
                <w:sz w:val="22"/>
                <w:szCs w:val="22"/>
              </w:rPr>
            </w:pPr>
            <w:r w:rsidRPr="001C4318">
              <w:rPr>
                <w:b/>
                <w:sz w:val="22"/>
                <w:szCs w:val="22"/>
                <w:u w:val="single"/>
              </w:rPr>
              <w:t>Key Points</w:t>
            </w:r>
            <w:r w:rsidRPr="001C4318">
              <w:rPr>
                <w:sz w:val="22"/>
                <w:szCs w:val="22"/>
              </w:rPr>
              <w:t>:</w:t>
            </w:r>
          </w:p>
          <w:p w14:paraId="56C4FAED" w14:textId="77777777" w:rsidR="00FD3F79" w:rsidRPr="001C4318" w:rsidRDefault="00FD3F79" w:rsidP="00432178">
            <w:pPr>
              <w:widowControl w:val="0"/>
              <w:suppressAutoHyphens/>
              <w:spacing w:after="115"/>
              <w:rPr>
                <w:rFonts w:eastAsia="Noto Serif CJK SC"/>
                <w:sz w:val="22"/>
                <w:szCs w:val="22"/>
                <w:lang w:eastAsia="zh-CN" w:bidi="hi-IN"/>
              </w:rPr>
            </w:pPr>
          </w:p>
          <w:p w14:paraId="5DDB3CE6" w14:textId="77777777" w:rsidR="00FD3F79" w:rsidRPr="001C4318" w:rsidRDefault="00FD3F79" w:rsidP="00432178">
            <w:pPr>
              <w:numPr>
                <w:ilvl w:val="0"/>
                <w:numId w:val="13"/>
              </w:numPr>
              <w:rPr>
                <w:b/>
                <w:bCs/>
              </w:rPr>
            </w:pPr>
            <w:r w:rsidRPr="001C4318">
              <w:rPr>
                <w:b/>
                <w:bCs/>
              </w:rPr>
              <w:t>Please update the decontamination procedures</w:t>
            </w:r>
          </w:p>
          <w:p w14:paraId="3EBC257D" w14:textId="77777777" w:rsidR="00FD3F79" w:rsidRPr="001C4318" w:rsidRDefault="00FD3F79" w:rsidP="00432178">
            <w:pPr>
              <w:numPr>
                <w:ilvl w:val="0"/>
                <w:numId w:val="13"/>
              </w:numPr>
              <w:rPr>
                <w:sz w:val="22"/>
                <w:szCs w:val="22"/>
              </w:rPr>
            </w:pPr>
            <w:r w:rsidRPr="001C4318">
              <w:rPr>
                <w:b/>
                <w:bCs/>
              </w:rPr>
              <w:t xml:space="preserve">Please include the strain designations for A. </w:t>
            </w:r>
            <w:proofErr w:type="spellStart"/>
            <w:r w:rsidRPr="001C4318">
              <w:rPr>
                <w:b/>
                <w:bCs/>
              </w:rPr>
              <w:t>rhizogenes</w:t>
            </w:r>
            <w:proofErr w:type="spellEnd"/>
          </w:p>
        </w:tc>
      </w:tr>
      <w:tr w:rsidR="00FD3F79" w:rsidRPr="001C4318" w14:paraId="55746B1C" w14:textId="77777777" w:rsidTr="00432178">
        <w:tc>
          <w:tcPr>
            <w:tcW w:w="1777" w:type="dxa"/>
            <w:tcBorders>
              <w:left w:val="single" w:sz="4" w:space="0" w:color="000000"/>
              <w:bottom w:val="single" w:sz="4" w:space="0" w:color="000000"/>
              <w:right w:val="single" w:sz="4" w:space="0" w:color="000000"/>
            </w:tcBorders>
          </w:tcPr>
          <w:p w14:paraId="664ADE5D" w14:textId="77777777" w:rsidR="00FD3F79" w:rsidRPr="001C4318" w:rsidRDefault="00FD3F79" w:rsidP="00432178">
            <w:pPr>
              <w:rPr>
                <w:rFonts w:eastAsia="Noto Serif CJK SC"/>
                <w:b/>
                <w:sz w:val="22"/>
                <w:szCs w:val="22"/>
                <w:lang w:eastAsia="zh-CN" w:bidi="hi-IN"/>
              </w:rPr>
            </w:pPr>
            <w:r w:rsidRPr="001C4318">
              <w:rPr>
                <w:rFonts w:eastAsia="Noto Serif CJK SC"/>
                <w:b/>
                <w:sz w:val="22"/>
                <w:szCs w:val="22"/>
                <w:lang w:eastAsia="zh-CN" w:bidi="hi-IN"/>
              </w:rPr>
              <w:t>Trainings</w:t>
            </w:r>
          </w:p>
        </w:tc>
        <w:tc>
          <w:tcPr>
            <w:tcW w:w="9383" w:type="dxa"/>
            <w:tcBorders>
              <w:left w:val="single" w:sz="4" w:space="0" w:color="000000"/>
              <w:bottom w:val="single" w:sz="4" w:space="0" w:color="000000"/>
              <w:right w:val="single" w:sz="4" w:space="0" w:color="000000"/>
            </w:tcBorders>
          </w:tcPr>
          <w:p w14:paraId="61418C78" w14:textId="46DB356E" w:rsidR="00FD3F79" w:rsidRPr="001C4318" w:rsidRDefault="00FD3F79" w:rsidP="00432178">
            <w:pPr>
              <w:rPr>
                <w:bCs/>
                <w:sz w:val="22"/>
                <w:szCs w:val="22"/>
              </w:rPr>
            </w:pPr>
            <w:r w:rsidRPr="001C4318">
              <w:rPr>
                <w:bCs/>
                <w:sz w:val="22"/>
                <w:szCs w:val="22"/>
              </w:rPr>
              <w:t xml:space="preserve">NIH guideline training </w:t>
            </w:r>
            <w:r w:rsidRPr="001C4318">
              <w:rPr>
                <w:sz w:val="22"/>
                <w:szCs w:val="22"/>
              </w:rPr>
              <w:t xml:space="preserve">(Plant): </w:t>
            </w:r>
            <w:r w:rsidR="0046269D">
              <w:rPr>
                <w:bCs/>
                <w:sz w:val="22"/>
                <w:szCs w:val="22"/>
              </w:rPr>
              <w:t>C</w:t>
            </w:r>
            <w:r w:rsidR="0046269D" w:rsidRPr="00793D22">
              <w:rPr>
                <w:bCs/>
                <w:sz w:val="22"/>
                <w:szCs w:val="22"/>
              </w:rPr>
              <w:t>ompletion pending*</w:t>
            </w:r>
          </w:p>
          <w:p w14:paraId="2AB6CD02" w14:textId="77777777" w:rsidR="00FD3F79" w:rsidRPr="001C4318" w:rsidRDefault="00FD3F79" w:rsidP="00432178">
            <w:pPr>
              <w:rPr>
                <w:bCs/>
                <w:sz w:val="22"/>
                <w:szCs w:val="22"/>
              </w:rPr>
            </w:pPr>
            <w:r w:rsidRPr="001C4318">
              <w:rPr>
                <w:bCs/>
                <w:sz w:val="22"/>
                <w:szCs w:val="22"/>
              </w:rPr>
              <w:t>Lentiviral Training: Completed</w:t>
            </w:r>
          </w:p>
          <w:p w14:paraId="41E39168" w14:textId="77777777" w:rsidR="00FD3F79" w:rsidRPr="001C4318" w:rsidRDefault="00FD3F79" w:rsidP="00432178">
            <w:pPr>
              <w:rPr>
                <w:bCs/>
                <w:sz w:val="22"/>
                <w:szCs w:val="22"/>
              </w:rPr>
            </w:pPr>
            <w:r w:rsidRPr="001C4318">
              <w:rPr>
                <w:bCs/>
                <w:sz w:val="22"/>
                <w:szCs w:val="22"/>
              </w:rPr>
              <w:t xml:space="preserve">Occupational Health Risk Assessment Tool: Completed </w:t>
            </w:r>
          </w:p>
          <w:p w14:paraId="524E07CA" w14:textId="77777777" w:rsidR="00FD3F79" w:rsidRPr="001C4318" w:rsidRDefault="00FD3F79" w:rsidP="00432178">
            <w:pPr>
              <w:rPr>
                <w:bCs/>
                <w:sz w:val="22"/>
                <w:szCs w:val="22"/>
              </w:rPr>
            </w:pPr>
            <w:r w:rsidRPr="001C4318">
              <w:rPr>
                <w:bCs/>
                <w:sz w:val="22"/>
                <w:szCs w:val="22"/>
              </w:rPr>
              <w:t>Responsible Conduct of Research training: Completed</w:t>
            </w:r>
          </w:p>
          <w:p w14:paraId="168DB564" w14:textId="77777777" w:rsidR="00FD3F79" w:rsidRPr="001C4318" w:rsidRDefault="00FD3F79" w:rsidP="00432178">
            <w:pPr>
              <w:rPr>
                <w:bCs/>
                <w:sz w:val="22"/>
                <w:szCs w:val="22"/>
              </w:rPr>
            </w:pPr>
            <w:r w:rsidRPr="001C4318">
              <w:rPr>
                <w:bCs/>
                <w:sz w:val="22"/>
                <w:szCs w:val="22"/>
              </w:rPr>
              <w:t>Conflict of Interest disclosure: Completed</w:t>
            </w:r>
          </w:p>
        </w:tc>
      </w:tr>
    </w:tbl>
    <w:p w14:paraId="6E3DEA56" w14:textId="77777777" w:rsidR="00FD3F79" w:rsidRPr="001C4318" w:rsidRDefault="00FD3F79" w:rsidP="00FD3F79"/>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9383"/>
      </w:tblGrid>
      <w:tr w:rsidR="00FD3F79" w:rsidRPr="001C4318" w14:paraId="66EE38B7" w14:textId="77777777" w:rsidTr="00432178">
        <w:tc>
          <w:tcPr>
            <w:tcW w:w="1777" w:type="dxa"/>
            <w:tcBorders>
              <w:top w:val="single" w:sz="4" w:space="0" w:color="auto"/>
              <w:left w:val="single" w:sz="4" w:space="0" w:color="auto"/>
              <w:bottom w:val="single" w:sz="4" w:space="0" w:color="auto"/>
              <w:right w:val="single" w:sz="4" w:space="0" w:color="auto"/>
            </w:tcBorders>
            <w:shd w:val="clear" w:color="auto" w:fill="E6E6E6"/>
          </w:tcPr>
          <w:p w14:paraId="5853C4ED" w14:textId="77777777" w:rsidR="00FD3F79" w:rsidRPr="001C4318" w:rsidRDefault="00FD3F79" w:rsidP="00432178">
            <w:pPr>
              <w:ind w:right="-900"/>
              <w:rPr>
                <w:b/>
                <w:sz w:val="22"/>
                <w:szCs w:val="22"/>
              </w:rPr>
            </w:pPr>
            <w:r w:rsidRPr="001C4318">
              <w:rPr>
                <w:b/>
              </w:rPr>
              <w:t>2024R0038-AM5</w:t>
            </w:r>
          </w:p>
        </w:tc>
        <w:tc>
          <w:tcPr>
            <w:tcW w:w="9383" w:type="dxa"/>
            <w:tcBorders>
              <w:top w:val="single" w:sz="4" w:space="0" w:color="auto"/>
              <w:left w:val="single" w:sz="4" w:space="0" w:color="auto"/>
              <w:bottom w:val="single" w:sz="4" w:space="0" w:color="auto"/>
              <w:right w:val="single" w:sz="4" w:space="0" w:color="auto"/>
            </w:tcBorders>
            <w:shd w:val="clear" w:color="auto" w:fill="E6E6E6"/>
          </w:tcPr>
          <w:p w14:paraId="20B6904A" w14:textId="77777777" w:rsidR="00FD3F79" w:rsidRPr="001C4318" w:rsidRDefault="00FD3F79" w:rsidP="00432178">
            <w:pPr>
              <w:ind w:right="-108"/>
              <w:rPr>
                <w:b/>
              </w:rPr>
            </w:pPr>
            <w:r w:rsidRPr="001C4318">
              <w:rPr>
                <w:b/>
              </w:rPr>
              <w:t xml:space="preserve">Gene Therapy delivery to the Central Nervous System (IBC) - </w:t>
            </w:r>
            <w:proofErr w:type="spellStart"/>
            <w:r w:rsidRPr="001C4318">
              <w:rPr>
                <w:b/>
              </w:rPr>
              <w:t>Lonser</w:t>
            </w:r>
            <w:proofErr w:type="spellEnd"/>
            <w:r w:rsidRPr="001C4318">
              <w:rPr>
                <w:b/>
              </w:rPr>
              <w:t xml:space="preserve"> lab</w:t>
            </w:r>
          </w:p>
          <w:p w14:paraId="16CA38B5" w14:textId="77777777" w:rsidR="00FD3F79" w:rsidRPr="001C4318" w:rsidRDefault="00FD3F79" w:rsidP="00432178">
            <w:pPr>
              <w:ind w:right="-108"/>
              <w:rPr>
                <w:sz w:val="22"/>
                <w:szCs w:val="22"/>
              </w:rPr>
            </w:pPr>
            <w:r w:rsidRPr="001C4318">
              <w:t>Victor Van Laar</w:t>
            </w:r>
          </w:p>
        </w:tc>
      </w:tr>
      <w:tr w:rsidR="00FD3F79" w:rsidRPr="001C4318" w14:paraId="3221C549"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5C02B0D3"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 xml:space="preserve">Summary of </w:t>
            </w:r>
          </w:p>
          <w:p w14:paraId="6E468184"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Protocol</w:t>
            </w:r>
          </w:p>
        </w:tc>
        <w:tc>
          <w:tcPr>
            <w:tcW w:w="9383" w:type="dxa"/>
            <w:tcBorders>
              <w:top w:val="single" w:sz="4" w:space="0" w:color="000000"/>
              <w:left w:val="single" w:sz="4" w:space="0" w:color="000000"/>
              <w:bottom w:val="single" w:sz="4" w:space="0" w:color="000000"/>
              <w:right w:val="single" w:sz="4" w:space="0" w:color="000000"/>
            </w:tcBorders>
          </w:tcPr>
          <w:p w14:paraId="21E39041"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 xml:space="preserve">This is an amendment to a protocol adding </w:t>
            </w:r>
            <w:proofErr w:type="gramStart"/>
            <w:r w:rsidRPr="001C4318">
              <w:rPr>
                <w:rFonts w:eastAsia="Noto Serif CJK SC"/>
                <w:sz w:val="22"/>
                <w:szCs w:val="22"/>
                <w:lang w:eastAsia="zh-CN" w:bidi="hi-IN"/>
              </w:rPr>
              <w:t>lentivirus based</w:t>
            </w:r>
            <w:proofErr w:type="gramEnd"/>
            <w:r w:rsidRPr="001C4318">
              <w:rPr>
                <w:rFonts w:eastAsia="Noto Serif CJK SC"/>
                <w:sz w:val="22"/>
                <w:szCs w:val="22"/>
                <w:lang w:eastAsia="zh-CN" w:bidi="hi-IN"/>
              </w:rPr>
              <w:t xml:space="preserve"> work for Cas9-based RNP gene editing approaches for Parkinson’s and other neurologic diseases.</w:t>
            </w:r>
          </w:p>
        </w:tc>
      </w:tr>
      <w:tr w:rsidR="00FD3F79" w:rsidRPr="001C4318" w14:paraId="6C225023"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549A59C9"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 xml:space="preserve">Committee </w:t>
            </w:r>
          </w:p>
          <w:p w14:paraId="40734CCF" w14:textId="77777777" w:rsidR="00FD3F79" w:rsidRPr="001C4318" w:rsidRDefault="00FD3F79" w:rsidP="00432178">
            <w:pPr>
              <w:ind w:right="-900"/>
              <w:rPr>
                <w:rFonts w:eastAsia="Noto Serif CJK SC"/>
                <w:b/>
                <w:bCs/>
                <w:sz w:val="22"/>
                <w:szCs w:val="22"/>
                <w:u w:val="single"/>
                <w:lang w:eastAsia="zh-CN" w:bidi="hi-IN"/>
              </w:rPr>
            </w:pPr>
            <w:r w:rsidRPr="001C4318">
              <w:rPr>
                <w:rFonts w:eastAsia="Noto Serif CJK SC"/>
                <w:b/>
                <w:bCs/>
                <w:sz w:val="22"/>
                <w:szCs w:val="22"/>
                <w:lang w:eastAsia="zh-CN" w:bidi="hi-IN"/>
              </w:rPr>
              <w:t>Decision</w:t>
            </w:r>
          </w:p>
        </w:tc>
        <w:tc>
          <w:tcPr>
            <w:tcW w:w="9383" w:type="dxa"/>
            <w:tcBorders>
              <w:top w:val="single" w:sz="4" w:space="0" w:color="000000"/>
              <w:left w:val="single" w:sz="4" w:space="0" w:color="000000"/>
              <w:bottom w:val="single" w:sz="4" w:space="0" w:color="000000"/>
              <w:right w:val="single" w:sz="4" w:space="0" w:color="000000"/>
            </w:tcBorders>
          </w:tcPr>
          <w:p w14:paraId="22568468"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The Committee</w:t>
            </w:r>
            <w:r w:rsidRPr="001C4318">
              <w:rPr>
                <w:rFonts w:eastAsia="Noto Serif CJK SC"/>
                <w:b/>
                <w:bCs/>
                <w:sz w:val="22"/>
                <w:szCs w:val="22"/>
                <w:lang w:eastAsia="zh-CN" w:bidi="hi-IN"/>
              </w:rPr>
              <w:t xml:space="preserve"> REQUIRES MODIFICATION to </w:t>
            </w:r>
            <w:r w:rsidRPr="001C4318">
              <w:rPr>
                <w:rFonts w:eastAsia="Noto Serif CJK SC"/>
                <w:sz w:val="22"/>
                <w:szCs w:val="22"/>
                <w:lang w:eastAsia="zh-CN" w:bidi="hi-IN"/>
              </w:rPr>
              <w:t>the biosafety protocol</w:t>
            </w:r>
          </w:p>
        </w:tc>
      </w:tr>
      <w:tr w:rsidR="00FD3F79" w:rsidRPr="001C4318" w14:paraId="5736F333"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7B693E0E"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Biosafety</w:t>
            </w:r>
          </w:p>
          <w:p w14:paraId="0F7E9C4B"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Risk</w:t>
            </w:r>
          </w:p>
          <w:p w14:paraId="073EB0CE" w14:textId="77777777" w:rsidR="00FD3F79" w:rsidRPr="001C4318" w:rsidRDefault="00FD3F79" w:rsidP="00432178">
            <w:pPr>
              <w:ind w:right="-900"/>
              <w:rPr>
                <w:rFonts w:eastAsia="Noto Serif CJK SC"/>
                <w:b/>
                <w:bCs/>
                <w:sz w:val="22"/>
                <w:szCs w:val="22"/>
                <w:u w:val="single"/>
                <w:lang w:eastAsia="zh-CN" w:bidi="hi-IN"/>
              </w:rPr>
            </w:pPr>
            <w:r w:rsidRPr="001C4318">
              <w:rPr>
                <w:rFonts w:eastAsia="Noto Serif CJK SC"/>
                <w:b/>
                <w:bCs/>
                <w:sz w:val="22"/>
                <w:szCs w:val="22"/>
                <w:lang w:eastAsia="zh-CN" w:bidi="hi-IN"/>
              </w:rPr>
              <w:t>Assessment</w:t>
            </w:r>
          </w:p>
        </w:tc>
        <w:tc>
          <w:tcPr>
            <w:tcW w:w="9383" w:type="dxa"/>
            <w:tcBorders>
              <w:top w:val="single" w:sz="4" w:space="0" w:color="000000"/>
              <w:left w:val="single" w:sz="4" w:space="0" w:color="000000"/>
              <w:bottom w:val="single" w:sz="4" w:space="0" w:color="000000"/>
              <w:right w:val="single" w:sz="4" w:space="0" w:color="000000"/>
            </w:tcBorders>
          </w:tcPr>
          <w:p w14:paraId="0B119439" w14:textId="77777777" w:rsidR="00FD3F79" w:rsidRPr="001C4318" w:rsidRDefault="00FD3F79" w:rsidP="00432178">
            <w:pPr>
              <w:numPr>
                <w:ilvl w:val="0"/>
                <w:numId w:val="2"/>
              </w:numPr>
              <w:tabs>
                <w:tab w:val="clear" w:pos="720"/>
                <w:tab w:val="num" w:pos="432"/>
              </w:tabs>
              <w:ind w:left="432"/>
              <w:rPr>
                <w:sz w:val="22"/>
                <w:szCs w:val="22"/>
              </w:rPr>
            </w:pPr>
            <w:r w:rsidRPr="001C4318">
              <w:rPr>
                <w:sz w:val="22"/>
                <w:szCs w:val="22"/>
              </w:rPr>
              <w:t>Biosafety Level: BSL-2, ABSL-2</w:t>
            </w:r>
          </w:p>
          <w:p w14:paraId="3C7009D3" w14:textId="77777777" w:rsidR="00FD3F79" w:rsidRPr="001C4318" w:rsidRDefault="00FD3F79" w:rsidP="00432178">
            <w:pPr>
              <w:numPr>
                <w:ilvl w:val="0"/>
                <w:numId w:val="2"/>
              </w:numPr>
              <w:tabs>
                <w:tab w:val="clear" w:pos="720"/>
                <w:tab w:val="num" w:pos="432"/>
              </w:tabs>
              <w:ind w:left="432" w:right="-900"/>
              <w:rPr>
                <w:sz w:val="22"/>
                <w:szCs w:val="22"/>
              </w:rPr>
            </w:pPr>
            <w:r w:rsidRPr="001C4318">
              <w:rPr>
                <w:sz w:val="22"/>
                <w:szCs w:val="22"/>
              </w:rPr>
              <w:t>Type of Research: Recombinant DNA, Biohazards, Stem Cells, Biohazard Clinical Trial</w:t>
            </w:r>
          </w:p>
          <w:p w14:paraId="3135C98E" w14:textId="77777777" w:rsidR="00FD3F79" w:rsidRPr="001C4318" w:rsidRDefault="00FD3F79" w:rsidP="00432178">
            <w:pPr>
              <w:numPr>
                <w:ilvl w:val="0"/>
                <w:numId w:val="2"/>
              </w:numPr>
              <w:tabs>
                <w:tab w:val="clear" w:pos="720"/>
                <w:tab w:val="num" w:pos="432"/>
              </w:tabs>
              <w:ind w:left="432" w:right="-900"/>
              <w:rPr>
                <w:sz w:val="22"/>
                <w:szCs w:val="22"/>
              </w:rPr>
            </w:pPr>
            <w:r w:rsidRPr="001C4318">
              <w:rPr>
                <w:sz w:val="22"/>
                <w:szCs w:val="22"/>
              </w:rPr>
              <w:t>NIH Guidelines: Section III D (1), (3), (4), (6); E (1), (3)</w:t>
            </w:r>
          </w:p>
          <w:p w14:paraId="7782279F" w14:textId="77777777" w:rsidR="00FD3F79" w:rsidRPr="001C4318" w:rsidRDefault="00FD3F79" w:rsidP="00432178">
            <w:pPr>
              <w:suppressAutoHyphens/>
              <w:spacing w:after="115"/>
              <w:rPr>
                <w:rFonts w:eastAsia="Noto Serif CJK SC"/>
                <w:sz w:val="22"/>
                <w:szCs w:val="22"/>
                <w:lang w:eastAsia="zh-CN" w:bidi="hi-IN"/>
              </w:rPr>
            </w:pPr>
          </w:p>
        </w:tc>
      </w:tr>
      <w:tr w:rsidR="00FD3F79" w:rsidRPr="001C4318" w14:paraId="565EE6B7" w14:textId="77777777" w:rsidTr="00432178">
        <w:tc>
          <w:tcPr>
            <w:tcW w:w="11160" w:type="dxa"/>
            <w:gridSpan w:val="2"/>
            <w:tcBorders>
              <w:top w:val="single" w:sz="4" w:space="0" w:color="000000"/>
              <w:left w:val="single" w:sz="4" w:space="0" w:color="000000"/>
              <w:bottom w:val="single" w:sz="4" w:space="0" w:color="000000"/>
              <w:right w:val="single" w:sz="4" w:space="0" w:color="000000"/>
            </w:tcBorders>
          </w:tcPr>
          <w:p w14:paraId="721CCFDB" w14:textId="77777777" w:rsidR="00FD3F79" w:rsidRPr="001C4318" w:rsidRDefault="00FD3F79" w:rsidP="00432178">
            <w:pPr>
              <w:suppressAutoHyphens/>
              <w:spacing w:after="115"/>
              <w:ind w:left="1440"/>
              <w:rPr>
                <w:rFonts w:eastAsia="Noto Serif CJK SC"/>
                <w:sz w:val="22"/>
                <w:szCs w:val="22"/>
                <w:lang w:eastAsia="zh-CN" w:bidi="hi-IN"/>
              </w:rPr>
            </w:pPr>
            <w:r w:rsidRPr="001C4318">
              <w:rPr>
                <w:sz w:val="22"/>
                <w:szCs w:val="22"/>
              </w:rPr>
              <w:t xml:space="preserve">Total Votes: 09    For:  09 Against:  </w:t>
            </w:r>
            <w:proofErr w:type="gramStart"/>
            <w:r w:rsidRPr="001C4318">
              <w:rPr>
                <w:sz w:val="22"/>
                <w:szCs w:val="22"/>
              </w:rPr>
              <w:t>00  Abstained</w:t>
            </w:r>
            <w:proofErr w:type="gramEnd"/>
            <w:r w:rsidRPr="001C4318">
              <w:rPr>
                <w:sz w:val="22"/>
                <w:szCs w:val="22"/>
              </w:rPr>
              <w:t>:  00</w:t>
            </w:r>
          </w:p>
        </w:tc>
      </w:tr>
      <w:tr w:rsidR="00FD3F79" w:rsidRPr="001C4318" w14:paraId="5FD9E10E"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11C5D286"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lastRenderedPageBreak/>
              <w:t>Biohazards</w:t>
            </w:r>
          </w:p>
          <w:p w14:paraId="6D2A2290"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(Risk Group)</w:t>
            </w:r>
          </w:p>
        </w:tc>
        <w:tc>
          <w:tcPr>
            <w:tcW w:w="9383" w:type="dxa"/>
            <w:tcBorders>
              <w:top w:val="single" w:sz="4" w:space="0" w:color="000000"/>
              <w:left w:val="single" w:sz="4" w:space="0" w:color="000000"/>
              <w:bottom w:val="single" w:sz="4" w:space="0" w:color="000000"/>
              <w:right w:val="single" w:sz="4" w:space="0" w:color="000000"/>
            </w:tcBorders>
          </w:tcPr>
          <w:p w14:paraId="047CDDE2"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AAV5 – RG1</w:t>
            </w:r>
          </w:p>
          <w:p w14:paraId="4558EC69"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lentiviral vector (3</w:t>
            </w:r>
            <w:r w:rsidRPr="001C4318">
              <w:rPr>
                <w:rFonts w:eastAsia="Noto Serif CJK SC"/>
                <w:sz w:val="22"/>
                <w:szCs w:val="22"/>
                <w:vertAlign w:val="superscript"/>
                <w:lang w:eastAsia="zh-CN" w:bidi="hi-IN"/>
              </w:rPr>
              <w:t>rd</w:t>
            </w:r>
            <w:r w:rsidRPr="001C4318">
              <w:rPr>
                <w:rFonts w:eastAsia="Noto Serif CJK SC"/>
                <w:sz w:val="22"/>
                <w:szCs w:val="22"/>
                <w:lang w:eastAsia="zh-CN" w:bidi="hi-IN"/>
              </w:rPr>
              <w:t xml:space="preserve"> generation, replication defective) – RG2</w:t>
            </w:r>
          </w:p>
          <w:p w14:paraId="7F7252A8" w14:textId="77777777" w:rsidR="00FD3F79" w:rsidRPr="001C4318" w:rsidRDefault="00FD3F79" w:rsidP="00432178">
            <w:pPr>
              <w:suppressAutoHyphens/>
              <w:spacing w:after="115"/>
              <w:rPr>
                <w:rFonts w:eastAsia="Noto Serif CJK SC"/>
                <w:sz w:val="22"/>
                <w:szCs w:val="22"/>
                <w:lang w:eastAsia="zh-CN" w:bidi="hi-IN"/>
              </w:rPr>
            </w:pPr>
          </w:p>
        </w:tc>
      </w:tr>
      <w:tr w:rsidR="00FD3F79" w:rsidRPr="001C4318" w14:paraId="129395AA"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449BB0D3"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Biohazard Risk Management</w:t>
            </w:r>
          </w:p>
        </w:tc>
        <w:tc>
          <w:tcPr>
            <w:tcW w:w="9383" w:type="dxa"/>
            <w:tcBorders>
              <w:top w:val="single" w:sz="4" w:space="0" w:color="000000"/>
              <w:left w:val="single" w:sz="4" w:space="0" w:color="000000"/>
              <w:bottom w:val="single" w:sz="4" w:space="0" w:color="000000"/>
              <w:right w:val="single" w:sz="4" w:space="0" w:color="000000"/>
            </w:tcBorders>
          </w:tcPr>
          <w:p w14:paraId="23DB6738"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PPE (Lab Coats, Gloves, Eyewear)</w:t>
            </w:r>
          </w:p>
          <w:p w14:paraId="33139DA5"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Biological Safety Cabinet</w:t>
            </w:r>
          </w:p>
        </w:tc>
      </w:tr>
      <w:tr w:rsidR="00FD3F79" w:rsidRPr="001C4318" w14:paraId="736CF97D" w14:textId="77777777" w:rsidTr="00432178">
        <w:tc>
          <w:tcPr>
            <w:tcW w:w="1777" w:type="dxa"/>
            <w:tcBorders>
              <w:left w:val="single" w:sz="4" w:space="0" w:color="000000"/>
              <w:bottom w:val="single" w:sz="4" w:space="0" w:color="000000"/>
              <w:right w:val="single" w:sz="4" w:space="0" w:color="000000"/>
            </w:tcBorders>
          </w:tcPr>
          <w:p w14:paraId="42E1629D" w14:textId="77777777" w:rsidR="00FD3F79" w:rsidRPr="001C4318" w:rsidRDefault="00FD3F79" w:rsidP="00432178">
            <w:pPr>
              <w:ind w:right="-900"/>
              <w:rPr>
                <w:sz w:val="22"/>
                <w:szCs w:val="22"/>
              </w:rPr>
            </w:pPr>
            <w:r w:rsidRPr="001C4318">
              <w:rPr>
                <w:rFonts w:eastAsia="Noto Serif CJK SC"/>
                <w:b/>
                <w:bCs/>
                <w:sz w:val="22"/>
                <w:szCs w:val="22"/>
                <w:lang w:eastAsia="zh-CN" w:bidi="hi-IN"/>
              </w:rPr>
              <w:t>rDNA</w:t>
            </w:r>
          </w:p>
        </w:tc>
        <w:tc>
          <w:tcPr>
            <w:tcW w:w="9383" w:type="dxa"/>
            <w:tcBorders>
              <w:left w:val="single" w:sz="4" w:space="0" w:color="000000"/>
              <w:bottom w:val="single" w:sz="4" w:space="0" w:color="000000"/>
              <w:right w:val="single" w:sz="4" w:space="0" w:color="000000"/>
            </w:tcBorders>
          </w:tcPr>
          <w:p w14:paraId="5B91024A"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host(s):</w:t>
            </w:r>
          </w:p>
          <w:p w14:paraId="6511C83E"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E. coli</w:t>
            </w:r>
          </w:p>
          <w:p w14:paraId="763BD9EC"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human cell lines (CNS10-NPC-GDNF (human stem cells), HEK-293</w:t>
            </w:r>
          </w:p>
          <w:p w14:paraId="7124260C"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Old World primates (M. fascicularis, M. mulatta)</w:t>
            </w:r>
          </w:p>
          <w:p w14:paraId="12D4892E"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Rats</w:t>
            </w:r>
          </w:p>
          <w:p w14:paraId="7E9F760F"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Mice</w:t>
            </w:r>
          </w:p>
          <w:p w14:paraId="4681212C"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Pigs (</w:t>
            </w:r>
            <w:proofErr w:type="gramStart"/>
            <w:r w:rsidRPr="001C4318">
              <w:rPr>
                <w:rFonts w:eastAsia="Noto Serif CJK SC"/>
                <w:sz w:val="22"/>
                <w:szCs w:val="22"/>
                <w:lang w:eastAsia="zh-CN" w:bidi="hi-IN"/>
              </w:rPr>
              <w:t>Post Mortem</w:t>
            </w:r>
            <w:proofErr w:type="gramEnd"/>
            <w:r w:rsidRPr="001C4318">
              <w:rPr>
                <w:rFonts w:eastAsia="Noto Serif CJK SC"/>
                <w:sz w:val="22"/>
                <w:szCs w:val="22"/>
                <w:lang w:eastAsia="zh-CN" w:bidi="hi-IN"/>
              </w:rPr>
              <w:t xml:space="preserve"> tissue)</w:t>
            </w:r>
          </w:p>
          <w:p w14:paraId="62E27B69" w14:textId="77777777" w:rsidR="00FD3F79" w:rsidRPr="001C4318" w:rsidRDefault="00FD3F79" w:rsidP="00432178">
            <w:pPr>
              <w:pStyle w:val="ListParagraph"/>
              <w:suppressAutoHyphens/>
              <w:spacing w:after="115"/>
              <w:rPr>
                <w:rFonts w:eastAsia="Noto Serif CJK SC"/>
                <w:sz w:val="22"/>
                <w:szCs w:val="22"/>
                <w:lang w:eastAsia="zh-CN" w:bidi="hi-IN"/>
              </w:rPr>
            </w:pPr>
          </w:p>
          <w:p w14:paraId="25A55099"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 xml:space="preserve">vectors: </w:t>
            </w:r>
          </w:p>
          <w:p w14:paraId="5211D52C"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Adeno-associated virus (AAV)</w:t>
            </w:r>
          </w:p>
          <w:p w14:paraId="112BDFCA"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Cas9 RNP complex (encapsulated protein)</w:t>
            </w:r>
          </w:p>
          <w:p w14:paraId="5B3503F3"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 xml:space="preserve">Mammalian expression vector (pcDNA3, pEF1, </w:t>
            </w:r>
            <w:proofErr w:type="spellStart"/>
            <w:r w:rsidRPr="001C4318">
              <w:rPr>
                <w:rFonts w:eastAsia="Noto Serif CJK SC"/>
                <w:sz w:val="22"/>
                <w:szCs w:val="22"/>
                <w:lang w:eastAsia="zh-CN" w:bidi="hi-IN"/>
              </w:rPr>
              <w:t>pRS</w:t>
            </w:r>
            <w:proofErr w:type="spellEnd"/>
            <w:r w:rsidRPr="001C4318">
              <w:rPr>
                <w:rFonts w:eastAsia="Noto Serif CJK SC"/>
                <w:sz w:val="22"/>
                <w:szCs w:val="22"/>
                <w:lang w:eastAsia="zh-CN" w:bidi="hi-IN"/>
              </w:rPr>
              <w:t>, pCMV6, pHLP19 (AAV rep/cap)</w:t>
            </w:r>
          </w:p>
          <w:p w14:paraId="1BE56AA1"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pAdeno-5 helper plasmid (E2A, E4, and VA)</w:t>
            </w:r>
          </w:p>
          <w:p w14:paraId="4B3864CD"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Lentivirus</w:t>
            </w:r>
          </w:p>
          <w:p w14:paraId="4D7FDCCC" w14:textId="77777777" w:rsidR="00FD3F79" w:rsidRPr="001C4318" w:rsidRDefault="00FD3F79" w:rsidP="00432178">
            <w:pPr>
              <w:pStyle w:val="ListParagraph"/>
              <w:numPr>
                <w:ilvl w:val="1"/>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Lenti-X 293T for packaging</w:t>
            </w:r>
          </w:p>
          <w:p w14:paraId="3D464D29"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transgene expression:</w:t>
            </w:r>
          </w:p>
          <w:p w14:paraId="4D0AE992" w14:textId="77777777" w:rsidR="00FD3F79" w:rsidRPr="001C4318" w:rsidRDefault="00FD3F79" w:rsidP="00432178">
            <w:pPr>
              <w:pStyle w:val="ListParagraph"/>
              <w:numPr>
                <w:ilvl w:val="0"/>
                <w:numId w:val="4"/>
              </w:numPr>
              <w:suppressAutoHyphens/>
              <w:spacing w:after="115"/>
              <w:rPr>
                <w:sz w:val="22"/>
                <w:szCs w:val="22"/>
              </w:rPr>
            </w:pPr>
            <w:r w:rsidRPr="001C4318">
              <w:rPr>
                <w:sz w:val="22"/>
                <w:szCs w:val="22"/>
              </w:rPr>
              <w:t>Aromatic-amino-dopa-decarboxylase (AADC) – AADC turns L-dopa to dopamine</w:t>
            </w:r>
          </w:p>
          <w:p w14:paraId="36AF716A" w14:textId="77777777" w:rsidR="00FD3F79" w:rsidRPr="001C4318" w:rsidRDefault="00FD3F79" w:rsidP="00432178">
            <w:pPr>
              <w:pStyle w:val="ListParagraph"/>
              <w:numPr>
                <w:ilvl w:val="0"/>
                <w:numId w:val="4"/>
              </w:numPr>
              <w:suppressAutoHyphens/>
              <w:spacing w:after="115"/>
              <w:rPr>
                <w:sz w:val="22"/>
                <w:szCs w:val="22"/>
              </w:rPr>
            </w:pPr>
            <w:r w:rsidRPr="001C4318">
              <w:rPr>
                <w:sz w:val="22"/>
                <w:szCs w:val="22"/>
              </w:rPr>
              <w:t>Glial cell line-derived neurotrophic factor (GDNF</w:t>
            </w:r>
          </w:p>
          <w:p w14:paraId="039EAE27" w14:textId="77777777" w:rsidR="00FD3F79" w:rsidRPr="001C4318" w:rsidRDefault="00FD3F79" w:rsidP="00432178">
            <w:pPr>
              <w:pStyle w:val="ListParagraph"/>
              <w:numPr>
                <w:ilvl w:val="0"/>
                <w:numId w:val="4"/>
              </w:numPr>
              <w:suppressAutoHyphens/>
              <w:spacing w:after="115"/>
              <w:rPr>
                <w:sz w:val="22"/>
                <w:szCs w:val="22"/>
              </w:rPr>
            </w:pPr>
            <w:r w:rsidRPr="001C4318">
              <w:rPr>
                <w:sz w:val="22"/>
                <w:szCs w:val="22"/>
              </w:rPr>
              <w:t xml:space="preserve">Galactosidase beta 1 (GLB1): enzyme </w:t>
            </w:r>
            <w:proofErr w:type="gramStart"/>
            <w:r w:rsidRPr="001C4318">
              <w:rPr>
                <w:sz w:val="22"/>
                <w:szCs w:val="22"/>
              </w:rPr>
              <w:t>is located in</w:t>
            </w:r>
            <w:proofErr w:type="gramEnd"/>
            <w:r w:rsidRPr="001C4318">
              <w:rPr>
                <w:sz w:val="22"/>
                <w:szCs w:val="22"/>
              </w:rPr>
              <w:t xml:space="preserve"> lysosome</w:t>
            </w:r>
          </w:p>
          <w:p w14:paraId="798BBBF2" w14:textId="77777777" w:rsidR="00FD3F79" w:rsidRPr="001C4318" w:rsidRDefault="00FD3F79" w:rsidP="00432178">
            <w:pPr>
              <w:pStyle w:val="ListParagraph"/>
              <w:numPr>
                <w:ilvl w:val="0"/>
                <w:numId w:val="4"/>
              </w:numPr>
              <w:suppressAutoHyphens/>
              <w:spacing w:after="115"/>
              <w:rPr>
                <w:sz w:val="22"/>
                <w:szCs w:val="22"/>
              </w:rPr>
            </w:pPr>
            <w:r w:rsidRPr="001C4318">
              <w:rPr>
                <w:sz w:val="22"/>
                <w:szCs w:val="22"/>
              </w:rPr>
              <w:t xml:space="preserve">Green, Yellow, Red Fluorescent Proteins (GFP/YFP/RFP): </w:t>
            </w:r>
          </w:p>
          <w:p w14:paraId="00B63272" w14:textId="77777777" w:rsidR="00FD3F79" w:rsidRPr="001C4318" w:rsidRDefault="00FD3F79" w:rsidP="00432178">
            <w:pPr>
              <w:pStyle w:val="ListParagraph"/>
              <w:numPr>
                <w:ilvl w:val="0"/>
                <w:numId w:val="4"/>
              </w:numPr>
              <w:suppressAutoHyphens/>
              <w:spacing w:after="115"/>
              <w:rPr>
                <w:sz w:val="22"/>
                <w:szCs w:val="22"/>
              </w:rPr>
            </w:pPr>
            <w:r w:rsidRPr="001C4318">
              <w:rPr>
                <w:sz w:val="22"/>
                <w:szCs w:val="22"/>
              </w:rPr>
              <w:t>GCaMP6: Fluorescent calcium sensor</w:t>
            </w:r>
          </w:p>
          <w:p w14:paraId="68B9F8E2" w14:textId="77777777" w:rsidR="00FD3F79" w:rsidRPr="001C4318" w:rsidRDefault="00FD3F79" w:rsidP="00432178">
            <w:pPr>
              <w:pStyle w:val="ListParagraph"/>
              <w:numPr>
                <w:ilvl w:val="0"/>
                <w:numId w:val="4"/>
              </w:numPr>
              <w:suppressAutoHyphens/>
              <w:spacing w:after="115"/>
              <w:rPr>
                <w:sz w:val="22"/>
                <w:szCs w:val="22"/>
              </w:rPr>
            </w:pPr>
            <w:proofErr w:type="spellStart"/>
            <w:r w:rsidRPr="001C4318">
              <w:rPr>
                <w:sz w:val="22"/>
                <w:szCs w:val="22"/>
              </w:rPr>
              <w:t>Mitofilin</w:t>
            </w:r>
            <w:proofErr w:type="spellEnd"/>
            <w:r w:rsidRPr="001C4318">
              <w:rPr>
                <w:sz w:val="22"/>
                <w:szCs w:val="22"/>
              </w:rPr>
              <w:t xml:space="preserve"> (Mic60): Essential mitochondrial protein dysfunctional or deficient in Parkinson's disease patients</w:t>
            </w:r>
          </w:p>
          <w:p w14:paraId="418DDC28" w14:textId="77777777" w:rsidR="00FD3F79" w:rsidRPr="001C4318" w:rsidRDefault="00FD3F79" w:rsidP="00432178">
            <w:pPr>
              <w:pStyle w:val="ListParagraph"/>
              <w:numPr>
                <w:ilvl w:val="0"/>
                <w:numId w:val="4"/>
              </w:numPr>
              <w:suppressAutoHyphens/>
              <w:spacing w:after="115"/>
              <w:rPr>
                <w:sz w:val="22"/>
                <w:szCs w:val="22"/>
              </w:rPr>
            </w:pPr>
            <w:r w:rsidRPr="001C4318">
              <w:rPr>
                <w:sz w:val="22"/>
                <w:szCs w:val="22"/>
              </w:rPr>
              <w:t xml:space="preserve">BDNF (Brain cell line-derived neurotrophic factor): Support survival of existing neurons and encourage new growth and differentiation of new neurons and synapses. </w:t>
            </w:r>
          </w:p>
          <w:p w14:paraId="7A43B89A" w14:textId="77777777" w:rsidR="00FD3F79" w:rsidRPr="001C4318" w:rsidRDefault="00FD3F79" w:rsidP="00432178">
            <w:pPr>
              <w:pStyle w:val="ListParagraph"/>
              <w:numPr>
                <w:ilvl w:val="0"/>
                <w:numId w:val="4"/>
              </w:numPr>
              <w:suppressAutoHyphens/>
              <w:spacing w:after="115"/>
              <w:rPr>
                <w:sz w:val="22"/>
                <w:szCs w:val="22"/>
              </w:rPr>
            </w:pPr>
            <w:r w:rsidRPr="001C4318">
              <w:rPr>
                <w:sz w:val="22"/>
                <w:szCs w:val="22"/>
              </w:rPr>
              <w:t>hTERT (Humanized telomerase)</w:t>
            </w:r>
          </w:p>
          <w:p w14:paraId="130DF67E" w14:textId="77777777" w:rsidR="00FD3F79" w:rsidRPr="001C4318" w:rsidRDefault="00FD3F79" w:rsidP="00432178">
            <w:pPr>
              <w:pStyle w:val="ListParagraph"/>
              <w:numPr>
                <w:ilvl w:val="0"/>
                <w:numId w:val="4"/>
              </w:numPr>
              <w:suppressAutoHyphens/>
              <w:spacing w:after="115"/>
              <w:rPr>
                <w:sz w:val="22"/>
                <w:szCs w:val="22"/>
              </w:rPr>
            </w:pPr>
            <w:r w:rsidRPr="001C4318">
              <w:rPr>
                <w:sz w:val="22"/>
                <w:szCs w:val="22"/>
              </w:rPr>
              <w:t>SpCas9: DNA endonuclease for gene editing.</w:t>
            </w:r>
          </w:p>
          <w:p w14:paraId="19B5EDB5" w14:textId="77777777" w:rsidR="00FD3F79" w:rsidRPr="001C4318" w:rsidRDefault="00FD3F79" w:rsidP="00432178">
            <w:pPr>
              <w:pStyle w:val="ListParagraph"/>
              <w:numPr>
                <w:ilvl w:val="0"/>
                <w:numId w:val="4"/>
              </w:numPr>
              <w:suppressAutoHyphens/>
              <w:spacing w:after="115"/>
              <w:rPr>
                <w:sz w:val="22"/>
                <w:szCs w:val="22"/>
              </w:rPr>
            </w:pPr>
            <w:r w:rsidRPr="001C4318">
              <w:rPr>
                <w:sz w:val="22"/>
                <w:szCs w:val="22"/>
              </w:rPr>
              <w:t>EIF2B5: EIF2B5 is eukaryotic translation initiation factor 2B subunit required for translation.</w:t>
            </w:r>
          </w:p>
        </w:tc>
      </w:tr>
      <w:tr w:rsidR="00FD3F79" w:rsidRPr="001C4318" w14:paraId="50099C96" w14:textId="77777777" w:rsidTr="00432178">
        <w:tc>
          <w:tcPr>
            <w:tcW w:w="1777" w:type="dxa"/>
            <w:tcBorders>
              <w:left w:val="single" w:sz="4" w:space="0" w:color="000000"/>
              <w:right w:val="single" w:sz="4" w:space="0" w:color="000000"/>
            </w:tcBorders>
          </w:tcPr>
          <w:p w14:paraId="36AC2E37" w14:textId="77777777" w:rsidR="00FD3F79" w:rsidRPr="001C4318" w:rsidRDefault="00FD3F79" w:rsidP="00432178">
            <w:pPr>
              <w:rPr>
                <w:sz w:val="22"/>
                <w:szCs w:val="22"/>
              </w:rPr>
            </w:pPr>
            <w:r w:rsidRPr="001C4318">
              <w:rPr>
                <w:rFonts w:eastAsia="Noto Serif CJK SC"/>
                <w:b/>
                <w:sz w:val="22"/>
                <w:szCs w:val="22"/>
                <w:lang w:eastAsia="zh-CN" w:bidi="hi-IN"/>
              </w:rPr>
              <w:t>Required Modification</w:t>
            </w:r>
          </w:p>
        </w:tc>
        <w:tc>
          <w:tcPr>
            <w:tcW w:w="9383" w:type="dxa"/>
            <w:tcBorders>
              <w:left w:val="single" w:sz="4" w:space="0" w:color="000000"/>
              <w:right w:val="single" w:sz="4" w:space="0" w:color="000000"/>
            </w:tcBorders>
          </w:tcPr>
          <w:p w14:paraId="0675CCED" w14:textId="77777777" w:rsidR="00FD3F79" w:rsidRPr="001C4318" w:rsidRDefault="00FD3F79" w:rsidP="00432178">
            <w:pPr>
              <w:rPr>
                <w:sz w:val="22"/>
                <w:szCs w:val="22"/>
              </w:rPr>
            </w:pPr>
            <w:r w:rsidRPr="001C4318">
              <w:rPr>
                <w:b/>
                <w:sz w:val="22"/>
                <w:szCs w:val="22"/>
                <w:u w:val="single"/>
              </w:rPr>
              <w:t>Key Points</w:t>
            </w:r>
            <w:r w:rsidRPr="001C4318">
              <w:rPr>
                <w:sz w:val="22"/>
                <w:szCs w:val="22"/>
              </w:rPr>
              <w:t>:</w:t>
            </w:r>
          </w:p>
          <w:p w14:paraId="70434483" w14:textId="77777777" w:rsidR="00FD3F79" w:rsidRPr="001C4318" w:rsidRDefault="00FD3F79" w:rsidP="00432178">
            <w:pPr>
              <w:widowControl w:val="0"/>
              <w:suppressAutoHyphens/>
              <w:spacing w:after="115"/>
              <w:rPr>
                <w:rFonts w:eastAsia="Noto Serif CJK SC"/>
                <w:sz w:val="22"/>
                <w:szCs w:val="22"/>
                <w:lang w:eastAsia="zh-CN" w:bidi="hi-IN"/>
              </w:rPr>
            </w:pPr>
          </w:p>
          <w:p w14:paraId="5FA83A11" w14:textId="77777777" w:rsidR="00FD3F79" w:rsidRPr="001C4318" w:rsidRDefault="00FD3F79" w:rsidP="00432178">
            <w:pPr>
              <w:widowControl w:val="0"/>
              <w:numPr>
                <w:ilvl w:val="0"/>
                <w:numId w:val="14"/>
              </w:numPr>
              <w:suppressAutoHyphens/>
              <w:spacing w:after="115"/>
              <w:rPr>
                <w:rFonts w:eastAsia="Noto Serif CJK SC"/>
                <w:sz w:val="22"/>
                <w:szCs w:val="22"/>
                <w:lang w:eastAsia="zh-CN" w:bidi="hi-IN"/>
              </w:rPr>
            </w:pPr>
            <w:r w:rsidRPr="001C4318">
              <w:rPr>
                <w:b/>
                <w:bCs/>
                <w:sz w:val="22"/>
                <w:szCs w:val="22"/>
              </w:rPr>
              <w:t>Descriptive Summary:</w:t>
            </w:r>
            <w:r w:rsidRPr="001C4318">
              <w:rPr>
                <w:sz w:val="22"/>
                <w:szCs w:val="22"/>
              </w:rPr>
              <w:t xml:space="preserve"> Please add SH-SY5Y, HeLa, and HT-1080 under Tissue/Cell Type to match Descriptive Summary.</w:t>
            </w:r>
          </w:p>
          <w:p w14:paraId="53C88E58" w14:textId="77777777" w:rsidR="00FD3F79" w:rsidRPr="001C4318" w:rsidRDefault="00FD3F79" w:rsidP="00432178">
            <w:pPr>
              <w:widowControl w:val="0"/>
              <w:suppressAutoHyphens/>
              <w:spacing w:after="115"/>
              <w:rPr>
                <w:rFonts w:eastAsia="Noto Serif CJK SC"/>
                <w:sz w:val="22"/>
                <w:szCs w:val="22"/>
                <w:lang w:eastAsia="zh-CN" w:bidi="hi-IN"/>
              </w:rPr>
            </w:pPr>
          </w:p>
        </w:tc>
      </w:tr>
      <w:tr w:rsidR="00FD3F79" w:rsidRPr="001C4318" w14:paraId="55E91EB1" w14:textId="77777777" w:rsidTr="00432178">
        <w:tc>
          <w:tcPr>
            <w:tcW w:w="1777" w:type="dxa"/>
            <w:tcBorders>
              <w:left w:val="single" w:sz="4" w:space="0" w:color="000000"/>
              <w:bottom w:val="single" w:sz="4" w:space="0" w:color="000000"/>
              <w:right w:val="single" w:sz="4" w:space="0" w:color="000000"/>
            </w:tcBorders>
          </w:tcPr>
          <w:p w14:paraId="1BC8FF6F" w14:textId="77777777" w:rsidR="00FD3F79" w:rsidRPr="001C4318" w:rsidRDefault="00FD3F79" w:rsidP="00432178">
            <w:pPr>
              <w:rPr>
                <w:rFonts w:eastAsia="Noto Serif CJK SC"/>
                <w:b/>
                <w:sz w:val="22"/>
                <w:szCs w:val="22"/>
                <w:lang w:eastAsia="zh-CN" w:bidi="hi-IN"/>
              </w:rPr>
            </w:pPr>
            <w:r w:rsidRPr="001C4318">
              <w:rPr>
                <w:rFonts w:eastAsia="Noto Serif CJK SC"/>
                <w:b/>
                <w:sz w:val="22"/>
                <w:szCs w:val="22"/>
                <w:lang w:eastAsia="zh-CN" w:bidi="hi-IN"/>
              </w:rPr>
              <w:lastRenderedPageBreak/>
              <w:t>Trainings</w:t>
            </w:r>
          </w:p>
        </w:tc>
        <w:tc>
          <w:tcPr>
            <w:tcW w:w="9383" w:type="dxa"/>
            <w:tcBorders>
              <w:left w:val="single" w:sz="4" w:space="0" w:color="000000"/>
              <w:bottom w:val="single" w:sz="4" w:space="0" w:color="000000"/>
              <w:right w:val="single" w:sz="4" w:space="0" w:color="000000"/>
            </w:tcBorders>
          </w:tcPr>
          <w:p w14:paraId="08FC101B" w14:textId="77777777" w:rsidR="00FD3F79" w:rsidRPr="001C4318" w:rsidRDefault="00FD3F79" w:rsidP="00432178">
            <w:pPr>
              <w:rPr>
                <w:bCs/>
                <w:sz w:val="22"/>
                <w:szCs w:val="22"/>
              </w:rPr>
            </w:pPr>
            <w:r w:rsidRPr="001C4318">
              <w:rPr>
                <w:bCs/>
                <w:sz w:val="22"/>
                <w:szCs w:val="22"/>
              </w:rPr>
              <w:t xml:space="preserve">NIH guideline training (HGT): Completed </w:t>
            </w:r>
          </w:p>
          <w:p w14:paraId="490299ED" w14:textId="77777777" w:rsidR="00FD3F79" w:rsidRPr="001C4318" w:rsidRDefault="00FD3F79" w:rsidP="00432178">
            <w:pPr>
              <w:rPr>
                <w:bCs/>
                <w:sz w:val="22"/>
                <w:szCs w:val="22"/>
              </w:rPr>
            </w:pPr>
            <w:r w:rsidRPr="001C4318">
              <w:rPr>
                <w:bCs/>
                <w:sz w:val="22"/>
                <w:szCs w:val="22"/>
              </w:rPr>
              <w:t>Lentiviral Training: Completed</w:t>
            </w:r>
          </w:p>
          <w:p w14:paraId="03D7E2D5" w14:textId="77777777" w:rsidR="00FD3F79" w:rsidRPr="001C4318" w:rsidRDefault="00FD3F79" w:rsidP="00432178">
            <w:pPr>
              <w:rPr>
                <w:bCs/>
                <w:sz w:val="22"/>
                <w:szCs w:val="22"/>
              </w:rPr>
            </w:pPr>
            <w:r w:rsidRPr="001C4318">
              <w:rPr>
                <w:bCs/>
                <w:sz w:val="22"/>
                <w:szCs w:val="22"/>
              </w:rPr>
              <w:t xml:space="preserve">Occupational Health Risk Assessment Tool: Completed </w:t>
            </w:r>
          </w:p>
          <w:p w14:paraId="0C25AEAB" w14:textId="77777777" w:rsidR="00FD3F79" w:rsidRPr="001C4318" w:rsidRDefault="00FD3F79" w:rsidP="00432178">
            <w:pPr>
              <w:rPr>
                <w:bCs/>
                <w:sz w:val="22"/>
                <w:szCs w:val="22"/>
              </w:rPr>
            </w:pPr>
            <w:r w:rsidRPr="001C4318">
              <w:rPr>
                <w:bCs/>
                <w:sz w:val="22"/>
                <w:szCs w:val="22"/>
              </w:rPr>
              <w:t>Responsible Conduct of Research training: Completed</w:t>
            </w:r>
          </w:p>
          <w:p w14:paraId="1CAA8CD2" w14:textId="77777777" w:rsidR="00FD3F79" w:rsidRPr="001C4318" w:rsidRDefault="00FD3F79" w:rsidP="00432178">
            <w:pPr>
              <w:rPr>
                <w:bCs/>
                <w:sz w:val="22"/>
                <w:szCs w:val="22"/>
              </w:rPr>
            </w:pPr>
            <w:r w:rsidRPr="001C4318">
              <w:rPr>
                <w:bCs/>
                <w:sz w:val="22"/>
                <w:szCs w:val="22"/>
              </w:rPr>
              <w:t>Conflict of Interest disclosure: Completed</w:t>
            </w:r>
          </w:p>
        </w:tc>
      </w:tr>
    </w:tbl>
    <w:p w14:paraId="6B4B544D" w14:textId="77777777" w:rsidR="00FD3F79" w:rsidRPr="001C4318" w:rsidRDefault="00FD3F79" w:rsidP="00FD3F79"/>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9383"/>
      </w:tblGrid>
      <w:tr w:rsidR="00FD3F79" w:rsidRPr="001C4318" w14:paraId="0B8678B9" w14:textId="77777777" w:rsidTr="00432178">
        <w:tc>
          <w:tcPr>
            <w:tcW w:w="1777" w:type="dxa"/>
            <w:tcBorders>
              <w:top w:val="single" w:sz="4" w:space="0" w:color="auto"/>
              <w:left w:val="single" w:sz="4" w:space="0" w:color="auto"/>
              <w:bottom w:val="single" w:sz="4" w:space="0" w:color="auto"/>
              <w:right w:val="single" w:sz="4" w:space="0" w:color="auto"/>
            </w:tcBorders>
            <w:shd w:val="clear" w:color="auto" w:fill="E6E6E6"/>
          </w:tcPr>
          <w:p w14:paraId="43EDEC4F" w14:textId="77777777" w:rsidR="00FD3F79" w:rsidRPr="001C4318" w:rsidRDefault="00FD3F79" w:rsidP="00432178">
            <w:pPr>
              <w:ind w:right="-900"/>
              <w:rPr>
                <w:b/>
                <w:sz w:val="22"/>
                <w:szCs w:val="22"/>
              </w:rPr>
            </w:pPr>
            <w:r w:rsidRPr="001C4318">
              <w:rPr>
                <w:b/>
              </w:rPr>
              <w:t>2025R0109</w:t>
            </w:r>
          </w:p>
        </w:tc>
        <w:tc>
          <w:tcPr>
            <w:tcW w:w="9383" w:type="dxa"/>
            <w:tcBorders>
              <w:top w:val="single" w:sz="4" w:space="0" w:color="auto"/>
              <w:left w:val="single" w:sz="4" w:space="0" w:color="auto"/>
              <w:bottom w:val="single" w:sz="4" w:space="0" w:color="auto"/>
              <w:right w:val="single" w:sz="4" w:space="0" w:color="auto"/>
            </w:tcBorders>
            <w:shd w:val="clear" w:color="auto" w:fill="E6E6E6"/>
          </w:tcPr>
          <w:p w14:paraId="198F608D" w14:textId="77777777" w:rsidR="00FD3F79" w:rsidRPr="001C4318" w:rsidRDefault="00FD3F79" w:rsidP="00432178">
            <w:pPr>
              <w:ind w:right="-108"/>
              <w:rPr>
                <w:b/>
              </w:rPr>
            </w:pPr>
            <w:r w:rsidRPr="001C4318">
              <w:rPr>
                <w:b/>
              </w:rPr>
              <w:t xml:space="preserve">Differentiation of </w:t>
            </w:r>
            <w:proofErr w:type="spellStart"/>
            <w:r w:rsidRPr="001C4318">
              <w:rPr>
                <w:b/>
              </w:rPr>
              <w:t>hiPSCs</w:t>
            </w:r>
            <w:proofErr w:type="spellEnd"/>
            <w:r w:rsidRPr="001C4318">
              <w:rPr>
                <w:b/>
              </w:rPr>
              <w:t xml:space="preserve"> into Cardiomyocytes &amp; Cardiac Organoids Using Stirred Suspension Systems</w:t>
            </w:r>
          </w:p>
          <w:p w14:paraId="2C77D080" w14:textId="77777777" w:rsidR="00FD3F79" w:rsidRPr="001C4318" w:rsidRDefault="00FD3F79" w:rsidP="00432178">
            <w:pPr>
              <w:ind w:right="-108"/>
              <w:rPr>
                <w:sz w:val="22"/>
                <w:szCs w:val="22"/>
              </w:rPr>
            </w:pPr>
            <w:r w:rsidRPr="001C4318">
              <w:t>Dmitri Kudryashov</w:t>
            </w:r>
          </w:p>
        </w:tc>
      </w:tr>
      <w:tr w:rsidR="00FD3F79" w:rsidRPr="001C4318" w14:paraId="21BEA903"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40D209DA"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 xml:space="preserve">Summary of </w:t>
            </w:r>
          </w:p>
          <w:p w14:paraId="54D0D652"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Protocol</w:t>
            </w:r>
          </w:p>
        </w:tc>
        <w:tc>
          <w:tcPr>
            <w:tcW w:w="9383" w:type="dxa"/>
            <w:tcBorders>
              <w:top w:val="single" w:sz="4" w:space="0" w:color="000000"/>
              <w:left w:val="single" w:sz="4" w:space="0" w:color="000000"/>
              <w:bottom w:val="single" w:sz="4" w:space="0" w:color="000000"/>
              <w:right w:val="single" w:sz="4" w:space="0" w:color="000000"/>
            </w:tcBorders>
          </w:tcPr>
          <w:p w14:paraId="6ABAF7BB"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The goal of this research is to generate functional human cardiomyocytes and cardiac organoids from WTC‑11 human induced pluripotent stem cells (</w:t>
            </w:r>
            <w:proofErr w:type="spellStart"/>
            <w:r w:rsidRPr="001C4318">
              <w:rPr>
                <w:rFonts w:eastAsia="Noto Serif CJK SC"/>
                <w:sz w:val="22"/>
                <w:szCs w:val="22"/>
                <w:lang w:eastAsia="zh-CN" w:bidi="hi-IN"/>
              </w:rPr>
              <w:t>hiPSCs</w:t>
            </w:r>
            <w:proofErr w:type="spellEnd"/>
            <w:r w:rsidRPr="001C4318">
              <w:rPr>
                <w:rFonts w:eastAsia="Noto Serif CJK SC"/>
                <w:sz w:val="22"/>
                <w:szCs w:val="22"/>
                <w:lang w:eastAsia="zh-CN" w:bidi="hi-IN"/>
              </w:rPr>
              <w:t xml:space="preserve">) using a fully in‑vitro, stirred‑suspension differentiation system. Cells will be modified by introducing defined mutations in genes encoding </w:t>
            </w:r>
            <w:proofErr w:type="spellStart"/>
            <w:r w:rsidRPr="001C4318">
              <w:rPr>
                <w:rFonts w:eastAsia="Noto Serif CJK SC"/>
                <w:sz w:val="22"/>
                <w:szCs w:val="22"/>
                <w:lang w:eastAsia="zh-CN" w:bidi="hi-IN"/>
              </w:rPr>
              <w:t>sarcomeric</w:t>
            </w:r>
            <w:proofErr w:type="spellEnd"/>
            <w:r w:rsidRPr="001C4318">
              <w:rPr>
                <w:rFonts w:eastAsia="Noto Serif CJK SC"/>
                <w:sz w:val="22"/>
                <w:szCs w:val="22"/>
                <w:lang w:eastAsia="zh-CN" w:bidi="hi-IN"/>
              </w:rPr>
              <w:t xml:space="preserve"> and cytoskeletal proteins.</w:t>
            </w:r>
          </w:p>
        </w:tc>
      </w:tr>
      <w:tr w:rsidR="00FD3F79" w:rsidRPr="001C4318" w14:paraId="14562C75"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2A669708"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 xml:space="preserve">Committee </w:t>
            </w:r>
          </w:p>
          <w:p w14:paraId="3CBCD790" w14:textId="77777777" w:rsidR="00FD3F79" w:rsidRPr="001C4318" w:rsidRDefault="00FD3F79" w:rsidP="00432178">
            <w:pPr>
              <w:ind w:right="-900"/>
              <w:rPr>
                <w:rFonts w:eastAsia="Noto Serif CJK SC"/>
                <w:b/>
                <w:bCs/>
                <w:sz w:val="22"/>
                <w:szCs w:val="22"/>
                <w:u w:val="single"/>
                <w:lang w:eastAsia="zh-CN" w:bidi="hi-IN"/>
              </w:rPr>
            </w:pPr>
            <w:r w:rsidRPr="001C4318">
              <w:rPr>
                <w:rFonts w:eastAsia="Noto Serif CJK SC"/>
                <w:b/>
                <w:bCs/>
                <w:sz w:val="22"/>
                <w:szCs w:val="22"/>
                <w:lang w:eastAsia="zh-CN" w:bidi="hi-IN"/>
              </w:rPr>
              <w:t>Decision</w:t>
            </w:r>
          </w:p>
        </w:tc>
        <w:tc>
          <w:tcPr>
            <w:tcW w:w="9383" w:type="dxa"/>
            <w:tcBorders>
              <w:top w:val="single" w:sz="4" w:space="0" w:color="000000"/>
              <w:left w:val="single" w:sz="4" w:space="0" w:color="000000"/>
              <w:bottom w:val="single" w:sz="4" w:space="0" w:color="000000"/>
              <w:right w:val="single" w:sz="4" w:space="0" w:color="000000"/>
            </w:tcBorders>
          </w:tcPr>
          <w:p w14:paraId="33A677FE"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The Committee</w:t>
            </w:r>
            <w:r w:rsidRPr="001C4318">
              <w:rPr>
                <w:rFonts w:eastAsia="Noto Serif CJK SC"/>
                <w:b/>
                <w:bCs/>
                <w:sz w:val="22"/>
                <w:szCs w:val="22"/>
                <w:lang w:eastAsia="zh-CN" w:bidi="hi-IN"/>
              </w:rPr>
              <w:t xml:space="preserve"> REQUIRES MODIFICATION to </w:t>
            </w:r>
            <w:r w:rsidRPr="001C4318">
              <w:rPr>
                <w:rFonts w:eastAsia="Noto Serif CJK SC"/>
                <w:sz w:val="22"/>
                <w:szCs w:val="22"/>
                <w:lang w:eastAsia="zh-CN" w:bidi="hi-IN"/>
              </w:rPr>
              <w:t>the biosafety protocol</w:t>
            </w:r>
          </w:p>
        </w:tc>
      </w:tr>
      <w:tr w:rsidR="00FD3F79" w:rsidRPr="001C4318" w14:paraId="252D8BDA"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48F44E88"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Biosafety</w:t>
            </w:r>
          </w:p>
          <w:p w14:paraId="5F75A2ED"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Risk</w:t>
            </w:r>
          </w:p>
          <w:p w14:paraId="3EF8510A" w14:textId="77777777" w:rsidR="00FD3F79" w:rsidRPr="001C4318" w:rsidRDefault="00FD3F79" w:rsidP="00432178">
            <w:pPr>
              <w:ind w:right="-900"/>
              <w:rPr>
                <w:rFonts w:eastAsia="Noto Serif CJK SC"/>
                <w:b/>
                <w:bCs/>
                <w:sz w:val="22"/>
                <w:szCs w:val="22"/>
                <w:u w:val="single"/>
                <w:lang w:eastAsia="zh-CN" w:bidi="hi-IN"/>
              </w:rPr>
            </w:pPr>
            <w:r w:rsidRPr="001C4318">
              <w:rPr>
                <w:rFonts w:eastAsia="Noto Serif CJK SC"/>
                <w:b/>
                <w:bCs/>
                <w:sz w:val="22"/>
                <w:szCs w:val="22"/>
                <w:lang w:eastAsia="zh-CN" w:bidi="hi-IN"/>
              </w:rPr>
              <w:t>Assessment</w:t>
            </w:r>
          </w:p>
        </w:tc>
        <w:tc>
          <w:tcPr>
            <w:tcW w:w="9383" w:type="dxa"/>
            <w:tcBorders>
              <w:top w:val="single" w:sz="4" w:space="0" w:color="000000"/>
              <w:left w:val="single" w:sz="4" w:space="0" w:color="000000"/>
              <w:bottom w:val="single" w:sz="4" w:space="0" w:color="000000"/>
              <w:right w:val="single" w:sz="4" w:space="0" w:color="000000"/>
            </w:tcBorders>
          </w:tcPr>
          <w:p w14:paraId="5749B889" w14:textId="77777777" w:rsidR="00FD3F79" w:rsidRPr="001C4318" w:rsidRDefault="00FD3F79" w:rsidP="00432178">
            <w:pPr>
              <w:numPr>
                <w:ilvl w:val="0"/>
                <w:numId w:val="2"/>
              </w:numPr>
              <w:tabs>
                <w:tab w:val="clear" w:pos="720"/>
                <w:tab w:val="num" w:pos="432"/>
              </w:tabs>
              <w:ind w:left="432"/>
              <w:rPr>
                <w:sz w:val="22"/>
                <w:szCs w:val="22"/>
              </w:rPr>
            </w:pPr>
            <w:r w:rsidRPr="001C4318">
              <w:rPr>
                <w:sz w:val="22"/>
                <w:szCs w:val="22"/>
              </w:rPr>
              <w:t>Biosafety Level: BSL-2</w:t>
            </w:r>
          </w:p>
          <w:p w14:paraId="423939AF" w14:textId="77777777" w:rsidR="00FD3F79" w:rsidRPr="001C4318" w:rsidRDefault="00FD3F79" w:rsidP="00432178">
            <w:pPr>
              <w:numPr>
                <w:ilvl w:val="0"/>
                <w:numId w:val="2"/>
              </w:numPr>
              <w:tabs>
                <w:tab w:val="clear" w:pos="720"/>
                <w:tab w:val="num" w:pos="432"/>
              </w:tabs>
              <w:ind w:left="432" w:right="-900"/>
              <w:rPr>
                <w:sz w:val="22"/>
                <w:szCs w:val="22"/>
              </w:rPr>
            </w:pPr>
            <w:r w:rsidRPr="001C4318">
              <w:rPr>
                <w:sz w:val="22"/>
                <w:szCs w:val="22"/>
              </w:rPr>
              <w:t>Type of Research: Recombinant DNA, Biohazards, Stem Cells</w:t>
            </w:r>
          </w:p>
          <w:p w14:paraId="2866C737" w14:textId="77777777" w:rsidR="00FD3F79" w:rsidRPr="001C4318" w:rsidRDefault="00FD3F79" w:rsidP="00432178">
            <w:pPr>
              <w:numPr>
                <w:ilvl w:val="0"/>
                <w:numId w:val="2"/>
              </w:numPr>
              <w:tabs>
                <w:tab w:val="clear" w:pos="720"/>
                <w:tab w:val="num" w:pos="432"/>
              </w:tabs>
              <w:ind w:left="432" w:right="-900"/>
              <w:rPr>
                <w:sz w:val="22"/>
                <w:szCs w:val="22"/>
              </w:rPr>
            </w:pPr>
            <w:r w:rsidRPr="001C4318">
              <w:rPr>
                <w:sz w:val="22"/>
                <w:szCs w:val="22"/>
              </w:rPr>
              <w:t>NIH Guidelines: Section III E (1)</w:t>
            </w:r>
          </w:p>
          <w:p w14:paraId="09F55E41" w14:textId="77777777" w:rsidR="00FD3F79" w:rsidRPr="001C4318" w:rsidRDefault="00FD3F79" w:rsidP="00432178">
            <w:pPr>
              <w:suppressAutoHyphens/>
              <w:spacing w:after="115"/>
              <w:rPr>
                <w:rFonts w:eastAsia="Noto Serif CJK SC"/>
                <w:sz w:val="22"/>
                <w:szCs w:val="22"/>
                <w:lang w:eastAsia="zh-CN" w:bidi="hi-IN"/>
              </w:rPr>
            </w:pPr>
          </w:p>
        </w:tc>
      </w:tr>
      <w:tr w:rsidR="00FD3F79" w:rsidRPr="001C4318" w14:paraId="3F131D55" w14:textId="77777777" w:rsidTr="00432178">
        <w:tc>
          <w:tcPr>
            <w:tcW w:w="11160" w:type="dxa"/>
            <w:gridSpan w:val="2"/>
            <w:tcBorders>
              <w:top w:val="single" w:sz="4" w:space="0" w:color="000000"/>
              <w:left w:val="single" w:sz="4" w:space="0" w:color="000000"/>
              <w:bottom w:val="single" w:sz="4" w:space="0" w:color="000000"/>
              <w:right w:val="single" w:sz="4" w:space="0" w:color="000000"/>
            </w:tcBorders>
          </w:tcPr>
          <w:p w14:paraId="5F5AF26D" w14:textId="77777777" w:rsidR="00FD3F79" w:rsidRPr="001C4318" w:rsidRDefault="00FD3F79" w:rsidP="00432178">
            <w:pPr>
              <w:suppressAutoHyphens/>
              <w:spacing w:after="115"/>
              <w:ind w:left="1440"/>
              <w:rPr>
                <w:rFonts w:eastAsia="Noto Serif CJK SC"/>
                <w:sz w:val="22"/>
                <w:szCs w:val="22"/>
                <w:lang w:eastAsia="zh-CN" w:bidi="hi-IN"/>
              </w:rPr>
            </w:pPr>
            <w:r w:rsidRPr="001C4318">
              <w:rPr>
                <w:sz w:val="22"/>
                <w:szCs w:val="22"/>
              </w:rPr>
              <w:t xml:space="preserve">Total Votes: 09    For:  09 Against:  </w:t>
            </w:r>
            <w:proofErr w:type="gramStart"/>
            <w:r w:rsidRPr="001C4318">
              <w:rPr>
                <w:sz w:val="22"/>
                <w:szCs w:val="22"/>
              </w:rPr>
              <w:t>00  Abstained</w:t>
            </w:r>
            <w:proofErr w:type="gramEnd"/>
            <w:r w:rsidRPr="001C4318">
              <w:rPr>
                <w:sz w:val="22"/>
                <w:szCs w:val="22"/>
              </w:rPr>
              <w:t>:  00</w:t>
            </w:r>
          </w:p>
        </w:tc>
      </w:tr>
      <w:tr w:rsidR="00FD3F79" w:rsidRPr="001C4318" w14:paraId="50C28C37"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5B5928A2"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Biohazards</w:t>
            </w:r>
          </w:p>
          <w:p w14:paraId="0678B821"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(Risk Group)</w:t>
            </w:r>
          </w:p>
        </w:tc>
        <w:tc>
          <w:tcPr>
            <w:tcW w:w="9383" w:type="dxa"/>
            <w:tcBorders>
              <w:top w:val="single" w:sz="4" w:space="0" w:color="000000"/>
              <w:left w:val="single" w:sz="4" w:space="0" w:color="000000"/>
              <w:bottom w:val="single" w:sz="4" w:space="0" w:color="000000"/>
              <w:right w:val="single" w:sz="4" w:space="0" w:color="000000"/>
            </w:tcBorders>
          </w:tcPr>
          <w:p w14:paraId="603C8554"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human iPSCs (WTC-11) – RG2</w:t>
            </w:r>
          </w:p>
          <w:p w14:paraId="0CD3E254"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E. Coli – RG1</w:t>
            </w:r>
          </w:p>
          <w:p w14:paraId="379E58D4" w14:textId="77777777" w:rsidR="00FD3F79" w:rsidRPr="001C4318" w:rsidRDefault="00FD3F79" w:rsidP="00432178">
            <w:pPr>
              <w:suppressAutoHyphens/>
              <w:spacing w:after="115"/>
              <w:rPr>
                <w:rFonts w:eastAsia="Noto Serif CJK SC"/>
                <w:sz w:val="22"/>
                <w:szCs w:val="22"/>
                <w:lang w:eastAsia="zh-CN" w:bidi="hi-IN"/>
              </w:rPr>
            </w:pPr>
          </w:p>
        </w:tc>
      </w:tr>
      <w:tr w:rsidR="00FD3F79" w:rsidRPr="001C4318" w14:paraId="3601C916"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5289F398"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Biohazard Risk Management</w:t>
            </w:r>
          </w:p>
        </w:tc>
        <w:tc>
          <w:tcPr>
            <w:tcW w:w="9383" w:type="dxa"/>
            <w:tcBorders>
              <w:top w:val="single" w:sz="4" w:space="0" w:color="000000"/>
              <w:left w:val="single" w:sz="4" w:space="0" w:color="000000"/>
              <w:bottom w:val="single" w:sz="4" w:space="0" w:color="000000"/>
              <w:right w:val="single" w:sz="4" w:space="0" w:color="000000"/>
            </w:tcBorders>
          </w:tcPr>
          <w:p w14:paraId="1152F15A"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PPE (Gloves, Lab Coats)</w:t>
            </w:r>
          </w:p>
        </w:tc>
      </w:tr>
      <w:tr w:rsidR="00FD3F79" w:rsidRPr="001C4318" w14:paraId="107BFF78" w14:textId="77777777" w:rsidTr="00432178">
        <w:tc>
          <w:tcPr>
            <w:tcW w:w="1777" w:type="dxa"/>
            <w:tcBorders>
              <w:left w:val="single" w:sz="4" w:space="0" w:color="000000"/>
              <w:bottom w:val="single" w:sz="4" w:space="0" w:color="000000"/>
              <w:right w:val="single" w:sz="4" w:space="0" w:color="000000"/>
            </w:tcBorders>
          </w:tcPr>
          <w:p w14:paraId="7D8C1E17" w14:textId="77777777" w:rsidR="00FD3F79" w:rsidRPr="001C4318" w:rsidRDefault="00FD3F79" w:rsidP="00432178">
            <w:pPr>
              <w:ind w:right="-900"/>
              <w:rPr>
                <w:sz w:val="22"/>
                <w:szCs w:val="22"/>
              </w:rPr>
            </w:pPr>
            <w:r w:rsidRPr="001C4318">
              <w:rPr>
                <w:rFonts w:eastAsia="Noto Serif CJK SC"/>
                <w:b/>
                <w:bCs/>
                <w:sz w:val="22"/>
                <w:szCs w:val="22"/>
                <w:lang w:eastAsia="zh-CN" w:bidi="hi-IN"/>
              </w:rPr>
              <w:t>rDNA</w:t>
            </w:r>
          </w:p>
        </w:tc>
        <w:tc>
          <w:tcPr>
            <w:tcW w:w="9383" w:type="dxa"/>
            <w:tcBorders>
              <w:left w:val="single" w:sz="4" w:space="0" w:color="000000"/>
              <w:bottom w:val="single" w:sz="4" w:space="0" w:color="000000"/>
              <w:right w:val="single" w:sz="4" w:space="0" w:color="000000"/>
            </w:tcBorders>
          </w:tcPr>
          <w:p w14:paraId="036B550A"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host(s):</w:t>
            </w:r>
          </w:p>
          <w:p w14:paraId="47AA1DB3"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human iPSCs (WTC-11) – RG2</w:t>
            </w:r>
          </w:p>
          <w:p w14:paraId="6442374A"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 xml:space="preserve">vectors: </w:t>
            </w:r>
          </w:p>
          <w:p w14:paraId="5B4FF4DD"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mammalian expression plasmids</w:t>
            </w:r>
          </w:p>
          <w:p w14:paraId="25719A1A" w14:textId="77777777" w:rsidR="00FD3F79" w:rsidRPr="001C4318" w:rsidRDefault="00FD3F79" w:rsidP="00432178">
            <w:pPr>
              <w:pStyle w:val="ListParagraph"/>
              <w:numPr>
                <w:ilvl w:val="1"/>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pcDNA3.1</w:t>
            </w:r>
          </w:p>
          <w:p w14:paraId="1231ACCB" w14:textId="77777777" w:rsidR="00FD3F79" w:rsidRPr="001C4318" w:rsidRDefault="00FD3F79" w:rsidP="00432178">
            <w:pPr>
              <w:pStyle w:val="ListParagraph"/>
              <w:numPr>
                <w:ilvl w:val="1"/>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superDn29−dCas9 (pJY364 backbone).</w:t>
            </w:r>
          </w:p>
          <w:p w14:paraId="16BE96F4" w14:textId="77777777" w:rsidR="00FD3F79" w:rsidRPr="001C4318" w:rsidRDefault="00FD3F79" w:rsidP="00432178">
            <w:pPr>
              <w:pStyle w:val="ListParagraph"/>
              <w:numPr>
                <w:ilvl w:val="1"/>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goldDn29−dCas9 (pJY364 backbone).</w:t>
            </w:r>
          </w:p>
          <w:p w14:paraId="28B1D2C1" w14:textId="77777777" w:rsidR="00FD3F79" w:rsidRPr="001C4318" w:rsidRDefault="00FD3F79" w:rsidP="00432178">
            <w:pPr>
              <w:pStyle w:val="ListParagraph"/>
              <w:numPr>
                <w:ilvl w:val="1"/>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hifiDn29−dCas9 (pJY364 backbone).</w:t>
            </w:r>
          </w:p>
          <w:p w14:paraId="48EEEDDC" w14:textId="77777777" w:rsidR="00FD3F79" w:rsidRPr="001C4318" w:rsidRDefault="00FD3F79" w:rsidP="00432178">
            <w:pPr>
              <w:pStyle w:val="ListParagraph"/>
              <w:numPr>
                <w:ilvl w:val="1"/>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px458-mCherry</w:t>
            </w:r>
          </w:p>
          <w:p w14:paraId="1127F029"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transgene expression:</w:t>
            </w:r>
          </w:p>
          <w:p w14:paraId="44350333" w14:textId="77777777" w:rsidR="00FD3F79" w:rsidRPr="001C4318" w:rsidRDefault="00FD3F79" w:rsidP="00432178">
            <w:pPr>
              <w:pStyle w:val="ListParagraph"/>
              <w:numPr>
                <w:ilvl w:val="0"/>
                <w:numId w:val="4"/>
              </w:numPr>
              <w:suppressAutoHyphens/>
              <w:spacing w:after="115"/>
              <w:rPr>
                <w:sz w:val="22"/>
                <w:szCs w:val="22"/>
              </w:rPr>
            </w:pPr>
            <w:r w:rsidRPr="001C4318">
              <w:rPr>
                <w:sz w:val="22"/>
                <w:szCs w:val="22"/>
              </w:rPr>
              <w:lastRenderedPageBreak/>
              <w:t>Cytoskeleton associated proteins (NEBL - encodes nebulette, LASP1, LASP2, FHOD3, DAAM1, DAAM2</w:t>
            </w:r>
          </w:p>
          <w:p w14:paraId="40C89F1B" w14:textId="77777777" w:rsidR="00FD3F79" w:rsidRPr="001C4318" w:rsidRDefault="00FD3F79" w:rsidP="00432178">
            <w:pPr>
              <w:pStyle w:val="ListParagraph"/>
              <w:numPr>
                <w:ilvl w:val="0"/>
                <w:numId w:val="4"/>
              </w:numPr>
              <w:suppressAutoHyphens/>
              <w:spacing w:after="115"/>
              <w:rPr>
                <w:sz w:val="22"/>
                <w:szCs w:val="22"/>
              </w:rPr>
            </w:pPr>
            <w:r w:rsidRPr="001C4318">
              <w:rPr>
                <w:sz w:val="22"/>
                <w:szCs w:val="22"/>
              </w:rPr>
              <w:t>Actin isoforms (ACTB, ACTG1)</w:t>
            </w:r>
          </w:p>
          <w:p w14:paraId="6B8CB801" w14:textId="77777777" w:rsidR="00FD3F79" w:rsidRPr="001C4318" w:rsidRDefault="00FD3F79" w:rsidP="00432178">
            <w:pPr>
              <w:pStyle w:val="ListParagraph"/>
              <w:numPr>
                <w:ilvl w:val="0"/>
                <w:numId w:val="4"/>
              </w:numPr>
              <w:suppressAutoHyphens/>
              <w:spacing w:after="115"/>
            </w:pPr>
            <w:r w:rsidRPr="001C4318">
              <w:rPr>
                <w:sz w:val="22"/>
                <w:szCs w:val="22"/>
              </w:rPr>
              <w:t>dCas9 endonuclease for suppressing translation of genes</w:t>
            </w:r>
          </w:p>
        </w:tc>
      </w:tr>
      <w:tr w:rsidR="00FD3F79" w:rsidRPr="001C4318" w14:paraId="5434889C" w14:textId="77777777" w:rsidTr="00432178">
        <w:tc>
          <w:tcPr>
            <w:tcW w:w="1777" w:type="dxa"/>
            <w:tcBorders>
              <w:left w:val="single" w:sz="4" w:space="0" w:color="000000"/>
              <w:right w:val="single" w:sz="4" w:space="0" w:color="000000"/>
            </w:tcBorders>
          </w:tcPr>
          <w:p w14:paraId="000450E0" w14:textId="77777777" w:rsidR="00FD3F79" w:rsidRPr="001C4318" w:rsidRDefault="00FD3F79" w:rsidP="00432178">
            <w:pPr>
              <w:rPr>
                <w:sz w:val="22"/>
                <w:szCs w:val="22"/>
              </w:rPr>
            </w:pPr>
            <w:r w:rsidRPr="001C4318">
              <w:rPr>
                <w:rFonts w:eastAsia="Noto Serif CJK SC"/>
                <w:b/>
                <w:sz w:val="22"/>
                <w:szCs w:val="22"/>
                <w:lang w:eastAsia="zh-CN" w:bidi="hi-IN"/>
              </w:rPr>
              <w:lastRenderedPageBreak/>
              <w:t>Required Modification</w:t>
            </w:r>
          </w:p>
        </w:tc>
        <w:tc>
          <w:tcPr>
            <w:tcW w:w="9383" w:type="dxa"/>
            <w:tcBorders>
              <w:left w:val="single" w:sz="4" w:space="0" w:color="000000"/>
              <w:right w:val="single" w:sz="4" w:space="0" w:color="000000"/>
            </w:tcBorders>
          </w:tcPr>
          <w:p w14:paraId="409F5048" w14:textId="77777777" w:rsidR="00FD3F79" w:rsidRPr="001C4318" w:rsidRDefault="00FD3F79" w:rsidP="00432178">
            <w:pPr>
              <w:rPr>
                <w:sz w:val="22"/>
                <w:szCs w:val="22"/>
              </w:rPr>
            </w:pPr>
            <w:r w:rsidRPr="001C4318">
              <w:rPr>
                <w:b/>
                <w:sz w:val="22"/>
                <w:szCs w:val="22"/>
                <w:u w:val="single"/>
              </w:rPr>
              <w:t>Key Points</w:t>
            </w:r>
            <w:r w:rsidRPr="001C4318">
              <w:rPr>
                <w:sz w:val="22"/>
                <w:szCs w:val="22"/>
              </w:rPr>
              <w:t>:</w:t>
            </w:r>
          </w:p>
          <w:p w14:paraId="3AD7A8C2" w14:textId="77777777" w:rsidR="00FD3F79" w:rsidRPr="001C4318" w:rsidRDefault="00FD3F79" w:rsidP="00432178">
            <w:pPr>
              <w:widowControl w:val="0"/>
              <w:suppressAutoHyphens/>
              <w:spacing w:after="115"/>
              <w:rPr>
                <w:rFonts w:eastAsia="Noto Serif CJK SC"/>
                <w:sz w:val="22"/>
                <w:szCs w:val="22"/>
                <w:lang w:eastAsia="zh-CN" w:bidi="hi-IN"/>
              </w:rPr>
            </w:pPr>
          </w:p>
          <w:p w14:paraId="7E71F091" w14:textId="77777777" w:rsidR="00FD3F79" w:rsidRPr="001C4318" w:rsidRDefault="00FD3F79" w:rsidP="00432178">
            <w:pPr>
              <w:numPr>
                <w:ilvl w:val="0"/>
                <w:numId w:val="15"/>
              </w:numPr>
              <w:rPr>
                <w:b/>
                <w:bCs/>
              </w:rPr>
            </w:pPr>
            <w:r w:rsidRPr="001C4318">
              <w:rPr>
                <w:b/>
                <w:bCs/>
              </w:rPr>
              <w:t>Please clarify the associated genes and targets that will be expressed as transgenes in cells.</w:t>
            </w:r>
          </w:p>
          <w:p w14:paraId="7426DF90" w14:textId="77777777" w:rsidR="00FD3F79" w:rsidRPr="001C4318" w:rsidRDefault="00FD3F79" w:rsidP="00432178">
            <w:pPr>
              <w:numPr>
                <w:ilvl w:val="0"/>
                <w:numId w:val="15"/>
              </w:numPr>
              <w:rPr>
                <w:b/>
                <w:bCs/>
              </w:rPr>
            </w:pPr>
            <w:r w:rsidRPr="001C4318">
              <w:rPr>
                <w:b/>
                <w:bCs/>
              </w:rPr>
              <w:t xml:space="preserve">Remove erroneous statements and clarify waste </w:t>
            </w:r>
            <w:proofErr w:type="spellStart"/>
            <w:r w:rsidRPr="001C4318">
              <w:rPr>
                <w:b/>
                <w:bCs/>
              </w:rPr>
              <w:t>decon</w:t>
            </w:r>
            <w:proofErr w:type="spellEnd"/>
            <w:r w:rsidRPr="001C4318">
              <w:rPr>
                <w:b/>
                <w:bCs/>
              </w:rPr>
              <w:t xml:space="preserve"> and disposal</w:t>
            </w:r>
          </w:p>
          <w:p w14:paraId="125B7EF1" w14:textId="77777777" w:rsidR="00FD3F79" w:rsidRPr="001C4318" w:rsidRDefault="00FD3F79" w:rsidP="00432178">
            <w:pPr>
              <w:numPr>
                <w:ilvl w:val="0"/>
                <w:numId w:val="15"/>
              </w:numPr>
              <w:rPr>
                <w:b/>
                <w:bCs/>
              </w:rPr>
            </w:pPr>
            <w:r w:rsidRPr="001C4318">
              <w:rPr>
                <w:b/>
                <w:bCs/>
              </w:rPr>
              <w:t>Please include any genetic modifications made to the iPSC in the Descriptive Summary</w:t>
            </w:r>
          </w:p>
          <w:p w14:paraId="5B219F1E" w14:textId="77777777" w:rsidR="00FD3F79" w:rsidRPr="001C4318" w:rsidRDefault="00FD3F79" w:rsidP="00432178">
            <w:pPr>
              <w:numPr>
                <w:ilvl w:val="0"/>
                <w:numId w:val="15"/>
              </w:numPr>
            </w:pPr>
            <w:r w:rsidRPr="001C4318">
              <w:rPr>
                <w:b/>
                <w:bCs/>
              </w:rPr>
              <w:t>Descriptive Summary:</w:t>
            </w:r>
            <w:r w:rsidRPr="001C4318">
              <w:t xml:space="preserve"> Clarify if actin and actin-associated genes are targets of dCas9-gRNA silencing or if any are going to be expressed as transgenes in cells.</w:t>
            </w:r>
          </w:p>
          <w:p w14:paraId="33E22B40" w14:textId="77777777" w:rsidR="00FD3F79" w:rsidRPr="001C4318" w:rsidRDefault="00FD3F79" w:rsidP="00432178">
            <w:pPr>
              <w:numPr>
                <w:ilvl w:val="0"/>
                <w:numId w:val="15"/>
              </w:numPr>
            </w:pPr>
            <w:r w:rsidRPr="001C4318">
              <w:rPr>
                <w:b/>
                <w:bCs/>
              </w:rPr>
              <w:t>Descriptive Summary:</w:t>
            </w:r>
            <w:r w:rsidRPr="001C4318">
              <w:t xml:space="preserve"> Address aerosol risk with flow cytometer (e.g., cytometer with aerosol mitigation attachment or housing in BSC)</w:t>
            </w:r>
          </w:p>
          <w:p w14:paraId="06A1F891" w14:textId="77777777" w:rsidR="00FD3F79" w:rsidRPr="001C4318" w:rsidRDefault="00FD3F79" w:rsidP="00432178">
            <w:pPr>
              <w:numPr>
                <w:ilvl w:val="0"/>
                <w:numId w:val="15"/>
              </w:numPr>
            </w:pPr>
            <w:r w:rsidRPr="001C4318">
              <w:rPr>
                <w:b/>
                <w:bCs/>
              </w:rPr>
              <w:t>Descriptive Summary:</w:t>
            </w:r>
            <w:r w:rsidRPr="001C4318">
              <w:t xml:space="preserve"> Define “beating analysis” and whether there is aerosol potential (if </w:t>
            </w:r>
            <w:proofErr w:type="gramStart"/>
            <w:r w:rsidRPr="001C4318">
              <w:t>so</w:t>
            </w:r>
            <w:proofErr w:type="gramEnd"/>
            <w:r w:rsidRPr="001C4318">
              <w:t xml:space="preserve"> explain risk mitigation).</w:t>
            </w:r>
          </w:p>
          <w:p w14:paraId="0EC97CA4" w14:textId="77777777" w:rsidR="00FD3F79" w:rsidRPr="001C4318" w:rsidRDefault="00FD3F79" w:rsidP="00432178">
            <w:pPr>
              <w:numPr>
                <w:ilvl w:val="0"/>
                <w:numId w:val="15"/>
              </w:numPr>
            </w:pPr>
            <w:r w:rsidRPr="001C4318">
              <w:rPr>
                <w:b/>
                <w:bCs/>
              </w:rPr>
              <w:t>Descriptive Summary:</w:t>
            </w:r>
            <w:r w:rsidRPr="001C4318">
              <w:t xml:space="preserve"> Add to descriptive summary any work with primary cells (iPSCs are derived </w:t>
            </w:r>
            <w:proofErr w:type="gramStart"/>
            <w:r w:rsidRPr="001C4318">
              <w:t>similar to</w:t>
            </w:r>
            <w:proofErr w:type="gramEnd"/>
            <w:r w:rsidRPr="001C4318">
              <w:t xml:space="preserve"> cell lines)</w:t>
            </w:r>
          </w:p>
          <w:p w14:paraId="62BF4843" w14:textId="77777777" w:rsidR="00FD3F79" w:rsidRPr="001C4318" w:rsidRDefault="00FD3F79" w:rsidP="00432178">
            <w:pPr>
              <w:numPr>
                <w:ilvl w:val="0"/>
                <w:numId w:val="15"/>
              </w:numPr>
              <w:rPr>
                <w:rFonts w:eastAsia="Noto Serif CJK SC"/>
                <w:sz w:val="22"/>
                <w:szCs w:val="22"/>
                <w:lang w:eastAsia="zh-CN" w:bidi="hi-IN"/>
              </w:rPr>
            </w:pPr>
            <w:r w:rsidRPr="001C4318">
              <w:rPr>
                <w:b/>
                <w:bCs/>
              </w:rPr>
              <w:t>Descriptive Summary:</w:t>
            </w:r>
            <w:r w:rsidRPr="001C4318">
              <w:t xml:space="preserve"> Provide brief description of GM25267 (LQT2) iPSC and GM25305 (LQT3) in the descriptive summary, particularly genetic modifications and expression of transgenes in each</w:t>
            </w:r>
          </w:p>
          <w:p w14:paraId="5F442461" w14:textId="77777777" w:rsidR="00FD3F79" w:rsidRPr="001C4318" w:rsidRDefault="00FD3F79" w:rsidP="00432178">
            <w:pPr>
              <w:widowControl w:val="0"/>
              <w:suppressAutoHyphens/>
              <w:spacing w:after="115"/>
              <w:rPr>
                <w:rFonts w:eastAsia="Noto Serif CJK SC"/>
                <w:sz w:val="22"/>
                <w:szCs w:val="22"/>
                <w:lang w:eastAsia="zh-CN" w:bidi="hi-IN"/>
              </w:rPr>
            </w:pPr>
          </w:p>
        </w:tc>
      </w:tr>
      <w:tr w:rsidR="00FD3F79" w:rsidRPr="001C4318" w14:paraId="53F2056C" w14:textId="77777777" w:rsidTr="00432178">
        <w:tc>
          <w:tcPr>
            <w:tcW w:w="1777" w:type="dxa"/>
            <w:tcBorders>
              <w:left w:val="single" w:sz="4" w:space="0" w:color="000000"/>
              <w:bottom w:val="single" w:sz="4" w:space="0" w:color="000000"/>
              <w:right w:val="single" w:sz="4" w:space="0" w:color="000000"/>
            </w:tcBorders>
          </w:tcPr>
          <w:p w14:paraId="7E69ADAC" w14:textId="77777777" w:rsidR="00FD3F79" w:rsidRPr="001C4318" w:rsidRDefault="00FD3F79" w:rsidP="00432178">
            <w:pPr>
              <w:rPr>
                <w:rFonts w:eastAsia="Noto Serif CJK SC"/>
                <w:b/>
                <w:sz w:val="22"/>
                <w:szCs w:val="22"/>
                <w:lang w:eastAsia="zh-CN" w:bidi="hi-IN"/>
              </w:rPr>
            </w:pPr>
            <w:r w:rsidRPr="001C4318">
              <w:rPr>
                <w:rFonts w:eastAsia="Noto Serif CJK SC"/>
                <w:b/>
                <w:sz w:val="22"/>
                <w:szCs w:val="22"/>
                <w:lang w:eastAsia="zh-CN" w:bidi="hi-IN"/>
              </w:rPr>
              <w:t>Trainings</w:t>
            </w:r>
          </w:p>
        </w:tc>
        <w:tc>
          <w:tcPr>
            <w:tcW w:w="9383" w:type="dxa"/>
            <w:tcBorders>
              <w:left w:val="single" w:sz="4" w:space="0" w:color="000000"/>
              <w:bottom w:val="single" w:sz="4" w:space="0" w:color="000000"/>
              <w:right w:val="single" w:sz="4" w:space="0" w:color="000000"/>
            </w:tcBorders>
          </w:tcPr>
          <w:p w14:paraId="373899FE" w14:textId="77777777" w:rsidR="00FD3F79" w:rsidRPr="001C4318" w:rsidRDefault="00FD3F79" w:rsidP="00432178">
            <w:pPr>
              <w:rPr>
                <w:bCs/>
                <w:sz w:val="22"/>
                <w:szCs w:val="22"/>
              </w:rPr>
            </w:pPr>
            <w:r w:rsidRPr="001C4318">
              <w:rPr>
                <w:bCs/>
                <w:sz w:val="22"/>
                <w:szCs w:val="22"/>
              </w:rPr>
              <w:t xml:space="preserve">NIH guideline training (HGT): Completed </w:t>
            </w:r>
          </w:p>
          <w:p w14:paraId="11787E84" w14:textId="77777777" w:rsidR="00FD3F79" w:rsidRPr="001C4318" w:rsidRDefault="00FD3F79" w:rsidP="00432178">
            <w:pPr>
              <w:rPr>
                <w:bCs/>
                <w:sz w:val="22"/>
                <w:szCs w:val="22"/>
              </w:rPr>
            </w:pPr>
            <w:r w:rsidRPr="001C4318">
              <w:rPr>
                <w:bCs/>
                <w:sz w:val="22"/>
                <w:szCs w:val="22"/>
              </w:rPr>
              <w:t>Lentiviral Training: Completed</w:t>
            </w:r>
          </w:p>
          <w:p w14:paraId="569A4E3E" w14:textId="77777777" w:rsidR="00FD3F79" w:rsidRPr="001C4318" w:rsidRDefault="00FD3F79" w:rsidP="00432178">
            <w:pPr>
              <w:rPr>
                <w:bCs/>
                <w:sz w:val="22"/>
                <w:szCs w:val="22"/>
              </w:rPr>
            </w:pPr>
            <w:r w:rsidRPr="001C4318">
              <w:rPr>
                <w:bCs/>
                <w:sz w:val="22"/>
                <w:szCs w:val="22"/>
              </w:rPr>
              <w:t xml:space="preserve">Occupational Health Risk Assessment Tool: Completed </w:t>
            </w:r>
          </w:p>
          <w:p w14:paraId="78B87484" w14:textId="77777777" w:rsidR="00FD3F79" w:rsidRPr="001C4318" w:rsidRDefault="00FD3F79" w:rsidP="00432178">
            <w:pPr>
              <w:rPr>
                <w:bCs/>
                <w:sz w:val="22"/>
                <w:szCs w:val="22"/>
              </w:rPr>
            </w:pPr>
            <w:r w:rsidRPr="001C4318">
              <w:rPr>
                <w:bCs/>
                <w:sz w:val="22"/>
                <w:szCs w:val="22"/>
              </w:rPr>
              <w:t>Responsible Conduct of Research training: Completed</w:t>
            </w:r>
          </w:p>
          <w:p w14:paraId="575ADD8B" w14:textId="77777777" w:rsidR="00FD3F79" w:rsidRPr="001C4318" w:rsidRDefault="00FD3F79" w:rsidP="00432178">
            <w:pPr>
              <w:rPr>
                <w:bCs/>
                <w:sz w:val="22"/>
                <w:szCs w:val="22"/>
              </w:rPr>
            </w:pPr>
            <w:r w:rsidRPr="001C4318">
              <w:rPr>
                <w:bCs/>
                <w:sz w:val="22"/>
                <w:szCs w:val="22"/>
              </w:rPr>
              <w:t>Conflict of Interest disclosure: Completed</w:t>
            </w:r>
          </w:p>
        </w:tc>
      </w:tr>
    </w:tbl>
    <w:p w14:paraId="06C6D79B" w14:textId="77777777" w:rsidR="00FD3F79" w:rsidRPr="001C4318" w:rsidRDefault="00FD3F79" w:rsidP="00FD3F79"/>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9383"/>
      </w:tblGrid>
      <w:tr w:rsidR="00FD3F79" w:rsidRPr="001C4318" w14:paraId="638E3A08" w14:textId="77777777" w:rsidTr="00432178">
        <w:tc>
          <w:tcPr>
            <w:tcW w:w="1777" w:type="dxa"/>
            <w:tcBorders>
              <w:top w:val="single" w:sz="4" w:space="0" w:color="auto"/>
              <w:left w:val="single" w:sz="4" w:space="0" w:color="auto"/>
              <w:bottom w:val="single" w:sz="4" w:space="0" w:color="auto"/>
              <w:right w:val="single" w:sz="4" w:space="0" w:color="auto"/>
            </w:tcBorders>
            <w:shd w:val="clear" w:color="auto" w:fill="E6E6E6"/>
          </w:tcPr>
          <w:p w14:paraId="154A00D8" w14:textId="77777777" w:rsidR="00FD3F79" w:rsidRPr="001C4318" w:rsidRDefault="00FD3F79" w:rsidP="00432178">
            <w:pPr>
              <w:ind w:right="-900"/>
              <w:rPr>
                <w:b/>
                <w:sz w:val="22"/>
                <w:szCs w:val="22"/>
              </w:rPr>
            </w:pPr>
            <w:r w:rsidRPr="001C4318">
              <w:rPr>
                <w:b/>
              </w:rPr>
              <w:t>2025R0115</w:t>
            </w:r>
          </w:p>
        </w:tc>
        <w:tc>
          <w:tcPr>
            <w:tcW w:w="9383" w:type="dxa"/>
            <w:tcBorders>
              <w:top w:val="single" w:sz="4" w:space="0" w:color="auto"/>
              <w:left w:val="single" w:sz="4" w:space="0" w:color="auto"/>
              <w:bottom w:val="single" w:sz="4" w:space="0" w:color="auto"/>
              <w:right w:val="single" w:sz="4" w:space="0" w:color="auto"/>
            </w:tcBorders>
            <w:shd w:val="clear" w:color="auto" w:fill="E6E6E6"/>
          </w:tcPr>
          <w:p w14:paraId="530F2666" w14:textId="77777777" w:rsidR="00FD3F79" w:rsidRPr="001C4318" w:rsidRDefault="00FD3F79" w:rsidP="00432178">
            <w:pPr>
              <w:ind w:right="-108"/>
              <w:rPr>
                <w:b/>
              </w:rPr>
            </w:pPr>
            <w:r w:rsidRPr="001C4318">
              <w:rPr>
                <w:b/>
              </w:rPr>
              <w:t>Drug and gene delivery for imaging and therapy</w:t>
            </w:r>
          </w:p>
          <w:p w14:paraId="0740FF49" w14:textId="77777777" w:rsidR="00FD3F79" w:rsidRPr="001C4318" w:rsidRDefault="00FD3F79" w:rsidP="00432178">
            <w:pPr>
              <w:ind w:right="-108"/>
              <w:rPr>
                <w:sz w:val="22"/>
                <w:szCs w:val="22"/>
              </w:rPr>
            </w:pPr>
            <w:r w:rsidRPr="001C4318">
              <w:t>Bryan Smith</w:t>
            </w:r>
          </w:p>
        </w:tc>
      </w:tr>
      <w:tr w:rsidR="00FD3F79" w:rsidRPr="001C4318" w14:paraId="72BB531E"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62552CAE"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 xml:space="preserve">Summary of </w:t>
            </w:r>
          </w:p>
          <w:p w14:paraId="789FFF00"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Protocol</w:t>
            </w:r>
          </w:p>
        </w:tc>
        <w:tc>
          <w:tcPr>
            <w:tcW w:w="9383" w:type="dxa"/>
            <w:tcBorders>
              <w:top w:val="single" w:sz="4" w:space="0" w:color="000000"/>
              <w:left w:val="single" w:sz="4" w:space="0" w:color="000000"/>
              <w:bottom w:val="single" w:sz="4" w:space="0" w:color="000000"/>
              <w:right w:val="single" w:sz="4" w:space="0" w:color="000000"/>
            </w:tcBorders>
          </w:tcPr>
          <w:p w14:paraId="2D06A381"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This protocol describes in vitro and in vivo studies focused on nanomaterials (fabrication, functionalization, and evaluation for therapeutic delivery, imaging, etc.).</w:t>
            </w:r>
          </w:p>
        </w:tc>
      </w:tr>
      <w:tr w:rsidR="00FD3F79" w:rsidRPr="001C4318" w14:paraId="6B691C40"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17709C23"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 xml:space="preserve">Committee </w:t>
            </w:r>
          </w:p>
          <w:p w14:paraId="5622B677" w14:textId="77777777" w:rsidR="00FD3F79" w:rsidRPr="001C4318" w:rsidRDefault="00FD3F79" w:rsidP="00432178">
            <w:pPr>
              <w:ind w:right="-900"/>
              <w:rPr>
                <w:rFonts w:eastAsia="Noto Serif CJK SC"/>
                <w:b/>
                <w:bCs/>
                <w:sz w:val="22"/>
                <w:szCs w:val="22"/>
                <w:u w:val="single"/>
                <w:lang w:eastAsia="zh-CN" w:bidi="hi-IN"/>
              </w:rPr>
            </w:pPr>
            <w:r w:rsidRPr="001C4318">
              <w:rPr>
                <w:rFonts w:eastAsia="Noto Serif CJK SC"/>
                <w:b/>
                <w:bCs/>
                <w:sz w:val="22"/>
                <w:szCs w:val="22"/>
                <w:lang w:eastAsia="zh-CN" w:bidi="hi-IN"/>
              </w:rPr>
              <w:t>Decision</w:t>
            </w:r>
          </w:p>
        </w:tc>
        <w:tc>
          <w:tcPr>
            <w:tcW w:w="9383" w:type="dxa"/>
            <w:tcBorders>
              <w:top w:val="single" w:sz="4" w:space="0" w:color="000000"/>
              <w:left w:val="single" w:sz="4" w:space="0" w:color="000000"/>
              <w:bottom w:val="single" w:sz="4" w:space="0" w:color="000000"/>
              <w:right w:val="single" w:sz="4" w:space="0" w:color="000000"/>
            </w:tcBorders>
          </w:tcPr>
          <w:p w14:paraId="0CBEE593" w14:textId="77777777" w:rsidR="00FD3F79" w:rsidRPr="006B33CE" w:rsidRDefault="00FD3F79" w:rsidP="00432178">
            <w:pPr>
              <w:suppressAutoHyphens/>
              <w:spacing w:after="115"/>
              <w:rPr>
                <w:rFonts w:eastAsia="Noto Serif CJK SC"/>
                <w:sz w:val="22"/>
                <w:szCs w:val="22"/>
                <w:lang w:eastAsia="zh-CN" w:bidi="hi-IN"/>
              </w:rPr>
            </w:pPr>
            <w:r w:rsidRPr="006B33CE">
              <w:rPr>
                <w:rFonts w:eastAsia="Noto Serif CJK SC"/>
                <w:sz w:val="22"/>
                <w:szCs w:val="22"/>
                <w:lang w:eastAsia="zh-CN" w:bidi="hi-IN"/>
              </w:rPr>
              <w:t>The Committee</w:t>
            </w:r>
            <w:r w:rsidRPr="006B33CE">
              <w:rPr>
                <w:rFonts w:eastAsia="Noto Serif CJK SC"/>
                <w:b/>
                <w:bCs/>
                <w:sz w:val="22"/>
                <w:szCs w:val="22"/>
                <w:lang w:eastAsia="zh-CN" w:bidi="hi-IN"/>
              </w:rPr>
              <w:t xml:space="preserve"> REQUIRES MODIFICATION to </w:t>
            </w:r>
            <w:r w:rsidRPr="006B33CE">
              <w:rPr>
                <w:rFonts w:eastAsia="Noto Serif CJK SC"/>
                <w:sz w:val="22"/>
                <w:szCs w:val="22"/>
                <w:lang w:eastAsia="zh-CN" w:bidi="hi-IN"/>
              </w:rPr>
              <w:t>the biosafety protocol</w:t>
            </w:r>
          </w:p>
          <w:p w14:paraId="1279F2ED" w14:textId="77777777" w:rsidR="00FD3F79" w:rsidRPr="001C4318" w:rsidRDefault="00FD3F79" w:rsidP="00432178">
            <w:pPr>
              <w:suppressAutoHyphens/>
              <w:spacing w:after="115"/>
              <w:rPr>
                <w:rFonts w:eastAsia="Noto Serif CJK SC"/>
                <w:sz w:val="22"/>
                <w:szCs w:val="22"/>
                <w:lang w:eastAsia="zh-CN" w:bidi="hi-IN"/>
              </w:rPr>
            </w:pPr>
            <w:r w:rsidRPr="006B33CE">
              <w:rPr>
                <w:rFonts w:eastAsia="Noto Serif CJK SC"/>
                <w:sz w:val="22"/>
                <w:szCs w:val="22"/>
                <w:lang w:eastAsia="zh-CN" w:bidi="hi-IN"/>
              </w:rPr>
              <w:t>Return to Reviewers prior to approval</w:t>
            </w:r>
          </w:p>
        </w:tc>
      </w:tr>
      <w:tr w:rsidR="00FD3F79" w:rsidRPr="001C4318" w14:paraId="61E8EE61"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3A6DBF42"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Biosafety</w:t>
            </w:r>
          </w:p>
          <w:p w14:paraId="1F4F1222"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Risk</w:t>
            </w:r>
          </w:p>
          <w:p w14:paraId="37775CF2" w14:textId="77777777" w:rsidR="00FD3F79" w:rsidRPr="001C4318" w:rsidRDefault="00FD3F79" w:rsidP="00432178">
            <w:pPr>
              <w:ind w:right="-900"/>
              <w:rPr>
                <w:rFonts w:eastAsia="Noto Serif CJK SC"/>
                <w:b/>
                <w:bCs/>
                <w:sz w:val="22"/>
                <w:szCs w:val="22"/>
                <w:u w:val="single"/>
                <w:lang w:eastAsia="zh-CN" w:bidi="hi-IN"/>
              </w:rPr>
            </w:pPr>
            <w:r w:rsidRPr="001C4318">
              <w:rPr>
                <w:rFonts w:eastAsia="Noto Serif CJK SC"/>
                <w:b/>
                <w:bCs/>
                <w:sz w:val="22"/>
                <w:szCs w:val="22"/>
                <w:lang w:eastAsia="zh-CN" w:bidi="hi-IN"/>
              </w:rPr>
              <w:t>Assessment</w:t>
            </w:r>
          </w:p>
        </w:tc>
        <w:tc>
          <w:tcPr>
            <w:tcW w:w="9383" w:type="dxa"/>
            <w:tcBorders>
              <w:top w:val="single" w:sz="4" w:space="0" w:color="000000"/>
              <w:left w:val="single" w:sz="4" w:space="0" w:color="000000"/>
              <w:bottom w:val="single" w:sz="4" w:space="0" w:color="000000"/>
              <w:right w:val="single" w:sz="4" w:space="0" w:color="000000"/>
            </w:tcBorders>
          </w:tcPr>
          <w:p w14:paraId="79358B66" w14:textId="77777777" w:rsidR="00FD3F79" w:rsidRPr="001C4318" w:rsidRDefault="00FD3F79" w:rsidP="00432178">
            <w:pPr>
              <w:numPr>
                <w:ilvl w:val="0"/>
                <w:numId w:val="2"/>
              </w:numPr>
              <w:tabs>
                <w:tab w:val="clear" w:pos="720"/>
                <w:tab w:val="num" w:pos="432"/>
              </w:tabs>
              <w:ind w:left="432"/>
              <w:rPr>
                <w:sz w:val="22"/>
                <w:szCs w:val="22"/>
              </w:rPr>
            </w:pPr>
            <w:r w:rsidRPr="001C4318">
              <w:rPr>
                <w:sz w:val="22"/>
                <w:szCs w:val="22"/>
              </w:rPr>
              <w:t>Biosafety Level: BSL-2, ABSL-2</w:t>
            </w:r>
          </w:p>
          <w:p w14:paraId="1631BFF1" w14:textId="77777777" w:rsidR="00FD3F79" w:rsidRPr="001C4318" w:rsidRDefault="00FD3F79" w:rsidP="00432178">
            <w:pPr>
              <w:numPr>
                <w:ilvl w:val="0"/>
                <w:numId w:val="2"/>
              </w:numPr>
              <w:tabs>
                <w:tab w:val="clear" w:pos="720"/>
                <w:tab w:val="num" w:pos="432"/>
              </w:tabs>
              <w:ind w:left="432" w:right="-900"/>
              <w:rPr>
                <w:sz w:val="22"/>
                <w:szCs w:val="22"/>
              </w:rPr>
            </w:pPr>
            <w:r w:rsidRPr="001C4318">
              <w:rPr>
                <w:sz w:val="22"/>
                <w:szCs w:val="22"/>
              </w:rPr>
              <w:t>Type of Research: Recombinant DNA, Biohazards, Animal</w:t>
            </w:r>
          </w:p>
          <w:p w14:paraId="0D9D4C02" w14:textId="77777777" w:rsidR="00FD3F79" w:rsidRPr="001C4318" w:rsidRDefault="00FD3F79" w:rsidP="00432178">
            <w:pPr>
              <w:numPr>
                <w:ilvl w:val="0"/>
                <w:numId w:val="2"/>
              </w:numPr>
              <w:tabs>
                <w:tab w:val="clear" w:pos="720"/>
                <w:tab w:val="num" w:pos="432"/>
              </w:tabs>
              <w:ind w:left="432" w:right="-900"/>
              <w:rPr>
                <w:sz w:val="22"/>
                <w:szCs w:val="22"/>
              </w:rPr>
            </w:pPr>
            <w:r w:rsidRPr="001C4318">
              <w:rPr>
                <w:sz w:val="22"/>
                <w:szCs w:val="22"/>
              </w:rPr>
              <w:t>NIH Guidelines: Section III D (1), (4); E (3)</w:t>
            </w:r>
          </w:p>
          <w:p w14:paraId="667998D4" w14:textId="77777777" w:rsidR="00FD3F79" w:rsidRPr="001C4318" w:rsidRDefault="00FD3F79" w:rsidP="00432178">
            <w:pPr>
              <w:suppressAutoHyphens/>
              <w:spacing w:after="115"/>
              <w:rPr>
                <w:rFonts w:eastAsia="Noto Serif CJK SC"/>
                <w:sz w:val="22"/>
                <w:szCs w:val="22"/>
                <w:lang w:eastAsia="zh-CN" w:bidi="hi-IN"/>
              </w:rPr>
            </w:pPr>
          </w:p>
        </w:tc>
      </w:tr>
      <w:tr w:rsidR="00FD3F79" w:rsidRPr="001C4318" w14:paraId="7307CF7D" w14:textId="77777777" w:rsidTr="00432178">
        <w:tc>
          <w:tcPr>
            <w:tcW w:w="11160" w:type="dxa"/>
            <w:gridSpan w:val="2"/>
            <w:tcBorders>
              <w:top w:val="single" w:sz="4" w:space="0" w:color="000000"/>
              <w:left w:val="single" w:sz="4" w:space="0" w:color="000000"/>
              <w:bottom w:val="single" w:sz="4" w:space="0" w:color="000000"/>
              <w:right w:val="single" w:sz="4" w:space="0" w:color="000000"/>
            </w:tcBorders>
          </w:tcPr>
          <w:p w14:paraId="400DF89F" w14:textId="77777777" w:rsidR="00FD3F79" w:rsidRPr="001C4318" w:rsidRDefault="00FD3F79" w:rsidP="00432178">
            <w:pPr>
              <w:suppressAutoHyphens/>
              <w:spacing w:after="115"/>
              <w:ind w:left="1440"/>
              <w:rPr>
                <w:rFonts w:eastAsia="Noto Serif CJK SC"/>
                <w:sz w:val="22"/>
                <w:szCs w:val="22"/>
                <w:lang w:eastAsia="zh-CN" w:bidi="hi-IN"/>
              </w:rPr>
            </w:pPr>
            <w:r w:rsidRPr="001C4318">
              <w:rPr>
                <w:sz w:val="22"/>
                <w:szCs w:val="22"/>
              </w:rPr>
              <w:t xml:space="preserve">Total Votes: 09    For:  09 Against:  </w:t>
            </w:r>
            <w:proofErr w:type="gramStart"/>
            <w:r w:rsidRPr="001C4318">
              <w:rPr>
                <w:sz w:val="22"/>
                <w:szCs w:val="22"/>
              </w:rPr>
              <w:t>00  Abstained</w:t>
            </w:r>
            <w:proofErr w:type="gramEnd"/>
            <w:r w:rsidRPr="001C4318">
              <w:rPr>
                <w:sz w:val="22"/>
                <w:szCs w:val="22"/>
              </w:rPr>
              <w:t>:  00</w:t>
            </w:r>
          </w:p>
        </w:tc>
      </w:tr>
      <w:tr w:rsidR="00FD3F79" w:rsidRPr="001C4318" w14:paraId="54AA1CB4"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0DAFE58D"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Biohazards</w:t>
            </w:r>
          </w:p>
          <w:p w14:paraId="3005FE82"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(Risk Group)</w:t>
            </w:r>
          </w:p>
        </w:tc>
        <w:tc>
          <w:tcPr>
            <w:tcW w:w="9383" w:type="dxa"/>
            <w:tcBorders>
              <w:top w:val="single" w:sz="4" w:space="0" w:color="000000"/>
              <w:left w:val="single" w:sz="4" w:space="0" w:color="000000"/>
              <w:bottom w:val="single" w:sz="4" w:space="0" w:color="000000"/>
              <w:right w:val="single" w:sz="4" w:space="0" w:color="000000"/>
            </w:tcBorders>
          </w:tcPr>
          <w:p w14:paraId="7101821D"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Human Cell lines and Primary Cells – RG2</w:t>
            </w:r>
          </w:p>
          <w:p w14:paraId="61E977E9"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Murine Cells – RG1</w:t>
            </w:r>
          </w:p>
        </w:tc>
      </w:tr>
      <w:tr w:rsidR="00FD3F79" w:rsidRPr="001C4318" w14:paraId="368E481A"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1D1C1749"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lastRenderedPageBreak/>
              <w:t>Biohazard Risk Management</w:t>
            </w:r>
          </w:p>
        </w:tc>
        <w:tc>
          <w:tcPr>
            <w:tcW w:w="9383" w:type="dxa"/>
            <w:tcBorders>
              <w:top w:val="single" w:sz="4" w:space="0" w:color="000000"/>
              <w:left w:val="single" w:sz="4" w:space="0" w:color="000000"/>
              <w:bottom w:val="single" w:sz="4" w:space="0" w:color="000000"/>
              <w:right w:val="single" w:sz="4" w:space="0" w:color="000000"/>
            </w:tcBorders>
          </w:tcPr>
          <w:p w14:paraId="59B60297"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PPE (Gowns, Lab Coats, Gloves, Eyewear)</w:t>
            </w:r>
          </w:p>
        </w:tc>
      </w:tr>
      <w:tr w:rsidR="00FD3F79" w:rsidRPr="001C4318" w14:paraId="6C4926EB" w14:textId="77777777" w:rsidTr="00432178">
        <w:tc>
          <w:tcPr>
            <w:tcW w:w="1777" w:type="dxa"/>
            <w:tcBorders>
              <w:left w:val="single" w:sz="4" w:space="0" w:color="000000"/>
              <w:bottom w:val="single" w:sz="4" w:space="0" w:color="000000"/>
              <w:right w:val="single" w:sz="4" w:space="0" w:color="000000"/>
            </w:tcBorders>
          </w:tcPr>
          <w:p w14:paraId="0B70E0D8" w14:textId="77777777" w:rsidR="00FD3F79" w:rsidRPr="001C4318" w:rsidRDefault="00FD3F79" w:rsidP="00432178">
            <w:pPr>
              <w:ind w:right="-900"/>
              <w:rPr>
                <w:sz w:val="22"/>
                <w:szCs w:val="22"/>
              </w:rPr>
            </w:pPr>
            <w:r w:rsidRPr="001C4318">
              <w:rPr>
                <w:rFonts w:eastAsia="Noto Serif CJK SC"/>
                <w:b/>
                <w:bCs/>
                <w:sz w:val="22"/>
                <w:szCs w:val="22"/>
                <w:lang w:eastAsia="zh-CN" w:bidi="hi-IN"/>
              </w:rPr>
              <w:t>rDNA</w:t>
            </w:r>
          </w:p>
        </w:tc>
        <w:tc>
          <w:tcPr>
            <w:tcW w:w="9383" w:type="dxa"/>
            <w:tcBorders>
              <w:left w:val="single" w:sz="4" w:space="0" w:color="000000"/>
              <w:bottom w:val="single" w:sz="4" w:space="0" w:color="000000"/>
              <w:right w:val="single" w:sz="4" w:space="0" w:color="000000"/>
            </w:tcBorders>
          </w:tcPr>
          <w:p w14:paraId="046E7851"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host(s):</w:t>
            </w:r>
          </w:p>
          <w:p w14:paraId="1D0A7798"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Mice Cells (RAW264.7, KPC, MOC2, L261/Luc2-eGFP, J774, 4T1)</w:t>
            </w:r>
          </w:p>
          <w:p w14:paraId="359AD697"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Human Cells (CAR-T, THP1, U87-MG, SKBR-3, U251, SKOV-3, NOKS, MDA-MB-435, MCF-7, MCF-10A, LS-174T, E0771, 4T07, MDA-MB-231)</w:t>
            </w:r>
          </w:p>
          <w:p w14:paraId="10272691"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Murine Cells (Monocytes, macrophages, dendritic cells, T-Cells)</w:t>
            </w:r>
          </w:p>
          <w:p w14:paraId="48FF35A2"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Pig tissue (Cardiovascular tissue, immune tissue, and other organs (lung, spleen, liver, and brain))</w:t>
            </w:r>
          </w:p>
          <w:p w14:paraId="01B96118"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 xml:space="preserve">vectors: </w:t>
            </w:r>
          </w:p>
          <w:p w14:paraId="3FCE9602"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Nanoparticles carrying rDNA</w:t>
            </w:r>
          </w:p>
          <w:p w14:paraId="735D9EB9"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transgene expression:</w:t>
            </w:r>
          </w:p>
          <w:p w14:paraId="699F0170" w14:textId="77777777" w:rsidR="00FD3F79" w:rsidRPr="001C4318" w:rsidRDefault="00FD3F79" w:rsidP="00432178">
            <w:pPr>
              <w:pStyle w:val="ListParagraph"/>
              <w:numPr>
                <w:ilvl w:val="0"/>
                <w:numId w:val="4"/>
              </w:numPr>
              <w:suppressAutoHyphens/>
              <w:spacing w:after="115"/>
              <w:rPr>
                <w:sz w:val="22"/>
                <w:szCs w:val="22"/>
              </w:rPr>
            </w:pPr>
            <w:proofErr w:type="spellStart"/>
            <w:r w:rsidRPr="001C4318">
              <w:rPr>
                <w:sz w:val="22"/>
                <w:szCs w:val="22"/>
              </w:rPr>
              <w:t>Apoe</w:t>
            </w:r>
            <w:proofErr w:type="spellEnd"/>
            <w:r w:rsidRPr="001C4318">
              <w:rPr>
                <w:sz w:val="22"/>
                <w:szCs w:val="22"/>
              </w:rPr>
              <w:t>(tm1Unc) mutant gene with part of exon 3 and part of intron 3 of the apolipoprotein E (</w:t>
            </w:r>
            <w:proofErr w:type="spellStart"/>
            <w:r w:rsidRPr="001C4318">
              <w:rPr>
                <w:sz w:val="22"/>
                <w:szCs w:val="22"/>
              </w:rPr>
              <w:t>Apoe</w:t>
            </w:r>
            <w:proofErr w:type="spellEnd"/>
            <w:r w:rsidRPr="001C4318">
              <w:rPr>
                <w:sz w:val="22"/>
                <w:szCs w:val="22"/>
              </w:rPr>
              <w:t>) gene for repair of defect.</w:t>
            </w:r>
          </w:p>
          <w:p w14:paraId="140704A0" w14:textId="77777777" w:rsidR="00FD3F79" w:rsidRPr="001C4318" w:rsidRDefault="00FD3F79" w:rsidP="00432178">
            <w:pPr>
              <w:pStyle w:val="ListParagraph"/>
              <w:numPr>
                <w:ilvl w:val="0"/>
                <w:numId w:val="4"/>
              </w:numPr>
              <w:suppressAutoHyphens/>
              <w:spacing w:after="115"/>
              <w:rPr>
                <w:sz w:val="22"/>
                <w:szCs w:val="22"/>
              </w:rPr>
            </w:pPr>
            <w:r w:rsidRPr="001C4318">
              <w:rPr>
                <w:sz w:val="22"/>
                <w:szCs w:val="22"/>
              </w:rPr>
              <w:t xml:space="preserve">EGFP, </w:t>
            </w:r>
            <w:proofErr w:type="spellStart"/>
            <w:r w:rsidRPr="001C4318">
              <w:rPr>
                <w:sz w:val="22"/>
                <w:szCs w:val="22"/>
              </w:rPr>
              <w:t>mCherry</w:t>
            </w:r>
            <w:proofErr w:type="spellEnd"/>
            <w:r w:rsidRPr="001C4318">
              <w:rPr>
                <w:sz w:val="22"/>
                <w:szCs w:val="22"/>
              </w:rPr>
              <w:t xml:space="preserve"> and luciferase – Fluorescent identification genes.</w:t>
            </w:r>
          </w:p>
        </w:tc>
      </w:tr>
      <w:tr w:rsidR="00FD3F79" w:rsidRPr="001C4318" w14:paraId="39B70607" w14:textId="77777777" w:rsidTr="00432178">
        <w:tc>
          <w:tcPr>
            <w:tcW w:w="1777" w:type="dxa"/>
            <w:tcBorders>
              <w:left w:val="single" w:sz="4" w:space="0" w:color="000000"/>
              <w:right w:val="single" w:sz="4" w:space="0" w:color="000000"/>
            </w:tcBorders>
          </w:tcPr>
          <w:p w14:paraId="4D66F96F" w14:textId="77777777" w:rsidR="00FD3F79" w:rsidRPr="001C4318" w:rsidRDefault="00FD3F79" w:rsidP="00432178">
            <w:pPr>
              <w:rPr>
                <w:sz w:val="22"/>
                <w:szCs w:val="22"/>
              </w:rPr>
            </w:pPr>
            <w:r w:rsidRPr="001C4318">
              <w:rPr>
                <w:rFonts w:eastAsia="Noto Serif CJK SC"/>
                <w:b/>
                <w:sz w:val="22"/>
                <w:szCs w:val="22"/>
                <w:lang w:eastAsia="zh-CN" w:bidi="hi-IN"/>
              </w:rPr>
              <w:t>Required Modification</w:t>
            </w:r>
          </w:p>
        </w:tc>
        <w:tc>
          <w:tcPr>
            <w:tcW w:w="9383" w:type="dxa"/>
            <w:tcBorders>
              <w:left w:val="single" w:sz="4" w:space="0" w:color="000000"/>
              <w:right w:val="single" w:sz="4" w:space="0" w:color="000000"/>
            </w:tcBorders>
          </w:tcPr>
          <w:p w14:paraId="027BFF1B" w14:textId="77777777" w:rsidR="00FD3F79" w:rsidRPr="001C4318" w:rsidRDefault="00FD3F79" w:rsidP="00432178">
            <w:pPr>
              <w:rPr>
                <w:sz w:val="22"/>
                <w:szCs w:val="22"/>
              </w:rPr>
            </w:pPr>
            <w:r w:rsidRPr="001C4318">
              <w:rPr>
                <w:b/>
                <w:sz w:val="22"/>
                <w:szCs w:val="22"/>
                <w:u w:val="single"/>
              </w:rPr>
              <w:t>Key Points</w:t>
            </w:r>
            <w:r w:rsidRPr="001C4318">
              <w:rPr>
                <w:sz w:val="22"/>
                <w:szCs w:val="22"/>
              </w:rPr>
              <w:t>:</w:t>
            </w:r>
          </w:p>
          <w:p w14:paraId="69F651DF" w14:textId="77777777" w:rsidR="00FD3F79" w:rsidRPr="001C4318" w:rsidRDefault="00FD3F79" w:rsidP="00432178">
            <w:pPr>
              <w:widowControl w:val="0"/>
              <w:suppressAutoHyphens/>
              <w:spacing w:after="115"/>
              <w:rPr>
                <w:rFonts w:eastAsia="Noto Serif CJK SC"/>
                <w:sz w:val="22"/>
                <w:szCs w:val="22"/>
                <w:lang w:eastAsia="zh-CN" w:bidi="hi-IN"/>
              </w:rPr>
            </w:pPr>
          </w:p>
          <w:p w14:paraId="29AFD885" w14:textId="77777777" w:rsidR="00FD3F79" w:rsidRPr="001C4318" w:rsidRDefault="00FD3F79" w:rsidP="00432178">
            <w:pPr>
              <w:numPr>
                <w:ilvl w:val="0"/>
                <w:numId w:val="16"/>
              </w:numPr>
              <w:rPr>
                <w:b/>
                <w:bCs/>
              </w:rPr>
            </w:pPr>
            <w:r w:rsidRPr="001C4318">
              <w:rPr>
                <w:b/>
                <w:bCs/>
              </w:rPr>
              <w:t>Please register the nanoparticle work with Environmental Health and Safety.</w:t>
            </w:r>
          </w:p>
          <w:p w14:paraId="5A121E23" w14:textId="77777777" w:rsidR="00FD3F79" w:rsidRPr="006B33CE" w:rsidRDefault="00FD3F79" w:rsidP="00432178">
            <w:pPr>
              <w:numPr>
                <w:ilvl w:val="0"/>
                <w:numId w:val="16"/>
              </w:numPr>
              <w:rPr>
                <w:b/>
                <w:bCs/>
              </w:rPr>
            </w:pPr>
            <w:r w:rsidRPr="006B33CE">
              <w:rPr>
                <w:b/>
                <w:bCs/>
              </w:rPr>
              <w:t xml:space="preserve">Please update the </w:t>
            </w:r>
            <w:proofErr w:type="gramStart"/>
            <w:r w:rsidRPr="006B33CE">
              <w:rPr>
                <w:b/>
                <w:bCs/>
              </w:rPr>
              <w:t>animals</w:t>
            </w:r>
            <w:proofErr w:type="gramEnd"/>
            <w:r w:rsidRPr="006B33CE">
              <w:rPr>
                <w:b/>
                <w:bCs/>
              </w:rPr>
              <w:t xml:space="preserve"> section to remove animals that you are only working with primary cells and cell lines.</w:t>
            </w:r>
          </w:p>
          <w:p w14:paraId="041B0AEC" w14:textId="77777777" w:rsidR="00FD3F79" w:rsidRPr="006B33CE" w:rsidRDefault="00FD3F79" w:rsidP="00432178">
            <w:pPr>
              <w:numPr>
                <w:ilvl w:val="0"/>
                <w:numId w:val="16"/>
              </w:numPr>
            </w:pPr>
            <w:r w:rsidRPr="006B33CE">
              <w:rPr>
                <w:b/>
                <w:bCs/>
              </w:rPr>
              <w:t xml:space="preserve">Descriptive Summary: </w:t>
            </w:r>
            <w:r w:rsidRPr="006B33CE">
              <w:t>Nanoparticle work should be done inside a Biological Safety Cabinet until evaluation performed by Environmental Health and Safety.</w:t>
            </w:r>
          </w:p>
          <w:p w14:paraId="1C7EA9EC" w14:textId="77777777" w:rsidR="00FD3F79" w:rsidRPr="006B33CE" w:rsidRDefault="00FD3F79" w:rsidP="00432178">
            <w:pPr>
              <w:numPr>
                <w:ilvl w:val="0"/>
                <w:numId w:val="16"/>
              </w:numPr>
            </w:pPr>
            <w:r w:rsidRPr="006B33CE">
              <w:rPr>
                <w:b/>
                <w:bCs/>
              </w:rPr>
              <w:t>Descriptive Summary:</w:t>
            </w:r>
            <w:r w:rsidRPr="006B33CE">
              <w:t xml:space="preserve"> Confirm nanoparticle usage outside of BSC will always be in solution.  If powder forms are used (aerosol potential), clarify risk and risk mitigation strategies </w:t>
            </w:r>
          </w:p>
          <w:p w14:paraId="42498053" w14:textId="77777777" w:rsidR="00FD3F79" w:rsidRPr="006B33CE" w:rsidRDefault="00FD3F79" w:rsidP="00432178">
            <w:pPr>
              <w:numPr>
                <w:ilvl w:val="0"/>
                <w:numId w:val="16"/>
              </w:numPr>
            </w:pPr>
            <w:r w:rsidRPr="006B33CE">
              <w:rPr>
                <w:b/>
                <w:bCs/>
              </w:rPr>
              <w:t>rDNA Work, Section 1</w:t>
            </w:r>
            <w:r w:rsidRPr="006B33CE">
              <w:t>:</w:t>
            </w:r>
            <w:r w:rsidRPr="006B33CE">
              <w:rPr>
                <w:rFonts w:eastAsia="Noto Serif CJK SC"/>
                <w:sz w:val="22"/>
                <w:szCs w:val="22"/>
                <w:lang w:eastAsia="zh-CN" w:bidi="hi-IN"/>
              </w:rPr>
              <w:t xml:space="preserve"> Please remove pigs and humans from the animal as you are not inserting rDNA into a live human or pig</w:t>
            </w:r>
          </w:p>
          <w:p w14:paraId="18CCD5D5" w14:textId="77777777" w:rsidR="00FD3F79" w:rsidRPr="006B33CE" w:rsidRDefault="00FD3F79" w:rsidP="00432178">
            <w:pPr>
              <w:widowControl w:val="0"/>
              <w:numPr>
                <w:ilvl w:val="0"/>
                <w:numId w:val="16"/>
              </w:numPr>
              <w:suppressAutoHyphens/>
              <w:spacing w:after="115"/>
              <w:rPr>
                <w:rFonts w:eastAsia="Noto Serif CJK SC"/>
                <w:sz w:val="22"/>
                <w:szCs w:val="22"/>
                <w:lang w:eastAsia="zh-CN" w:bidi="hi-IN"/>
              </w:rPr>
            </w:pPr>
            <w:r w:rsidRPr="006B33CE">
              <w:rPr>
                <w:b/>
                <w:bCs/>
              </w:rPr>
              <w:t>Animals:</w:t>
            </w:r>
            <w:r w:rsidRPr="006B33CE">
              <w:rPr>
                <w:rFonts w:eastAsia="Noto Serif CJK SC"/>
                <w:sz w:val="22"/>
                <w:szCs w:val="22"/>
                <w:lang w:eastAsia="zh-CN" w:bidi="hi-IN"/>
              </w:rPr>
              <w:t xml:space="preserve"> Please remove the pigs and rats as the use of these animals are not in the descriptive summary.  It appears you are only using primary cells from these animals and not directly from the animals themselves.</w:t>
            </w:r>
          </w:p>
          <w:p w14:paraId="05341284" w14:textId="77777777" w:rsidR="00FD3F79" w:rsidRPr="001C4318" w:rsidRDefault="00FD3F79" w:rsidP="00432178">
            <w:pPr>
              <w:widowControl w:val="0"/>
              <w:suppressAutoHyphens/>
              <w:spacing w:after="115"/>
              <w:rPr>
                <w:rFonts w:eastAsia="Noto Serif CJK SC"/>
                <w:sz w:val="22"/>
                <w:szCs w:val="22"/>
                <w:highlight w:val="yellow"/>
                <w:lang w:eastAsia="zh-CN" w:bidi="hi-IN"/>
              </w:rPr>
            </w:pPr>
          </w:p>
        </w:tc>
      </w:tr>
      <w:tr w:rsidR="00FD3F79" w:rsidRPr="001C4318" w14:paraId="3E1DF8D1" w14:textId="77777777" w:rsidTr="00432178">
        <w:tc>
          <w:tcPr>
            <w:tcW w:w="1777" w:type="dxa"/>
            <w:tcBorders>
              <w:left w:val="single" w:sz="4" w:space="0" w:color="000000"/>
              <w:bottom w:val="single" w:sz="4" w:space="0" w:color="000000"/>
              <w:right w:val="single" w:sz="4" w:space="0" w:color="000000"/>
            </w:tcBorders>
          </w:tcPr>
          <w:p w14:paraId="3D6F1D99" w14:textId="77777777" w:rsidR="00FD3F79" w:rsidRPr="001C4318" w:rsidRDefault="00FD3F79" w:rsidP="00432178">
            <w:pPr>
              <w:rPr>
                <w:rFonts w:eastAsia="Noto Serif CJK SC"/>
                <w:b/>
                <w:sz w:val="22"/>
                <w:szCs w:val="22"/>
                <w:lang w:eastAsia="zh-CN" w:bidi="hi-IN"/>
              </w:rPr>
            </w:pPr>
            <w:r w:rsidRPr="001C4318">
              <w:rPr>
                <w:rFonts w:eastAsia="Noto Serif CJK SC"/>
                <w:b/>
                <w:sz w:val="22"/>
                <w:szCs w:val="22"/>
                <w:lang w:eastAsia="zh-CN" w:bidi="hi-IN"/>
              </w:rPr>
              <w:t>Trainings</w:t>
            </w:r>
          </w:p>
        </w:tc>
        <w:tc>
          <w:tcPr>
            <w:tcW w:w="9383" w:type="dxa"/>
            <w:tcBorders>
              <w:left w:val="single" w:sz="4" w:space="0" w:color="000000"/>
              <w:bottom w:val="single" w:sz="4" w:space="0" w:color="000000"/>
              <w:right w:val="single" w:sz="4" w:space="0" w:color="000000"/>
            </w:tcBorders>
          </w:tcPr>
          <w:p w14:paraId="6ACF555D" w14:textId="77777777" w:rsidR="00FD3F79" w:rsidRPr="001C4318" w:rsidRDefault="00FD3F79" w:rsidP="00432178">
            <w:pPr>
              <w:rPr>
                <w:bCs/>
                <w:sz w:val="22"/>
                <w:szCs w:val="22"/>
              </w:rPr>
            </w:pPr>
            <w:r w:rsidRPr="001C4318">
              <w:rPr>
                <w:bCs/>
                <w:sz w:val="22"/>
                <w:szCs w:val="22"/>
              </w:rPr>
              <w:t xml:space="preserve">NIH guideline training (HGT): Completed </w:t>
            </w:r>
          </w:p>
          <w:p w14:paraId="2F0AC85F" w14:textId="77777777" w:rsidR="00FD3F79" w:rsidRPr="001C4318" w:rsidRDefault="00FD3F79" w:rsidP="00432178">
            <w:pPr>
              <w:rPr>
                <w:bCs/>
                <w:sz w:val="22"/>
                <w:szCs w:val="22"/>
              </w:rPr>
            </w:pPr>
            <w:r w:rsidRPr="001C4318">
              <w:rPr>
                <w:bCs/>
                <w:sz w:val="22"/>
                <w:szCs w:val="22"/>
              </w:rPr>
              <w:t>Lentiviral Training: Completed</w:t>
            </w:r>
          </w:p>
          <w:p w14:paraId="4BB5BA74" w14:textId="77777777" w:rsidR="00FD3F79" w:rsidRPr="001C4318" w:rsidRDefault="00FD3F79" w:rsidP="00432178">
            <w:pPr>
              <w:rPr>
                <w:bCs/>
                <w:sz w:val="22"/>
                <w:szCs w:val="22"/>
              </w:rPr>
            </w:pPr>
            <w:r w:rsidRPr="001C4318">
              <w:rPr>
                <w:bCs/>
                <w:sz w:val="22"/>
                <w:szCs w:val="22"/>
              </w:rPr>
              <w:t xml:space="preserve">Occupational Health Risk Assessment Tool: Completed </w:t>
            </w:r>
          </w:p>
          <w:p w14:paraId="15BEDB18" w14:textId="77777777" w:rsidR="00FD3F79" w:rsidRPr="001C4318" w:rsidRDefault="00FD3F79" w:rsidP="00432178">
            <w:pPr>
              <w:rPr>
                <w:bCs/>
                <w:sz w:val="22"/>
                <w:szCs w:val="22"/>
              </w:rPr>
            </w:pPr>
            <w:r w:rsidRPr="001C4318">
              <w:rPr>
                <w:bCs/>
                <w:sz w:val="22"/>
                <w:szCs w:val="22"/>
              </w:rPr>
              <w:t>Responsible Conduct of Research training: Completed</w:t>
            </w:r>
          </w:p>
          <w:p w14:paraId="55E7F139" w14:textId="77777777" w:rsidR="00FD3F79" w:rsidRPr="001C4318" w:rsidRDefault="00FD3F79" w:rsidP="00432178">
            <w:pPr>
              <w:rPr>
                <w:bCs/>
                <w:sz w:val="22"/>
                <w:szCs w:val="22"/>
              </w:rPr>
            </w:pPr>
            <w:r w:rsidRPr="001C4318">
              <w:rPr>
                <w:bCs/>
                <w:sz w:val="22"/>
                <w:szCs w:val="22"/>
              </w:rPr>
              <w:t>Conflict of Interest disclosure: Completed</w:t>
            </w:r>
          </w:p>
        </w:tc>
      </w:tr>
    </w:tbl>
    <w:p w14:paraId="1EDF2CFD" w14:textId="77777777" w:rsidR="00FD3F79" w:rsidRPr="001C4318" w:rsidRDefault="00FD3F79" w:rsidP="00FD3F79"/>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9383"/>
      </w:tblGrid>
      <w:tr w:rsidR="00FD3F79" w:rsidRPr="001C4318" w14:paraId="04619D6A" w14:textId="77777777" w:rsidTr="00432178">
        <w:tc>
          <w:tcPr>
            <w:tcW w:w="1777" w:type="dxa"/>
            <w:tcBorders>
              <w:top w:val="single" w:sz="4" w:space="0" w:color="auto"/>
              <w:left w:val="single" w:sz="4" w:space="0" w:color="auto"/>
              <w:bottom w:val="single" w:sz="4" w:space="0" w:color="auto"/>
              <w:right w:val="single" w:sz="4" w:space="0" w:color="auto"/>
            </w:tcBorders>
            <w:shd w:val="clear" w:color="auto" w:fill="E6E6E6"/>
          </w:tcPr>
          <w:p w14:paraId="72CDAF30" w14:textId="77777777" w:rsidR="00FD3F79" w:rsidRPr="001C4318" w:rsidRDefault="00FD3F79" w:rsidP="00432178">
            <w:pPr>
              <w:ind w:right="-900"/>
              <w:rPr>
                <w:b/>
                <w:sz w:val="22"/>
                <w:szCs w:val="22"/>
              </w:rPr>
            </w:pPr>
            <w:r w:rsidRPr="001C4318">
              <w:rPr>
                <w:b/>
              </w:rPr>
              <w:t>2026R0002</w:t>
            </w:r>
          </w:p>
        </w:tc>
        <w:tc>
          <w:tcPr>
            <w:tcW w:w="9383" w:type="dxa"/>
            <w:tcBorders>
              <w:top w:val="single" w:sz="4" w:space="0" w:color="auto"/>
              <w:left w:val="single" w:sz="4" w:space="0" w:color="auto"/>
              <w:bottom w:val="single" w:sz="4" w:space="0" w:color="auto"/>
              <w:right w:val="single" w:sz="4" w:space="0" w:color="auto"/>
            </w:tcBorders>
            <w:shd w:val="clear" w:color="auto" w:fill="E6E6E6"/>
          </w:tcPr>
          <w:p w14:paraId="57C6B700" w14:textId="77777777" w:rsidR="00FD3F79" w:rsidRPr="001C4318" w:rsidRDefault="00FD3F79" w:rsidP="00432178">
            <w:pPr>
              <w:ind w:right="-108"/>
              <w:rPr>
                <w:b/>
              </w:rPr>
            </w:pPr>
            <w:r w:rsidRPr="001C4318">
              <w:rPr>
                <w:b/>
              </w:rPr>
              <w:t>Explorations into Bacillus subtilis cell wall properties</w:t>
            </w:r>
          </w:p>
          <w:p w14:paraId="7D6770DC" w14:textId="77777777" w:rsidR="00FD3F79" w:rsidRPr="001C4318" w:rsidRDefault="00FD3F79" w:rsidP="00432178">
            <w:pPr>
              <w:ind w:right="-108"/>
              <w:rPr>
                <w:sz w:val="22"/>
                <w:szCs w:val="22"/>
              </w:rPr>
            </w:pPr>
            <w:r w:rsidRPr="001C4318">
              <w:t>Felix Barber</w:t>
            </w:r>
          </w:p>
        </w:tc>
      </w:tr>
      <w:tr w:rsidR="00FD3F79" w:rsidRPr="001C4318" w14:paraId="5EDB230E"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2FE097CB"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 xml:space="preserve">Summary of </w:t>
            </w:r>
          </w:p>
          <w:p w14:paraId="562C07A2"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Protocol</w:t>
            </w:r>
          </w:p>
        </w:tc>
        <w:tc>
          <w:tcPr>
            <w:tcW w:w="9383" w:type="dxa"/>
            <w:tcBorders>
              <w:top w:val="single" w:sz="4" w:space="0" w:color="000000"/>
              <w:left w:val="single" w:sz="4" w:space="0" w:color="000000"/>
              <w:bottom w:val="single" w:sz="4" w:space="0" w:color="000000"/>
              <w:right w:val="single" w:sz="4" w:space="0" w:color="000000"/>
            </w:tcBorders>
          </w:tcPr>
          <w:p w14:paraId="722DB73A"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This research focuses on the mechanisms of cell wall homeostasis and bacterial shape in Bacillus subtilis. Specifically, how bacterial cell walls grow and confer shape. Genes of interest will be targeted for mutation using plasmids and rDNA as well as recombinant protein production in E. coli.</w:t>
            </w:r>
          </w:p>
        </w:tc>
      </w:tr>
      <w:tr w:rsidR="00FD3F79" w:rsidRPr="001C4318" w14:paraId="4C8C2376"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17DCBB03"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lastRenderedPageBreak/>
              <w:t xml:space="preserve">Committee </w:t>
            </w:r>
          </w:p>
          <w:p w14:paraId="09FF1D49" w14:textId="77777777" w:rsidR="00FD3F79" w:rsidRPr="001C4318" w:rsidRDefault="00FD3F79" w:rsidP="00432178">
            <w:pPr>
              <w:ind w:right="-900"/>
              <w:rPr>
                <w:rFonts w:eastAsia="Noto Serif CJK SC"/>
                <w:b/>
                <w:bCs/>
                <w:sz w:val="22"/>
                <w:szCs w:val="22"/>
                <w:u w:val="single"/>
                <w:lang w:eastAsia="zh-CN" w:bidi="hi-IN"/>
              </w:rPr>
            </w:pPr>
            <w:r w:rsidRPr="001C4318">
              <w:rPr>
                <w:rFonts w:eastAsia="Noto Serif CJK SC"/>
                <w:b/>
                <w:bCs/>
                <w:sz w:val="22"/>
                <w:szCs w:val="22"/>
                <w:lang w:eastAsia="zh-CN" w:bidi="hi-IN"/>
              </w:rPr>
              <w:t>Decision</w:t>
            </w:r>
          </w:p>
        </w:tc>
        <w:tc>
          <w:tcPr>
            <w:tcW w:w="9383" w:type="dxa"/>
            <w:tcBorders>
              <w:top w:val="single" w:sz="4" w:space="0" w:color="000000"/>
              <w:left w:val="single" w:sz="4" w:space="0" w:color="000000"/>
              <w:bottom w:val="single" w:sz="4" w:space="0" w:color="000000"/>
              <w:right w:val="single" w:sz="4" w:space="0" w:color="000000"/>
            </w:tcBorders>
          </w:tcPr>
          <w:p w14:paraId="1B134008"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The Committee</w:t>
            </w:r>
            <w:r w:rsidRPr="001C4318">
              <w:rPr>
                <w:rFonts w:eastAsia="Noto Serif CJK SC"/>
                <w:b/>
                <w:bCs/>
                <w:sz w:val="22"/>
                <w:szCs w:val="22"/>
                <w:lang w:eastAsia="zh-CN" w:bidi="hi-IN"/>
              </w:rPr>
              <w:t xml:space="preserve"> REQUIRES MODIFICATION to </w:t>
            </w:r>
            <w:r w:rsidRPr="001C4318">
              <w:rPr>
                <w:rFonts w:eastAsia="Noto Serif CJK SC"/>
                <w:sz w:val="22"/>
                <w:szCs w:val="22"/>
                <w:lang w:eastAsia="zh-CN" w:bidi="hi-IN"/>
              </w:rPr>
              <w:t>the biosafety protocol</w:t>
            </w:r>
          </w:p>
        </w:tc>
      </w:tr>
      <w:tr w:rsidR="00FD3F79" w:rsidRPr="001C4318" w14:paraId="527C95F1"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37393451"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Biosafety</w:t>
            </w:r>
          </w:p>
          <w:p w14:paraId="2898E816"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Risk</w:t>
            </w:r>
          </w:p>
          <w:p w14:paraId="0D0C539C" w14:textId="77777777" w:rsidR="00FD3F79" w:rsidRPr="001C4318" w:rsidRDefault="00FD3F79" w:rsidP="00432178">
            <w:pPr>
              <w:ind w:right="-900"/>
              <w:rPr>
                <w:rFonts w:eastAsia="Noto Serif CJK SC"/>
                <w:b/>
                <w:bCs/>
                <w:sz w:val="22"/>
                <w:szCs w:val="22"/>
                <w:u w:val="single"/>
                <w:lang w:eastAsia="zh-CN" w:bidi="hi-IN"/>
              </w:rPr>
            </w:pPr>
            <w:r w:rsidRPr="001C4318">
              <w:rPr>
                <w:rFonts w:eastAsia="Noto Serif CJK SC"/>
                <w:b/>
                <w:bCs/>
                <w:sz w:val="22"/>
                <w:szCs w:val="22"/>
                <w:lang w:eastAsia="zh-CN" w:bidi="hi-IN"/>
              </w:rPr>
              <w:t>Assessment</w:t>
            </w:r>
          </w:p>
        </w:tc>
        <w:tc>
          <w:tcPr>
            <w:tcW w:w="9383" w:type="dxa"/>
            <w:tcBorders>
              <w:top w:val="single" w:sz="4" w:space="0" w:color="000000"/>
              <w:left w:val="single" w:sz="4" w:space="0" w:color="000000"/>
              <w:bottom w:val="single" w:sz="4" w:space="0" w:color="000000"/>
              <w:right w:val="single" w:sz="4" w:space="0" w:color="000000"/>
            </w:tcBorders>
          </w:tcPr>
          <w:p w14:paraId="2CF04351" w14:textId="77777777" w:rsidR="00FD3F79" w:rsidRPr="001C4318" w:rsidRDefault="00FD3F79" w:rsidP="00432178">
            <w:pPr>
              <w:numPr>
                <w:ilvl w:val="0"/>
                <w:numId w:val="2"/>
              </w:numPr>
              <w:tabs>
                <w:tab w:val="clear" w:pos="720"/>
                <w:tab w:val="num" w:pos="432"/>
              </w:tabs>
              <w:ind w:left="432"/>
              <w:rPr>
                <w:sz w:val="22"/>
                <w:szCs w:val="22"/>
              </w:rPr>
            </w:pPr>
            <w:r w:rsidRPr="001C4318">
              <w:rPr>
                <w:sz w:val="22"/>
                <w:szCs w:val="22"/>
              </w:rPr>
              <w:t>Biosafety Level: BSL-1</w:t>
            </w:r>
          </w:p>
          <w:p w14:paraId="18534462" w14:textId="77777777" w:rsidR="00FD3F79" w:rsidRPr="001C4318" w:rsidRDefault="00FD3F79" w:rsidP="00432178">
            <w:pPr>
              <w:numPr>
                <w:ilvl w:val="0"/>
                <w:numId w:val="2"/>
              </w:numPr>
              <w:tabs>
                <w:tab w:val="clear" w:pos="720"/>
                <w:tab w:val="num" w:pos="432"/>
              </w:tabs>
              <w:ind w:left="432" w:right="-900"/>
              <w:rPr>
                <w:sz w:val="22"/>
                <w:szCs w:val="22"/>
              </w:rPr>
            </w:pPr>
            <w:r w:rsidRPr="001C4318">
              <w:rPr>
                <w:sz w:val="22"/>
                <w:szCs w:val="22"/>
              </w:rPr>
              <w:t>Type of Research: Recombinant DNA, Biohazards, Animal</w:t>
            </w:r>
          </w:p>
          <w:p w14:paraId="4D7321CB" w14:textId="77777777" w:rsidR="00FD3F79" w:rsidRPr="001C4318" w:rsidRDefault="00FD3F79" w:rsidP="00432178">
            <w:pPr>
              <w:numPr>
                <w:ilvl w:val="0"/>
                <w:numId w:val="2"/>
              </w:numPr>
              <w:tabs>
                <w:tab w:val="clear" w:pos="720"/>
                <w:tab w:val="num" w:pos="432"/>
              </w:tabs>
              <w:ind w:left="432" w:right="-900"/>
              <w:rPr>
                <w:sz w:val="22"/>
                <w:szCs w:val="22"/>
              </w:rPr>
            </w:pPr>
            <w:r w:rsidRPr="001C4318">
              <w:rPr>
                <w:sz w:val="22"/>
                <w:szCs w:val="22"/>
              </w:rPr>
              <w:t>NIH Guidelines: Section III E (1)</w:t>
            </w:r>
          </w:p>
          <w:p w14:paraId="54E43971" w14:textId="77777777" w:rsidR="00FD3F79" w:rsidRPr="001C4318" w:rsidRDefault="00FD3F79" w:rsidP="00432178">
            <w:pPr>
              <w:suppressAutoHyphens/>
              <w:spacing w:after="115"/>
              <w:rPr>
                <w:rFonts w:eastAsia="Noto Serif CJK SC"/>
                <w:sz w:val="22"/>
                <w:szCs w:val="22"/>
                <w:lang w:eastAsia="zh-CN" w:bidi="hi-IN"/>
              </w:rPr>
            </w:pPr>
          </w:p>
        </w:tc>
      </w:tr>
      <w:tr w:rsidR="00FD3F79" w:rsidRPr="001C4318" w14:paraId="29EB7FCB" w14:textId="77777777" w:rsidTr="00432178">
        <w:tc>
          <w:tcPr>
            <w:tcW w:w="11160" w:type="dxa"/>
            <w:gridSpan w:val="2"/>
            <w:tcBorders>
              <w:top w:val="single" w:sz="4" w:space="0" w:color="000000"/>
              <w:left w:val="single" w:sz="4" w:space="0" w:color="000000"/>
              <w:bottom w:val="single" w:sz="4" w:space="0" w:color="000000"/>
              <w:right w:val="single" w:sz="4" w:space="0" w:color="000000"/>
            </w:tcBorders>
          </w:tcPr>
          <w:p w14:paraId="10911BFD" w14:textId="77777777" w:rsidR="00FD3F79" w:rsidRPr="001C4318" w:rsidRDefault="00FD3F79" w:rsidP="00432178">
            <w:pPr>
              <w:suppressAutoHyphens/>
              <w:spacing w:after="115"/>
              <w:ind w:left="1440"/>
              <w:rPr>
                <w:rFonts w:eastAsia="Noto Serif CJK SC"/>
                <w:sz w:val="22"/>
                <w:szCs w:val="22"/>
                <w:lang w:eastAsia="zh-CN" w:bidi="hi-IN"/>
              </w:rPr>
            </w:pPr>
            <w:r w:rsidRPr="001C4318">
              <w:rPr>
                <w:sz w:val="22"/>
                <w:szCs w:val="22"/>
              </w:rPr>
              <w:t xml:space="preserve">Total Votes: 09    For:  09 Against:  </w:t>
            </w:r>
            <w:proofErr w:type="gramStart"/>
            <w:r w:rsidRPr="001C4318">
              <w:rPr>
                <w:sz w:val="22"/>
                <w:szCs w:val="22"/>
              </w:rPr>
              <w:t>00  Abstained</w:t>
            </w:r>
            <w:proofErr w:type="gramEnd"/>
            <w:r w:rsidRPr="001C4318">
              <w:rPr>
                <w:sz w:val="22"/>
                <w:szCs w:val="22"/>
              </w:rPr>
              <w:t>:  00</w:t>
            </w:r>
          </w:p>
        </w:tc>
      </w:tr>
      <w:tr w:rsidR="00FD3F79" w:rsidRPr="001C4318" w14:paraId="3394DFCF"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4A926224"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Biohazards</w:t>
            </w:r>
          </w:p>
          <w:p w14:paraId="6CCBDF49"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(Risk Group)</w:t>
            </w:r>
          </w:p>
        </w:tc>
        <w:tc>
          <w:tcPr>
            <w:tcW w:w="9383" w:type="dxa"/>
            <w:tcBorders>
              <w:top w:val="single" w:sz="4" w:space="0" w:color="000000"/>
              <w:left w:val="single" w:sz="4" w:space="0" w:color="000000"/>
              <w:bottom w:val="single" w:sz="4" w:space="0" w:color="000000"/>
              <w:right w:val="single" w:sz="4" w:space="0" w:color="000000"/>
            </w:tcBorders>
          </w:tcPr>
          <w:p w14:paraId="6441D60C"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Bacillus subtilis PY79, 168 – RG1</w:t>
            </w:r>
          </w:p>
          <w:p w14:paraId="4CBD852B"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Escherichia coli K-12 – RG1</w:t>
            </w:r>
          </w:p>
          <w:p w14:paraId="1DAA914C" w14:textId="77777777" w:rsidR="00FD3F79" w:rsidRPr="001C4318" w:rsidRDefault="00FD3F79" w:rsidP="00432178">
            <w:pPr>
              <w:suppressAutoHyphens/>
              <w:spacing w:after="115"/>
              <w:rPr>
                <w:rFonts w:eastAsia="Noto Serif CJK SC"/>
                <w:sz w:val="22"/>
                <w:szCs w:val="22"/>
                <w:lang w:eastAsia="zh-CN" w:bidi="hi-IN"/>
              </w:rPr>
            </w:pPr>
          </w:p>
        </w:tc>
      </w:tr>
      <w:tr w:rsidR="00FD3F79" w:rsidRPr="001C4318" w14:paraId="49E7650F"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715AE1D0"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Biohazard Risk Management</w:t>
            </w:r>
          </w:p>
        </w:tc>
        <w:tc>
          <w:tcPr>
            <w:tcW w:w="9383" w:type="dxa"/>
            <w:tcBorders>
              <w:top w:val="single" w:sz="4" w:space="0" w:color="000000"/>
              <w:left w:val="single" w:sz="4" w:space="0" w:color="000000"/>
              <w:bottom w:val="single" w:sz="4" w:space="0" w:color="000000"/>
              <w:right w:val="single" w:sz="4" w:space="0" w:color="000000"/>
            </w:tcBorders>
          </w:tcPr>
          <w:p w14:paraId="4695CBB1"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PPE (Lab Coats, Gloves)</w:t>
            </w:r>
          </w:p>
          <w:p w14:paraId="7BB42B20"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Biological Safety Cabinet</w:t>
            </w:r>
          </w:p>
        </w:tc>
      </w:tr>
      <w:tr w:rsidR="00FD3F79" w:rsidRPr="001C4318" w14:paraId="68B6B021" w14:textId="77777777" w:rsidTr="00432178">
        <w:tc>
          <w:tcPr>
            <w:tcW w:w="1777" w:type="dxa"/>
            <w:tcBorders>
              <w:left w:val="single" w:sz="4" w:space="0" w:color="000000"/>
              <w:bottom w:val="single" w:sz="4" w:space="0" w:color="000000"/>
              <w:right w:val="single" w:sz="4" w:space="0" w:color="000000"/>
            </w:tcBorders>
          </w:tcPr>
          <w:p w14:paraId="4D1CC2CC" w14:textId="77777777" w:rsidR="00FD3F79" w:rsidRPr="001C4318" w:rsidRDefault="00FD3F79" w:rsidP="00432178">
            <w:pPr>
              <w:ind w:right="-900"/>
              <w:rPr>
                <w:sz w:val="22"/>
                <w:szCs w:val="22"/>
              </w:rPr>
            </w:pPr>
            <w:r w:rsidRPr="001C4318">
              <w:rPr>
                <w:rFonts w:eastAsia="Noto Serif CJK SC"/>
                <w:b/>
                <w:bCs/>
                <w:sz w:val="22"/>
                <w:szCs w:val="22"/>
                <w:lang w:eastAsia="zh-CN" w:bidi="hi-IN"/>
              </w:rPr>
              <w:t>rDNA</w:t>
            </w:r>
          </w:p>
        </w:tc>
        <w:tc>
          <w:tcPr>
            <w:tcW w:w="9383" w:type="dxa"/>
            <w:tcBorders>
              <w:left w:val="single" w:sz="4" w:space="0" w:color="000000"/>
              <w:bottom w:val="single" w:sz="4" w:space="0" w:color="000000"/>
              <w:right w:val="single" w:sz="4" w:space="0" w:color="000000"/>
            </w:tcBorders>
          </w:tcPr>
          <w:p w14:paraId="6369D77C"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host(s):</w:t>
            </w:r>
          </w:p>
          <w:p w14:paraId="6E7CA5E8"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Bacillus subtilis</w:t>
            </w:r>
          </w:p>
          <w:p w14:paraId="3EF5AAC5"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Escherichia coli</w:t>
            </w:r>
          </w:p>
          <w:p w14:paraId="71A51A36"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 xml:space="preserve">vectors: </w:t>
            </w:r>
          </w:p>
          <w:p w14:paraId="65EB70DE"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pDR244. This is a temperature-sensitive plasmid with constitutively expressed Cre recombinase and spectinomycin resistance.</w:t>
            </w:r>
          </w:p>
          <w:p w14:paraId="1455DA2E"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transgene expression:</w:t>
            </w:r>
          </w:p>
          <w:p w14:paraId="3C9FCEE8" w14:textId="77777777" w:rsidR="00FD3F79" w:rsidRPr="001C4318" w:rsidRDefault="00FD3F79" w:rsidP="00432178">
            <w:pPr>
              <w:pStyle w:val="ListParagraph"/>
              <w:numPr>
                <w:ilvl w:val="0"/>
                <w:numId w:val="4"/>
              </w:numPr>
              <w:suppressAutoHyphens/>
              <w:spacing w:after="115"/>
              <w:rPr>
                <w:sz w:val="22"/>
                <w:szCs w:val="22"/>
              </w:rPr>
            </w:pPr>
            <w:proofErr w:type="spellStart"/>
            <w:r w:rsidRPr="001C4318">
              <w:rPr>
                <w:sz w:val="22"/>
                <w:szCs w:val="22"/>
              </w:rPr>
              <w:t>ponA</w:t>
            </w:r>
            <w:proofErr w:type="spellEnd"/>
            <w:r w:rsidRPr="001C4318">
              <w:rPr>
                <w:sz w:val="22"/>
                <w:szCs w:val="22"/>
              </w:rPr>
              <w:t xml:space="preserve">, </w:t>
            </w:r>
            <w:proofErr w:type="spellStart"/>
            <w:r w:rsidRPr="001C4318">
              <w:rPr>
                <w:sz w:val="22"/>
                <w:szCs w:val="22"/>
              </w:rPr>
              <w:t>lytE</w:t>
            </w:r>
            <w:proofErr w:type="spellEnd"/>
            <w:r w:rsidRPr="001C4318">
              <w:rPr>
                <w:sz w:val="22"/>
                <w:szCs w:val="22"/>
              </w:rPr>
              <w:t xml:space="preserve">: Bacterial cell wall homeostasis genes. </w:t>
            </w:r>
          </w:p>
          <w:p w14:paraId="59D17CF6" w14:textId="77777777" w:rsidR="00FD3F79" w:rsidRPr="001C4318" w:rsidRDefault="00FD3F79" w:rsidP="00432178">
            <w:pPr>
              <w:pStyle w:val="ListParagraph"/>
              <w:numPr>
                <w:ilvl w:val="0"/>
                <w:numId w:val="4"/>
              </w:numPr>
              <w:suppressAutoHyphens/>
              <w:spacing w:after="115"/>
              <w:rPr>
                <w:sz w:val="22"/>
                <w:szCs w:val="22"/>
              </w:rPr>
            </w:pPr>
            <w:r w:rsidRPr="001C4318">
              <w:rPr>
                <w:sz w:val="22"/>
                <w:szCs w:val="22"/>
              </w:rPr>
              <w:t>Antibiotic resistance cassettes (kanamycin, erythromycin, spectinomycin, chloramphenicol, ampicillin)</w:t>
            </w:r>
          </w:p>
          <w:p w14:paraId="54B3CBAC" w14:textId="77777777" w:rsidR="00FD3F79" w:rsidRPr="001C4318" w:rsidRDefault="00FD3F79" w:rsidP="00432178">
            <w:pPr>
              <w:pStyle w:val="ListParagraph"/>
              <w:numPr>
                <w:ilvl w:val="0"/>
                <w:numId w:val="4"/>
              </w:numPr>
              <w:suppressAutoHyphens/>
              <w:spacing w:after="115"/>
              <w:rPr>
                <w:sz w:val="22"/>
                <w:szCs w:val="22"/>
              </w:rPr>
            </w:pPr>
            <w:proofErr w:type="spellStart"/>
            <w:r w:rsidRPr="001C4318">
              <w:rPr>
                <w:sz w:val="22"/>
                <w:szCs w:val="22"/>
              </w:rPr>
              <w:t>mNeonGreen</w:t>
            </w:r>
            <w:proofErr w:type="spellEnd"/>
            <w:r w:rsidRPr="001C4318">
              <w:rPr>
                <w:sz w:val="22"/>
                <w:szCs w:val="22"/>
              </w:rPr>
              <w:t xml:space="preserve">, </w:t>
            </w:r>
            <w:proofErr w:type="spellStart"/>
            <w:r w:rsidRPr="001C4318">
              <w:rPr>
                <w:sz w:val="22"/>
                <w:szCs w:val="22"/>
              </w:rPr>
              <w:t>sfGFP</w:t>
            </w:r>
            <w:proofErr w:type="spellEnd"/>
            <w:r w:rsidRPr="001C4318">
              <w:rPr>
                <w:sz w:val="22"/>
                <w:szCs w:val="22"/>
              </w:rPr>
              <w:t>: Fluorescent marker proteins.</w:t>
            </w:r>
          </w:p>
          <w:p w14:paraId="10996B51" w14:textId="77777777" w:rsidR="00FD3F79" w:rsidRPr="001C4318" w:rsidRDefault="00FD3F79" w:rsidP="00432178">
            <w:pPr>
              <w:pStyle w:val="ListParagraph"/>
              <w:numPr>
                <w:ilvl w:val="0"/>
                <w:numId w:val="4"/>
              </w:numPr>
              <w:suppressAutoHyphens/>
              <w:spacing w:after="115"/>
              <w:rPr>
                <w:sz w:val="22"/>
                <w:szCs w:val="22"/>
              </w:rPr>
            </w:pPr>
            <w:r w:rsidRPr="001C4318">
              <w:rPr>
                <w:sz w:val="22"/>
                <w:szCs w:val="22"/>
              </w:rPr>
              <w:t xml:space="preserve">Cre recombinase for deletion of </w:t>
            </w:r>
            <w:proofErr w:type="spellStart"/>
            <w:r w:rsidRPr="001C4318">
              <w:rPr>
                <w:sz w:val="22"/>
                <w:szCs w:val="22"/>
              </w:rPr>
              <w:t>floxed</w:t>
            </w:r>
            <w:proofErr w:type="spellEnd"/>
            <w:r w:rsidRPr="001C4318">
              <w:rPr>
                <w:sz w:val="22"/>
                <w:szCs w:val="22"/>
              </w:rPr>
              <w:t xml:space="preserve"> genes in Bacillus</w:t>
            </w:r>
          </w:p>
        </w:tc>
      </w:tr>
      <w:tr w:rsidR="00FD3F79" w:rsidRPr="001C4318" w14:paraId="29F79705" w14:textId="77777777" w:rsidTr="00432178">
        <w:tc>
          <w:tcPr>
            <w:tcW w:w="1777" w:type="dxa"/>
            <w:tcBorders>
              <w:left w:val="single" w:sz="4" w:space="0" w:color="000000"/>
              <w:right w:val="single" w:sz="4" w:space="0" w:color="000000"/>
            </w:tcBorders>
          </w:tcPr>
          <w:p w14:paraId="438FDA8C" w14:textId="77777777" w:rsidR="00FD3F79" w:rsidRPr="001C4318" w:rsidRDefault="00FD3F79" w:rsidP="00432178">
            <w:pPr>
              <w:rPr>
                <w:sz w:val="22"/>
                <w:szCs w:val="22"/>
              </w:rPr>
            </w:pPr>
            <w:r w:rsidRPr="001C4318">
              <w:rPr>
                <w:rFonts w:eastAsia="Noto Serif CJK SC"/>
                <w:b/>
                <w:sz w:val="22"/>
                <w:szCs w:val="22"/>
                <w:lang w:eastAsia="zh-CN" w:bidi="hi-IN"/>
              </w:rPr>
              <w:t>Required Modification</w:t>
            </w:r>
          </w:p>
        </w:tc>
        <w:tc>
          <w:tcPr>
            <w:tcW w:w="9383" w:type="dxa"/>
            <w:tcBorders>
              <w:left w:val="single" w:sz="4" w:space="0" w:color="000000"/>
              <w:right w:val="single" w:sz="4" w:space="0" w:color="000000"/>
            </w:tcBorders>
          </w:tcPr>
          <w:p w14:paraId="00C010AB" w14:textId="77777777" w:rsidR="00FD3F79" w:rsidRPr="001C4318" w:rsidRDefault="00FD3F79" w:rsidP="00432178">
            <w:pPr>
              <w:rPr>
                <w:sz w:val="22"/>
                <w:szCs w:val="22"/>
              </w:rPr>
            </w:pPr>
            <w:r w:rsidRPr="001C4318">
              <w:rPr>
                <w:b/>
                <w:sz w:val="22"/>
                <w:szCs w:val="22"/>
                <w:u w:val="single"/>
              </w:rPr>
              <w:t>Key Points</w:t>
            </w:r>
            <w:r w:rsidRPr="001C4318">
              <w:rPr>
                <w:sz w:val="22"/>
                <w:szCs w:val="22"/>
              </w:rPr>
              <w:t>:</w:t>
            </w:r>
          </w:p>
          <w:p w14:paraId="634C217F" w14:textId="77777777" w:rsidR="00FD3F79" w:rsidRPr="001C4318" w:rsidRDefault="00FD3F79" w:rsidP="00432178">
            <w:pPr>
              <w:widowControl w:val="0"/>
              <w:suppressAutoHyphens/>
              <w:spacing w:after="115"/>
              <w:rPr>
                <w:rFonts w:eastAsia="Noto Serif CJK SC"/>
                <w:sz w:val="22"/>
                <w:szCs w:val="22"/>
                <w:lang w:eastAsia="zh-CN" w:bidi="hi-IN"/>
              </w:rPr>
            </w:pPr>
          </w:p>
          <w:p w14:paraId="7AADF9DF" w14:textId="77777777" w:rsidR="00FD3F79" w:rsidRPr="001C4318" w:rsidRDefault="00FD3F79" w:rsidP="00432178">
            <w:pPr>
              <w:numPr>
                <w:ilvl w:val="0"/>
                <w:numId w:val="17"/>
              </w:numPr>
              <w:rPr>
                <w:b/>
                <w:bCs/>
              </w:rPr>
            </w:pPr>
            <w:r w:rsidRPr="001C4318">
              <w:rPr>
                <w:b/>
                <w:bCs/>
              </w:rPr>
              <w:t>Please update decontamination practices</w:t>
            </w:r>
          </w:p>
          <w:p w14:paraId="7F57EB86" w14:textId="77777777" w:rsidR="00FD3F79" w:rsidRPr="001C4318" w:rsidRDefault="00FD3F79" w:rsidP="00432178">
            <w:pPr>
              <w:numPr>
                <w:ilvl w:val="0"/>
                <w:numId w:val="17"/>
              </w:numPr>
              <w:rPr>
                <w:b/>
                <w:bCs/>
              </w:rPr>
            </w:pPr>
            <w:r w:rsidRPr="001C4318">
              <w:rPr>
                <w:b/>
                <w:bCs/>
              </w:rPr>
              <w:t>Please include procedures for handling the needles when they are heated.</w:t>
            </w:r>
          </w:p>
          <w:p w14:paraId="6AF37C46" w14:textId="77777777" w:rsidR="00FD3F79" w:rsidRPr="001C4318" w:rsidRDefault="00FD3F79" w:rsidP="00432178">
            <w:pPr>
              <w:numPr>
                <w:ilvl w:val="0"/>
                <w:numId w:val="17"/>
              </w:numPr>
              <w:rPr>
                <w:b/>
                <w:bCs/>
              </w:rPr>
            </w:pPr>
            <w:r w:rsidRPr="001C4318">
              <w:rPr>
                <w:b/>
                <w:bCs/>
              </w:rPr>
              <w:t>Please include decontamination procedures for spills and sonification risks.</w:t>
            </w:r>
          </w:p>
          <w:p w14:paraId="19F3685E" w14:textId="77777777" w:rsidR="00FD3F79" w:rsidRPr="001C4318" w:rsidRDefault="00FD3F79" w:rsidP="00432178">
            <w:pPr>
              <w:widowControl w:val="0"/>
              <w:suppressAutoHyphens/>
              <w:spacing w:after="115"/>
              <w:rPr>
                <w:sz w:val="22"/>
                <w:szCs w:val="22"/>
              </w:rPr>
            </w:pPr>
          </w:p>
        </w:tc>
      </w:tr>
      <w:tr w:rsidR="00FD3F79" w:rsidRPr="001C4318" w14:paraId="3D982212" w14:textId="77777777" w:rsidTr="00432178">
        <w:tc>
          <w:tcPr>
            <w:tcW w:w="1777" w:type="dxa"/>
            <w:tcBorders>
              <w:left w:val="single" w:sz="4" w:space="0" w:color="000000"/>
              <w:bottom w:val="single" w:sz="4" w:space="0" w:color="000000"/>
              <w:right w:val="single" w:sz="4" w:space="0" w:color="000000"/>
            </w:tcBorders>
          </w:tcPr>
          <w:p w14:paraId="1A696F7D" w14:textId="77777777" w:rsidR="00FD3F79" w:rsidRPr="001C4318" w:rsidRDefault="00FD3F79" w:rsidP="00432178">
            <w:pPr>
              <w:rPr>
                <w:rFonts w:eastAsia="Noto Serif CJK SC"/>
                <w:b/>
                <w:sz w:val="22"/>
                <w:szCs w:val="22"/>
                <w:lang w:eastAsia="zh-CN" w:bidi="hi-IN"/>
              </w:rPr>
            </w:pPr>
            <w:r w:rsidRPr="001C4318">
              <w:rPr>
                <w:rFonts w:eastAsia="Noto Serif CJK SC"/>
                <w:b/>
                <w:sz w:val="22"/>
                <w:szCs w:val="22"/>
                <w:lang w:eastAsia="zh-CN" w:bidi="hi-IN"/>
              </w:rPr>
              <w:t>Trainings</w:t>
            </w:r>
          </w:p>
        </w:tc>
        <w:tc>
          <w:tcPr>
            <w:tcW w:w="9383" w:type="dxa"/>
            <w:tcBorders>
              <w:left w:val="single" w:sz="4" w:space="0" w:color="000000"/>
              <w:bottom w:val="single" w:sz="4" w:space="0" w:color="000000"/>
              <w:right w:val="single" w:sz="4" w:space="0" w:color="000000"/>
            </w:tcBorders>
          </w:tcPr>
          <w:p w14:paraId="59E6CBA0" w14:textId="0CEB1C81" w:rsidR="00FD3F79" w:rsidRPr="001C4318" w:rsidRDefault="00FD3F79" w:rsidP="00432178">
            <w:pPr>
              <w:rPr>
                <w:bCs/>
                <w:sz w:val="22"/>
                <w:szCs w:val="22"/>
              </w:rPr>
            </w:pPr>
            <w:r w:rsidRPr="001C4318">
              <w:rPr>
                <w:bCs/>
                <w:sz w:val="22"/>
                <w:szCs w:val="22"/>
              </w:rPr>
              <w:t xml:space="preserve">NIH guideline training (HGT): </w:t>
            </w:r>
            <w:r w:rsidR="0046269D">
              <w:rPr>
                <w:bCs/>
                <w:sz w:val="22"/>
                <w:szCs w:val="22"/>
              </w:rPr>
              <w:t>C</w:t>
            </w:r>
            <w:r w:rsidR="0046269D" w:rsidRPr="00793D22">
              <w:rPr>
                <w:bCs/>
                <w:sz w:val="22"/>
                <w:szCs w:val="22"/>
              </w:rPr>
              <w:t>ompletion pending*</w:t>
            </w:r>
          </w:p>
          <w:p w14:paraId="061EA254" w14:textId="77777777" w:rsidR="00FD3F79" w:rsidRPr="001C4318" w:rsidRDefault="00FD3F79" w:rsidP="00432178">
            <w:pPr>
              <w:rPr>
                <w:bCs/>
                <w:sz w:val="22"/>
                <w:szCs w:val="22"/>
              </w:rPr>
            </w:pPr>
            <w:r w:rsidRPr="001C4318">
              <w:rPr>
                <w:bCs/>
                <w:sz w:val="22"/>
                <w:szCs w:val="22"/>
              </w:rPr>
              <w:t>Lentiviral Training: Completed</w:t>
            </w:r>
          </w:p>
          <w:p w14:paraId="604624E4" w14:textId="77777777" w:rsidR="00FD3F79" w:rsidRPr="001C4318" w:rsidRDefault="00FD3F79" w:rsidP="00432178">
            <w:pPr>
              <w:rPr>
                <w:bCs/>
                <w:sz w:val="22"/>
                <w:szCs w:val="22"/>
              </w:rPr>
            </w:pPr>
            <w:r w:rsidRPr="001C4318">
              <w:rPr>
                <w:bCs/>
                <w:sz w:val="22"/>
                <w:szCs w:val="22"/>
              </w:rPr>
              <w:t xml:space="preserve">Occupational Health Risk Assessment Tool: Completed </w:t>
            </w:r>
          </w:p>
          <w:p w14:paraId="7E021764" w14:textId="77777777" w:rsidR="00FD3F79" w:rsidRPr="001C4318" w:rsidRDefault="00FD3F79" w:rsidP="00432178">
            <w:pPr>
              <w:rPr>
                <w:bCs/>
                <w:sz w:val="22"/>
                <w:szCs w:val="22"/>
              </w:rPr>
            </w:pPr>
            <w:r w:rsidRPr="001C4318">
              <w:rPr>
                <w:bCs/>
                <w:sz w:val="22"/>
                <w:szCs w:val="22"/>
              </w:rPr>
              <w:t>Responsible Conduct of Research training: Completed</w:t>
            </w:r>
          </w:p>
          <w:p w14:paraId="31484BFE" w14:textId="77777777" w:rsidR="00FD3F79" w:rsidRPr="001C4318" w:rsidRDefault="00FD3F79" w:rsidP="00432178">
            <w:pPr>
              <w:rPr>
                <w:bCs/>
                <w:sz w:val="22"/>
                <w:szCs w:val="22"/>
              </w:rPr>
            </w:pPr>
            <w:r w:rsidRPr="001C4318">
              <w:rPr>
                <w:bCs/>
                <w:sz w:val="22"/>
                <w:szCs w:val="22"/>
              </w:rPr>
              <w:t>Conflict of Interest disclosure: Completed</w:t>
            </w:r>
          </w:p>
        </w:tc>
      </w:tr>
    </w:tbl>
    <w:p w14:paraId="105FDB5E" w14:textId="77777777" w:rsidR="00FD3F79" w:rsidRPr="001C4318" w:rsidRDefault="00FD3F79" w:rsidP="00FD3F79"/>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9383"/>
      </w:tblGrid>
      <w:tr w:rsidR="00FD3F79" w:rsidRPr="001C4318" w14:paraId="5A94BFB8" w14:textId="77777777" w:rsidTr="00432178">
        <w:tc>
          <w:tcPr>
            <w:tcW w:w="1777" w:type="dxa"/>
            <w:tcBorders>
              <w:top w:val="single" w:sz="4" w:space="0" w:color="auto"/>
              <w:left w:val="single" w:sz="4" w:space="0" w:color="auto"/>
              <w:bottom w:val="single" w:sz="4" w:space="0" w:color="auto"/>
              <w:right w:val="single" w:sz="4" w:space="0" w:color="auto"/>
            </w:tcBorders>
            <w:shd w:val="clear" w:color="auto" w:fill="E6E6E6"/>
          </w:tcPr>
          <w:p w14:paraId="486F5BEC" w14:textId="77777777" w:rsidR="00FD3F79" w:rsidRPr="001C4318" w:rsidRDefault="00FD3F79" w:rsidP="00432178">
            <w:pPr>
              <w:ind w:right="-900"/>
              <w:rPr>
                <w:b/>
                <w:sz w:val="22"/>
                <w:szCs w:val="22"/>
              </w:rPr>
            </w:pPr>
            <w:r w:rsidRPr="001C4318">
              <w:rPr>
                <w:b/>
              </w:rPr>
              <w:t>2026R0004</w:t>
            </w:r>
          </w:p>
        </w:tc>
        <w:tc>
          <w:tcPr>
            <w:tcW w:w="9383" w:type="dxa"/>
            <w:tcBorders>
              <w:top w:val="single" w:sz="4" w:space="0" w:color="auto"/>
              <w:left w:val="single" w:sz="4" w:space="0" w:color="auto"/>
              <w:bottom w:val="single" w:sz="4" w:space="0" w:color="auto"/>
              <w:right w:val="single" w:sz="4" w:space="0" w:color="auto"/>
            </w:tcBorders>
            <w:shd w:val="clear" w:color="auto" w:fill="E6E6E6"/>
          </w:tcPr>
          <w:p w14:paraId="73263E1B" w14:textId="77777777" w:rsidR="00FD3F79" w:rsidRPr="001C4318" w:rsidRDefault="00FD3F79" w:rsidP="00432178">
            <w:pPr>
              <w:ind w:right="-108"/>
              <w:rPr>
                <w:b/>
              </w:rPr>
            </w:pPr>
            <w:r w:rsidRPr="001C4318">
              <w:rPr>
                <w:b/>
              </w:rPr>
              <w:t>Role of microRNAs and nucleoside solute carrier transporters in chemotherapy for cancer, infectious diseases and hematological disorders</w:t>
            </w:r>
          </w:p>
          <w:p w14:paraId="1D2975B1" w14:textId="77777777" w:rsidR="00FD3F79" w:rsidRPr="001C4318" w:rsidRDefault="00FD3F79" w:rsidP="00432178">
            <w:pPr>
              <w:ind w:right="-108"/>
              <w:rPr>
                <w:sz w:val="22"/>
                <w:szCs w:val="22"/>
              </w:rPr>
            </w:pPr>
            <w:r w:rsidRPr="001C4318">
              <w:t>Rajgopal Govindarajan</w:t>
            </w:r>
          </w:p>
        </w:tc>
      </w:tr>
      <w:tr w:rsidR="00FD3F79" w:rsidRPr="001C4318" w14:paraId="04BE62AC"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178BED6F"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lastRenderedPageBreak/>
              <w:t xml:space="preserve">Summary of </w:t>
            </w:r>
          </w:p>
          <w:p w14:paraId="6E206AE7"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Protocol</w:t>
            </w:r>
          </w:p>
        </w:tc>
        <w:tc>
          <w:tcPr>
            <w:tcW w:w="9383" w:type="dxa"/>
            <w:tcBorders>
              <w:top w:val="single" w:sz="4" w:space="0" w:color="000000"/>
              <w:left w:val="single" w:sz="4" w:space="0" w:color="000000"/>
              <w:bottom w:val="single" w:sz="4" w:space="0" w:color="000000"/>
              <w:right w:val="single" w:sz="4" w:space="0" w:color="000000"/>
            </w:tcBorders>
          </w:tcPr>
          <w:p w14:paraId="6CB206DE"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 xml:space="preserve">This is a new protocol studying the roles of miRNAs and solute carrier transporters in efficacy and toxicity of chemotherapeutic agents for cancer, infectious diseases, and homeostatic disorders. Study activities involve the use </w:t>
            </w:r>
            <w:proofErr w:type="gramStart"/>
            <w:r w:rsidRPr="001C4318">
              <w:rPr>
                <w:rFonts w:eastAsia="Noto Serif CJK SC"/>
                <w:sz w:val="22"/>
                <w:szCs w:val="22"/>
                <w:lang w:eastAsia="zh-CN" w:bidi="hi-IN"/>
              </w:rPr>
              <w:t>of,</w:t>
            </w:r>
            <w:proofErr w:type="gramEnd"/>
            <w:r w:rsidRPr="001C4318">
              <w:rPr>
                <w:rFonts w:eastAsia="Noto Serif CJK SC"/>
                <w:sz w:val="22"/>
                <w:szCs w:val="22"/>
                <w:lang w:eastAsia="zh-CN" w:bidi="hi-IN"/>
              </w:rPr>
              <w:t xml:space="preserve"> over-expression or knockdown of Slc28 or Slc29 solute carrier family proteins using transient transfection and lentiviral/AAV transduction in cell lines, human and rodent cell lines, RNA expression in Xenopus oocytes, commercially available mouse KO cell lines, and human blood samples.</w:t>
            </w:r>
          </w:p>
        </w:tc>
      </w:tr>
      <w:tr w:rsidR="00FD3F79" w:rsidRPr="001C4318" w14:paraId="43DC612D"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16DC02E1"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 xml:space="preserve">Committee </w:t>
            </w:r>
          </w:p>
          <w:p w14:paraId="11673387" w14:textId="77777777" w:rsidR="00FD3F79" w:rsidRPr="001C4318" w:rsidRDefault="00FD3F79" w:rsidP="00432178">
            <w:pPr>
              <w:ind w:right="-900"/>
              <w:rPr>
                <w:rFonts w:eastAsia="Noto Serif CJK SC"/>
                <w:b/>
                <w:bCs/>
                <w:sz w:val="22"/>
                <w:szCs w:val="22"/>
                <w:u w:val="single"/>
                <w:lang w:eastAsia="zh-CN" w:bidi="hi-IN"/>
              </w:rPr>
            </w:pPr>
            <w:r w:rsidRPr="001C4318">
              <w:rPr>
                <w:rFonts w:eastAsia="Noto Serif CJK SC"/>
                <w:b/>
                <w:bCs/>
                <w:sz w:val="22"/>
                <w:szCs w:val="22"/>
                <w:lang w:eastAsia="zh-CN" w:bidi="hi-IN"/>
              </w:rPr>
              <w:t>Decision</w:t>
            </w:r>
          </w:p>
        </w:tc>
        <w:tc>
          <w:tcPr>
            <w:tcW w:w="9383" w:type="dxa"/>
            <w:tcBorders>
              <w:top w:val="single" w:sz="4" w:space="0" w:color="000000"/>
              <w:left w:val="single" w:sz="4" w:space="0" w:color="000000"/>
              <w:bottom w:val="single" w:sz="4" w:space="0" w:color="000000"/>
              <w:right w:val="single" w:sz="4" w:space="0" w:color="000000"/>
            </w:tcBorders>
          </w:tcPr>
          <w:p w14:paraId="3F3087F4"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The Committee</w:t>
            </w:r>
            <w:r w:rsidRPr="001C4318">
              <w:rPr>
                <w:rFonts w:eastAsia="Noto Serif CJK SC"/>
                <w:b/>
                <w:bCs/>
                <w:sz w:val="22"/>
                <w:szCs w:val="22"/>
                <w:lang w:eastAsia="zh-CN" w:bidi="hi-IN"/>
              </w:rPr>
              <w:t xml:space="preserve"> REQUIRES MODIFICATION to </w:t>
            </w:r>
            <w:r w:rsidRPr="001C4318">
              <w:rPr>
                <w:rFonts w:eastAsia="Noto Serif CJK SC"/>
                <w:sz w:val="22"/>
                <w:szCs w:val="22"/>
                <w:lang w:eastAsia="zh-CN" w:bidi="hi-IN"/>
              </w:rPr>
              <w:t>the biosafety protocol</w:t>
            </w:r>
          </w:p>
        </w:tc>
      </w:tr>
      <w:tr w:rsidR="00FD3F79" w:rsidRPr="001C4318" w14:paraId="28A151CA"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7888C466"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Biosafety</w:t>
            </w:r>
          </w:p>
          <w:p w14:paraId="31E38114"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Risk</w:t>
            </w:r>
          </w:p>
          <w:p w14:paraId="7FDBB833" w14:textId="77777777" w:rsidR="00FD3F79" w:rsidRPr="001C4318" w:rsidRDefault="00FD3F79" w:rsidP="00432178">
            <w:pPr>
              <w:ind w:right="-900"/>
              <w:rPr>
                <w:rFonts w:eastAsia="Noto Serif CJK SC"/>
                <w:b/>
                <w:bCs/>
                <w:sz w:val="22"/>
                <w:szCs w:val="22"/>
                <w:u w:val="single"/>
                <w:lang w:eastAsia="zh-CN" w:bidi="hi-IN"/>
              </w:rPr>
            </w:pPr>
            <w:r w:rsidRPr="001C4318">
              <w:rPr>
                <w:rFonts w:eastAsia="Noto Serif CJK SC"/>
                <w:b/>
                <w:bCs/>
                <w:sz w:val="22"/>
                <w:szCs w:val="22"/>
                <w:lang w:eastAsia="zh-CN" w:bidi="hi-IN"/>
              </w:rPr>
              <w:t>Assessment</w:t>
            </w:r>
          </w:p>
        </w:tc>
        <w:tc>
          <w:tcPr>
            <w:tcW w:w="9383" w:type="dxa"/>
            <w:tcBorders>
              <w:top w:val="single" w:sz="4" w:space="0" w:color="000000"/>
              <w:left w:val="single" w:sz="4" w:space="0" w:color="000000"/>
              <w:bottom w:val="single" w:sz="4" w:space="0" w:color="000000"/>
              <w:right w:val="single" w:sz="4" w:space="0" w:color="000000"/>
            </w:tcBorders>
          </w:tcPr>
          <w:p w14:paraId="2B3677DC" w14:textId="77777777" w:rsidR="00FD3F79" w:rsidRPr="001C4318" w:rsidRDefault="00FD3F79" w:rsidP="00432178">
            <w:pPr>
              <w:numPr>
                <w:ilvl w:val="0"/>
                <w:numId w:val="2"/>
              </w:numPr>
              <w:tabs>
                <w:tab w:val="clear" w:pos="720"/>
                <w:tab w:val="num" w:pos="432"/>
              </w:tabs>
              <w:ind w:left="432"/>
              <w:rPr>
                <w:sz w:val="22"/>
                <w:szCs w:val="22"/>
              </w:rPr>
            </w:pPr>
            <w:r w:rsidRPr="001C4318">
              <w:rPr>
                <w:sz w:val="22"/>
                <w:szCs w:val="22"/>
              </w:rPr>
              <w:t>Biosafety Level: BSL-2, ABSL-2</w:t>
            </w:r>
          </w:p>
          <w:p w14:paraId="63A10C29" w14:textId="77777777" w:rsidR="00FD3F79" w:rsidRPr="001C4318" w:rsidRDefault="00FD3F79" w:rsidP="00432178">
            <w:pPr>
              <w:numPr>
                <w:ilvl w:val="0"/>
                <w:numId w:val="2"/>
              </w:numPr>
              <w:tabs>
                <w:tab w:val="clear" w:pos="720"/>
                <w:tab w:val="num" w:pos="432"/>
              </w:tabs>
              <w:ind w:left="432" w:right="-900"/>
              <w:rPr>
                <w:sz w:val="22"/>
                <w:szCs w:val="22"/>
              </w:rPr>
            </w:pPr>
            <w:r w:rsidRPr="001C4318">
              <w:rPr>
                <w:sz w:val="22"/>
                <w:szCs w:val="22"/>
              </w:rPr>
              <w:t>Type of Research: Recombinant DNA, Biohazards, Animal</w:t>
            </w:r>
          </w:p>
          <w:p w14:paraId="345C678C" w14:textId="77777777" w:rsidR="00FD3F79" w:rsidRPr="001C4318" w:rsidRDefault="00FD3F79" w:rsidP="00432178">
            <w:pPr>
              <w:numPr>
                <w:ilvl w:val="0"/>
                <w:numId w:val="2"/>
              </w:numPr>
              <w:tabs>
                <w:tab w:val="clear" w:pos="720"/>
                <w:tab w:val="num" w:pos="432"/>
              </w:tabs>
              <w:ind w:left="432" w:right="-900"/>
              <w:rPr>
                <w:sz w:val="22"/>
                <w:szCs w:val="22"/>
              </w:rPr>
            </w:pPr>
            <w:r w:rsidRPr="001C4318">
              <w:rPr>
                <w:sz w:val="22"/>
                <w:szCs w:val="22"/>
              </w:rPr>
              <w:t>NIH Guidelines: Section III D (1), (2), (3) (4); E (1), (3)</w:t>
            </w:r>
          </w:p>
          <w:p w14:paraId="57FD39DA" w14:textId="77777777" w:rsidR="00FD3F79" w:rsidRPr="001C4318" w:rsidRDefault="00FD3F79" w:rsidP="00432178">
            <w:pPr>
              <w:suppressAutoHyphens/>
              <w:spacing w:after="115"/>
              <w:rPr>
                <w:rFonts w:eastAsia="Noto Serif CJK SC"/>
                <w:sz w:val="22"/>
                <w:szCs w:val="22"/>
                <w:lang w:eastAsia="zh-CN" w:bidi="hi-IN"/>
              </w:rPr>
            </w:pPr>
          </w:p>
        </w:tc>
      </w:tr>
      <w:tr w:rsidR="00FD3F79" w:rsidRPr="001C4318" w14:paraId="4B2BE248" w14:textId="77777777" w:rsidTr="00432178">
        <w:tc>
          <w:tcPr>
            <w:tcW w:w="11160" w:type="dxa"/>
            <w:gridSpan w:val="2"/>
            <w:tcBorders>
              <w:top w:val="single" w:sz="4" w:space="0" w:color="000000"/>
              <w:left w:val="single" w:sz="4" w:space="0" w:color="000000"/>
              <w:bottom w:val="single" w:sz="4" w:space="0" w:color="000000"/>
              <w:right w:val="single" w:sz="4" w:space="0" w:color="000000"/>
            </w:tcBorders>
          </w:tcPr>
          <w:p w14:paraId="4FCB73F2" w14:textId="77777777" w:rsidR="00FD3F79" w:rsidRPr="001C4318" w:rsidRDefault="00FD3F79" w:rsidP="00432178">
            <w:pPr>
              <w:suppressAutoHyphens/>
              <w:spacing w:after="115"/>
              <w:ind w:left="1440"/>
              <w:rPr>
                <w:rFonts w:eastAsia="Noto Serif CJK SC"/>
                <w:sz w:val="22"/>
                <w:szCs w:val="22"/>
                <w:lang w:eastAsia="zh-CN" w:bidi="hi-IN"/>
              </w:rPr>
            </w:pPr>
            <w:r w:rsidRPr="001C4318">
              <w:rPr>
                <w:sz w:val="22"/>
                <w:szCs w:val="22"/>
              </w:rPr>
              <w:t xml:space="preserve">Total Votes: 09    For:  09 Against:  </w:t>
            </w:r>
            <w:proofErr w:type="gramStart"/>
            <w:r w:rsidRPr="001C4318">
              <w:rPr>
                <w:sz w:val="22"/>
                <w:szCs w:val="22"/>
              </w:rPr>
              <w:t>00  Abstained</w:t>
            </w:r>
            <w:proofErr w:type="gramEnd"/>
            <w:r w:rsidRPr="001C4318">
              <w:rPr>
                <w:sz w:val="22"/>
                <w:szCs w:val="22"/>
              </w:rPr>
              <w:t>:  00</w:t>
            </w:r>
          </w:p>
        </w:tc>
      </w:tr>
      <w:tr w:rsidR="00FD3F79" w:rsidRPr="001C4318" w14:paraId="273317C6"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6D94B60D"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Biohazards</w:t>
            </w:r>
          </w:p>
          <w:p w14:paraId="7D18FF04"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(Risk Group)</w:t>
            </w:r>
          </w:p>
        </w:tc>
        <w:tc>
          <w:tcPr>
            <w:tcW w:w="9383" w:type="dxa"/>
            <w:tcBorders>
              <w:top w:val="single" w:sz="4" w:space="0" w:color="000000"/>
              <w:left w:val="single" w:sz="4" w:space="0" w:color="000000"/>
              <w:bottom w:val="single" w:sz="4" w:space="0" w:color="000000"/>
              <w:right w:val="single" w:sz="4" w:space="0" w:color="000000"/>
            </w:tcBorders>
          </w:tcPr>
          <w:p w14:paraId="42FC24AE"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Retroviruses MMLV – RG1</w:t>
            </w:r>
          </w:p>
          <w:p w14:paraId="5E17F429"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Lentiviruses – RG2</w:t>
            </w:r>
          </w:p>
          <w:p w14:paraId="57FEB7A3"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AAV – RG1</w:t>
            </w:r>
          </w:p>
          <w:p w14:paraId="61D7D3E3"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Human cell lines including cancer cells (HEK293, human leukemia cell lines (HL-60, Kasumi-1), Pancreatic cancer lines (MIA PaCa-2, PANC-1, Capan-1, AsPC-1, L3.6pl; Pan02, KPC), Breast cancer cell lines (MDA-MB-231, MCF-7, T47D; 4T1), other cancer cell lines (HeLa, HepG-2), DAMI, Phoenix cells – RG2</w:t>
            </w:r>
          </w:p>
          <w:p w14:paraId="2FE885FB"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Rat cardiomyocyte cell line (H9c2) – RG1</w:t>
            </w:r>
          </w:p>
          <w:p w14:paraId="0668B1D9"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Xenopus oocytes – RG1</w:t>
            </w:r>
          </w:p>
          <w:p w14:paraId="797B8621"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Saccharomyces cerevisiae – RG1</w:t>
            </w:r>
          </w:p>
          <w:p w14:paraId="12D597F4" w14:textId="77777777" w:rsidR="00FD3F79" w:rsidRPr="001C4318" w:rsidRDefault="00FD3F79" w:rsidP="00432178">
            <w:pPr>
              <w:suppressAutoHyphens/>
              <w:spacing w:after="115"/>
              <w:rPr>
                <w:rFonts w:eastAsia="Noto Serif CJK SC"/>
                <w:sz w:val="22"/>
                <w:szCs w:val="22"/>
                <w:lang w:eastAsia="zh-CN" w:bidi="hi-IN"/>
              </w:rPr>
            </w:pPr>
          </w:p>
        </w:tc>
      </w:tr>
      <w:tr w:rsidR="00FD3F79" w:rsidRPr="001C4318" w14:paraId="6BC635F9"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6E23E03E"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Biohazard Risk Management</w:t>
            </w:r>
          </w:p>
        </w:tc>
        <w:tc>
          <w:tcPr>
            <w:tcW w:w="9383" w:type="dxa"/>
            <w:tcBorders>
              <w:top w:val="single" w:sz="4" w:space="0" w:color="000000"/>
              <w:left w:val="single" w:sz="4" w:space="0" w:color="000000"/>
              <w:bottom w:val="single" w:sz="4" w:space="0" w:color="000000"/>
              <w:right w:val="single" w:sz="4" w:space="0" w:color="000000"/>
            </w:tcBorders>
          </w:tcPr>
          <w:p w14:paraId="715E9824"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PPE (Gowns, Lab Coats, Shoe Covers, Gloves, Eyewear)</w:t>
            </w:r>
          </w:p>
          <w:p w14:paraId="54FF9364"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Biological Safety Cabinet</w:t>
            </w:r>
          </w:p>
        </w:tc>
      </w:tr>
      <w:tr w:rsidR="00FD3F79" w:rsidRPr="001C4318" w14:paraId="743749C4" w14:textId="77777777" w:rsidTr="00432178">
        <w:tc>
          <w:tcPr>
            <w:tcW w:w="1777" w:type="dxa"/>
            <w:tcBorders>
              <w:left w:val="single" w:sz="4" w:space="0" w:color="000000"/>
              <w:bottom w:val="single" w:sz="4" w:space="0" w:color="000000"/>
              <w:right w:val="single" w:sz="4" w:space="0" w:color="000000"/>
            </w:tcBorders>
          </w:tcPr>
          <w:p w14:paraId="2E1178B6" w14:textId="77777777" w:rsidR="00FD3F79" w:rsidRPr="001C4318" w:rsidRDefault="00FD3F79" w:rsidP="00432178">
            <w:pPr>
              <w:ind w:right="-900"/>
              <w:rPr>
                <w:sz w:val="22"/>
                <w:szCs w:val="22"/>
              </w:rPr>
            </w:pPr>
            <w:r w:rsidRPr="001C4318">
              <w:rPr>
                <w:rFonts w:eastAsia="Noto Serif CJK SC"/>
                <w:b/>
                <w:bCs/>
                <w:sz w:val="22"/>
                <w:szCs w:val="22"/>
                <w:lang w:eastAsia="zh-CN" w:bidi="hi-IN"/>
              </w:rPr>
              <w:t>rDNA</w:t>
            </w:r>
          </w:p>
        </w:tc>
        <w:tc>
          <w:tcPr>
            <w:tcW w:w="9383" w:type="dxa"/>
            <w:tcBorders>
              <w:left w:val="single" w:sz="4" w:space="0" w:color="000000"/>
              <w:bottom w:val="single" w:sz="4" w:space="0" w:color="000000"/>
              <w:right w:val="single" w:sz="4" w:space="0" w:color="000000"/>
            </w:tcBorders>
          </w:tcPr>
          <w:p w14:paraId="6F509D47"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host(s):</w:t>
            </w:r>
          </w:p>
          <w:p w14:paraId="02AEB1B8"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 xml:space="preserve">Human cell lines </w:t>
            </w:r>
          </w:p>
          <w:p w14:paraId="02E49C51"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 xml:space="preserve">E. coli </w:t>
            </w:r>
          </w:p>
          <w:p w14:paraId="174D72F2"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S. cerevisiae</w:t>
            </w:r>
          </w:p>
          <w:p w14:paraId="113F7C23"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proofErr w:type="spellStart"/>
            <w:r w:rsidRPr="001C4318">
              <w:rPr>
                <w:rFonts w:eastAsia="Noto Serif CJK SC"/>
                <w:sz w:val="22"/>
                <w:szCs w:val="22"/>
                <w:lang w:eastAsia="zh-CN" w:bidi="hi-IN"/>
              </w:rPr>
              <w:t>xenopous</w:t>
            </w:r>
            <w:proofErr w:type="spellEnd"/>
            <w:r w:rsidRPr="001C4318">
              <w:rPr>
                <w:rFonts w:eastAsia="Noto Serif CJK SC"/>
                <w:sz w:val="22"/>
                <w:szCs w:val="22"/>
                <w:lang w:eastAsia="zh-CN" w:bidi="hi-IN"/>
              </w:rPr>
              <w:t xml:space="preserve"> oocytes</w:t>
            </w:r>
          </w:p>
          <w:p w14:paraId="4B8A0ED8"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 xml:space="preserve">vectors: </w:t>
            </w:r>
          </w:p>
          <w:p w14:paraId="0A684ABC"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 xml:space="preserve">one </w:t>
            </w:r>
            <w:proofErr w:type="spellStart"/>
            <w:r w:rsidRPr="001C4318">
              <w:rPr>
                <w:rFonts w:eastAsia="Noto Serif CJK SC"/>
                <w:sz w:val="22"/>
                <w:szCs w:val="22"/>
                <w:lang w:eastAsia="zh-CN" w:bidi="hi-IN"/>
              </w:rPr>
              <w:t>pCAS</w:t>
            </w:r>
            <w:proofErr w:type="spellEnd"/>
            <w:r w:rsidRPr="001C4318">
              <w:rPr>
                <w:rFonts w:eastAsia="Noto Serif CJK SC"/>
                <w:sz w:val="22"/>
                <w:szCs w:val="22"/>
                <w:lang w:eastAsia="zh-CN" w:bidi="hi-IN"/>
              </w:rPr>
              <w:t xml:space="preserve">-Guide vector (containing sgRNA targeting sequence and Cas9 protein sequence) and one donor vector (containing an antibiotic selection marker and fluorescent probe sequences) </w:t>
            </w:r>
          </w:p>
          <w:p w14:paraId="5E07BC87"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 xml:space="preserve">AAV vectors will be used; these vectors are non-integrating and replication-deficient </w:t>
            </w:r>
            <w:proofErr w:type="spellStart"/>
            <w:r w:rsidRPr="001C4318">
              <w:rPr>
                <w:rFonts w:eastAsia="Noto Serif CJK SC"/>
                <w:sz w:val="22"/>
                <w:szCs w:val="22"/>
                <w:lang w:eastAsia="zh-CN" w:bidi="hi-IN"/>
              </w:rPr>
              <w:t>pseudotyped</w:t>
            </w:r>
            <w:proofErr w:type="spellEnd"/>
            <w:r w:rsidRPr="001C4318">
              <w:rPr>
                <w:rFonts w:eastAsia="Noto Serif CJK SC"/>
                <w:sz w:val="22"/>
                <w:szCs w:val="22"/>
                <w:lang w:eastAsia="zh-CN" w:bidi="hi-IN"/>
              </w:rPr>
              <w:t xml:space="preserve"> with VSV-G </w:t>
            </w:r>
          </w:p>
          <w:p w14:paraId="69D863A7"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For Xenopus, we will use the vector containing a transcription vector (e.g., pCS2+) containing the transgene downstream of a bacteriophage promoter (e.g., SP6 or T7).</w:t>
            </w:r>
          </w:p>
          <w:p w14:paraId="2D73EAFD"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lastRenderedPageBreak/>
              <w:t>transgene expression:</w:t>
            </w:r>
          </w:p>
          <w:p w14:paraId="530AC646" w14:textId="77777777" w:rsidR="00FD3F79" w:rsidRPr="001C4318" w:rsidRDefault="00FD3F79" w:rsidP="00432178">
            <w:pPr>
              <w:pStyle w:val="ListParagraph"/>
              <w:numPr>
                <w:ilvl w:val="0"/>
                <w:numId w:val="4"/>
              </w:numPr>
              <w:suppressAutoHyphens/>
              <w:spacing w:after="115"/>
              <w:rPr>
                <w:sz w:val="22"/>
                <w:szCs w:val="22"/>
              </w:rPr>
            </w:pPr>
            <w:r w:rsidRPr="001C4318">
              <w:rPr>
                <w:sz w:val="22"/>
                <w:szCs w:val="22"/>
              </w:rPr>
              <w:t>SLC28A1., SLC28A2, SLC28A3: plasma membrane nucleoside transporters</w:t>
            </w:r>
          </w:p>
          <w:p w14:paraId="5F654784" w14:textId="77777777" w:rsidR="00FD3F79" w:rsidRPr="001C4318" w:rsidRDefault="00FD3F79" w:rsidP="00432178">
            <w:pPr>
              <w:pStyle w:val="ListParagraph"/>
              <w:numPr>
                <w:ilvl w:val="0"/>
                <w:numId w:val="4"/>
              </w:numPr>
              <w:suppressAutoHyphens/>
              <w:spacing w:after="115"/>
              <w:rPr>
                <w:sz w:val="22"/>
                <w:szCs w:val="22"/>
              </w:rPr>
            </w:pPr>
            <w:r w:rsidRPr="001C4318">
              <w:rPr>
                <w:sz w:val="22"/>
                <w:szCs w:val="22"/>
              </w:rPr>
              <w:t>SLC29A1, SLC29A2, SLC29A3: nucleoside transporter proteins</w:t>
            </w:r>
          </w:p>
          <w:p w14:paraId="4B7575DC" w14:textId="77777777" w:rsidR="00FD3F79" w:rsidRPr="001C4318" w:rsidRDefault="00FD3F79" w:rsidP="00432178">
            <w:pPr>
              <w:pStyle w:val="ListParagraph"/>
              <w:numPr>
                <w:ilvl w:val="0"/>
                <w:numId w:val="4"/>
              </w:numPr>
              <w:suppressAutoHyphens/>
              <w:spacing w:after="115"/>
              <w:rPr>
                <w:sz w:val="22"/>
                <w:szCs w:val="22"/>
              </w:rPr>
            </w:pPr>
            <w:r w:rsidRPr="001C4318">
              <w:rPr>
                <w:sz w:val="22"/>
                <w:szCs w:val="22"/>
              </w:rPr>
              <w:t>miRNAs (miR-663a, miR-4787-5p, miR-202-5p, miR-122)</w:t>
            </w:r>
          </w:p>
        </w:tc>
      </w:tr>
      <w:tr w:rsidR="00FD3F79" w:rsidRPr="001C4318" w14:paraId="79B3CD1E" w14:textId="77777777" w:rsidTr="00432178">
        <w:tc>
          <w:tcPr>
            <w:tcW w:w="1777" w:type="dxa"/>
            <w:tcBorders>
              <w:left w:val="single" w:sz="4" w:space="0" w:color="000000"/>
              <w:right w:val="single" w:sz="4" w:space="0" w:color="000000"/>
            </w:tcBorders>
          </w:tcPr>
          <w:p w14:paraId="0815E409" w14:textId="77777777" w:rsidR="00FD3F79" w:rsidRPr="001C4318" w:rsidRDefault="00FD3F79" w:rsidP="00432178">
            <w:pPr>
              <w:rPr>
                <w:sz w:val="22"/>
                <w:szCs w:val="22"/>
              </w:rPr>
            </w:pPr>
            <w:r w:rsidRPr="001C4318">
              <w:rPr>
                <w:rFonts w:eastAsia="Noto Serif CJK SC"/>
                <w:b/>
                <w:sz w:val="22"/>
                <w:szCs w:val="22"/>
                <w:lang w:eastAsia="zh-CN" w:bidi="hi-IN"/>
              </w:rPr>
              <w:lastRenderedPageBreak/>
              <w:t>Required Modification</w:t>
            </w:r>
          </w:p>
        </w:tc>
        <w:tc>
          <w:tcPr>
            <w:tcW w:w="9383" w:type="dxa"/>
            <w:tcBorders>
              <w:left w:val="single" w:sz="4" w:space="0" w:color="000000"/>
              <w:right w:val="single" w:sz="4" w:space="0" w:color="000000"/>
            </w:tcBorders>
          </w:tcPr>
          <w:p w14:paraId="4AD9DC40" w14:textId="77777777" w:rsidR="00FD3F79" w:rsidRPr="001C4318" w:rsidRDefault="00FD3F79" w:rsidP="00432178">
            <w:pPr>
              <w:rPr>
                <w:sz w:val="22"/>
                <w:szCs w:val="22"/>
              </w:rPr>
            </w:pPr>
            <w:r w:rsidRPr="001C4318">
              <w:rPr>
                <w:b/>
                <w:sz w:val="22"/>
                <w:szCs w:val="22"/>
                <w:u w:val="single"/>
              </w:rPr>
              <w:t>Key Points</w:t>
            </w:r>
            <w:r w:rsidRPr="001C4318">
              <w:rPr>
                <w:sz w:val="22"/>
                <w:szCs w:val="22"/>
              </w:rPr>
              <w:t>:</w:t>
            </w:r>
          </w:p>
          <w:p w14:paraId="22E358D2" w14:textId="77777777" w:rsidR="00FD3F79" w:rsidRPr="001C4318" w:rsidRDefault="00FD3F79" w:rsidP="00432178">
            <w:pPr>
              <w:widowControl w:val="0"/>
              <w:suppressAutoHyphens/>
              <w:spacing w:after="115"/>
              <w:rPr>
                <w:rFonts w:eastAsia="Noto Serif CJK SC"/>
                <w:sz w:val="22"/>
                <w:szCs w:val="22"/>
                <w:lang w:eastAsia="zh-CN" w:bidi="hi-IN"/>
              </w:rPr>
            </w:pPr>
          </w:p>
          <w:p w14:paraId="06D33467" w14:textId="77777777" w:rsidR="00FD3F79" w:rsidRPr="001C4318" w:rsidRDefault="00FD3F79" w:rsidP="00432178">
            <w:pPr>
              <w:numPr>
                <w:ilvl w:val="0"/>
                <w:numId w:val="18"/>
              </w:numPr>
            </w:pPr>
            <w:r w:rsidRPr="001C4318">
              <w:t>Please include transportation procedures for movement of mice with rDNA</w:t>
            </w:r>
          </w:p>
          <w:p w14:paraId="6F8E0B29" w14:textId="77777777" w:rsidR="00FD3F79" w:rsidRPr="001C4318" w:rsidRDefault="00FD3F79" w:rsidP="00432178">
            <w:pPr>
              <w:numPr>
                <w:ilvl w:val="0"/>
                <w:numId w:val="18"/>
              </w:numPr>
            </w:pPr>
            <w:r w:rsidRPr="001C4318">
              <w:t>Update Decontamination procedures</w:t>
            </w:r>
          </w:p>
          <w:p w14:paraId="374F297E" w14:textId="77777777" w:rsidR="00FD3F79" w:rsidRPr="001C4318" w:rsidRDefault="00FD3F79" w:rsidP="00432178">
            <w:pPr>
              <w:numPr>
                <w:ilvl w:val="0"/>
                <w:numId w:val="18"/>
              </w:numPr>
            </w:pPr>
            <w:r w:rsidRPr="001C4318">
              <w:rPr>
                <w:b/>
                <w:bCs/>
              </w:rPr>
              <w:t>Descriptive Summary:</w:t>
            </w:r>
            <w:r w:rsidRPr="001C4318">
              <w:t xml:space="preserve"> Please describe experiments performed with xenopus oocytes.</w:t>
            </w:r>
          </w:p>
          <w:p w14:paraId="72F79B84" w14:textId="77777777" w:rsidR="00FD3F79" w:rsidRPr="001C4318" w:rsidRDefault="00FD3F79" w:rsidP="00432178">
            <w:pPr>
              <w:numPr>
                <w:ilvl w:val="0"/>
                <w:numId w:val="18"/>
              </w:numPr>
            </w:pPr>
            <w:r w:rsidRPr="001C4318">
              <w:rPr>
                <w:b/>
                <w:bCs/>
              </w:rPr>
              <w:t>Descriptive Summary:</w:t>
            </w:r>
            <w:r w:rsidRPr="001C4318">
              <w:t xml:space="preserve"> Please describe work using saccharomyces cerevisiae. Which strain will be used? Will this be used as a host for transgenes?</w:t>
            </w:r>
          </w:p>
          <w:p w14:paraId="20160181" w14:textId="77777777" w:rsidR="00FD3F79" w:rsidRPr="001C4318" w:rsidRDefault="00FD3F79" w:rsidP="00432178">
            <w:pPr>
              <w:numPr>
                <w:ilvl w:val="0"/>
                <w:numId w:val="18"/>
              </w:numPr>
            </w:pPr>
            <w:r w:rsidRPr="001C4318">
              <w:rPr>
                <w:b/>
                <w:bCs/>
              </w:rPr>
              <w:t>rDNA Work, Section 1:</w:t>
            </w:r>
            <w:r w:rsidRPr="001C4318">
              <w:t xml:space="preserve"> Clarify which AAV vectors (serotypes) will be used. Include retrovirus/lentivirus and maps.</w:t>
            </w:r>
          </w:p>
          <w:p w14:paraId="074470BB" w14:textId="77777777" w:rsidR="00FD3F79" w:rsidRPr="001C4318" w:rsidRDefault="00FD3F79" w:rsidP="00432178">
            <w:pPr>
              <w:numPr>
                <w:ilvl w:val="0"/>
                <w:numId w:val="18"/>
              </w:numPr>
            </w:pPr>
            <w:r w:rsidRPr="001C4318">
              <w:rPr>
                <w:b/>
                <w:bCs/>
              </w:rPr>
              <w:t>rDNA Work, Section 1:</w:t>
            </w:r>
            <w:r w:rsidRPr="001C4318">
              <w:t xml:space="preserve"> Add fluorescent proteins described in previous sections.</w:t>
            </w:r>
          </w:p>
          <w:p w14:paraId="67A5789E" w14:textId="77777777" w:rsidR="00FD3F79" w:rsidRPr="001C4318" w:rsidRDefault="00FD3F79" w:rsidP="00432178">
            <w:pPr>
              <w:numPr>
                <w:ilvl w:val="0"/>
                <w:numId w:val="18"/>
              </w:numPr>
            </w:pPr>
            <w:r w:rsidRPr="001C4318">
              <w:rPr>
                <w:b/>
                <w:bCs/>
              </w:rPr>
              <w:t>Exposure Assessment and PPE:</w:t>
            </w:r>
            <w:r w:rsidRPr="001C4318">
              <w:t xml:space="preserve"> Include exposure risk for AAV and Saccharomyces cerevisiae.</w:t>
            </w:r>
          </w:p>
          <w:p w14:paraId="52113890" w14:textId="77777777" w:rsidR="00FD3F79" w:rsidRPr="001C4318" w:rsidRDefault="00FD3F79" w:rsidP="00432178">
            <w:pPr>
              <w:widowControl w:val="0"/>
              <w:suppressAutoHyphens/>
              <w:spacing w:after="115"/>
              <w:rPr>
                <w:sz w:val="22"/>
                <w:szCs w:val="22"/>
              </w:rPr>
            </w:pPr>
          </w:p>
        </w:tc>
      </w:tr>
      <w:tr w:rsidR="00FD3F79" w:rsidRPr="001C4318" w14:paraId="276432FC" w14:textId="77777777" w:rsidTr="00432178">
        <w:tc>
          <w:tcPr>
            <w:tcW w:w="1777" w:type="dxa"/>
            <w:tcBorders>
              <w:left w:val="single" w:sz="4" w:space="0" w:color="000000"/>
              <w:bottom w:val="single" w:sz="4" w:space="0" w:color="000000"/>
              <w:right w:val="single" w:sz="4" w:space="0" w:color="000000"/>
            </w:tcBorders>
          </w:tcPr>
          <w:p w14:paraId="01D0EBD1" w14:textId="77777777" w:rsidR="00FD3F79" w:rsidRPr="001C4318" w:rsidRDefault="00FD3F79" w:rsidP="00432178">
            <w:pPr>
              <w:rPr>
                <w:rFonts w:eastAsia="Noto Serif CJK SC"/>
                <w:b/>
                <w:sz w:val="22"/>
                <w:szCs w:val="22"/>
                <w:lang w:eastAsia="zh-CN" w:bidi="hi-IN"/>
              </w:rPr>
            </w:pPr>
            <w:r w:rsidRPr="001C4318">
              <w:rPr>
                <w:rFonts w:eastAsia="Noto Serif CJK SC"/>
                <w:b/>
                <w:sz w:val="22"/>
                <w:szCs w:val="22"/>
                <w:lang w:eastAsia="zh-CN" w:bidi="hi-IN"/>
              </w:rPr>
              <w:t>Trainings</w:t>
            </w:r>
          </w:p>
        </w:tc>
        <w:tc>
          <w:tcPr>
            <w:tcW w:w="9383" w:type="dxa"/>
            <w:tcBorders>
              <w:left w:val="single" w:sz="4" w:space="0" w:color="000000"/>
              <w:bottom w:val="single" w:sz="4" w:space="0" w:color="000000"/>
              <w:right w:val="single" w:sz="4" w:space="0" w:color="000000"/>
            </w:tcBorders>
          </w:tcPr>
          <w:p w14:paraId="46F36467" w14:textId="77777777" w:rsidR="00FD3F79" w:rsidRPr="001C4318" w:rsidRDefault="00FD3F79" w:rsidP="00432178">
            <w:pPr>
              <w:rPr>
                <w:bCs/>
                <w:sz w:val="22"/>
                <w:szCs w:val="22"/>
              </w:rPr>
            </w:pPr>
            <w:r w:rsidRPr="001C4318">
              <w:rPr>
                <w:bCs/>
                <w:sz w:val="22"/>
                <w:szCs w:val="22"/>
              </w:rPr>
              <w:t xml:space="preserve">NIH guideline training (HGT): Completed </w:t>
            </w:r>
          </w:p>
          <w:p w14:paraId="025F9519" w14:textId="77777777" w:rsidR="00FD3F79" w:rsidRPr="001C4318" w:rsidRDefault="00FD3F79" w:rsidP="00432178">
            <w:pPr>
              <w:rPr>
                <w:bCs/>
                <w:sz w:val="22"/>
                <w:szCs w:val="22"/>
              </w:rPr>
            </w:pPr>
            <w:r w:rsidRPr="001C4318">
              <w:rPr>
                <w:bCs/>
                <w:sz w:val="22"/>
                <w:szCs w:val="22"/>
              </w:rPr>
              <w:t>Lentiviral Training: Completed</w:t>
            </w:r>
          </w:p>
          <w:p w14:paraId="27E783C0" w14:textId="77777777" w:rsidR="00FD3F79" w:rsidRPr="001C4318" w:rsidRDefault="00FD3F79" w:rsidP="00432178">
            <w:pPr>
              <w:rPr>
                <w:bCs/>
                <w:sz w:val="22"/>
                <w:szCs w:val="22"/>
              </w:rPr>
            </w:pPr>
            <w:r w:rsidRPr="001C4318">
              <w:rPr>
                <w:bCs/>
                <w:sz w:val="22"/>
                <w:szCs w:val="22"/>
              </w:rPr>
              <w:t xml:space="preserve">Occupational Health Risk Assessment Tool: Completed </w:t>
            </w:r>
          </w:p>
          <w:p w14:paraId="77B621E8" w14:textId="77777777" w:rsidR="00FD3F79" w:rsidRPr="001C4318" w:rsidRDefault="00FD3F79" w:rsidP="00432178">
            <w:pPr>
              <w:rPr>
                <w:bCs/>
                <w:sz w:val="22"/>
                <w:szCs w:val="22"/>
              </w:rPr>
            </w:pPr>
            <w:r w:rsidRPr="001C4318">
              <w:rPr>
                <w:bCs/>
                <w:sz w:val="22"/>
                <w:szCs w:val="22"/>
              </w:rPr>
              <w:t>Responsible Conduct of Research training: Completed</w:t>
            </w:r>
          </w:p>
          <w:p w14:paraId="213FCB3A" w14:textId="77777777" w:rsidR="00FD3F79" w:rsidRPr="001C4318" w:rsidRDefault="00FD3F79" w:rsidP="00432178">
            <w:pPr>
              <w:rPr>
                <w:bCs/>
                <w:sz w:val="22"/>
                <w:szCs w:val="22"/>
              </w:rPr>
            </w:pPr>
            <w:r w:rsidRPr="001C4318">
              <w:rPr>
                <w:bCs/>
                <w:sz w:val="22"/>
                <w:szCs w:val="22"/>
              </w:rPr>
              <w:t>Conflict of Interest disclosure: Completed</w:t>
            </w:r>
          </w:p>
        </w:tc>
      </w:tr>
    </w:tbl>
    <w:p w14:paraId="4A04A8E4" w14:textId="77777777" w:rsidR="00FD3F79" w:rsidRPr="001C4318" w:rsidRDefault="00FD3F79" w:rsidP="00FD3F79"/>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9383"/>
      </w:tblGrid>
      <w:tr w:rsidR="00FD3F79" w:rsidRPr="001C4318" w14:paraId="569D8457" w14:textId="77777777" w:rsidTr="00432178">
        <w:tc>
          <w:tcPr>
            <w:tcW w:w="1777" w:type="dxa"/>
            <w:tcBorders>
              <w:top w:val="single" w:sz="4" w:space="0" w:color="auto"/>
              <w:left w:val="single" w:sz="4" w:space="0" w:color="auto"/>
              <w:bottom w:val="single" w:sz="4" w:space="0" w:color="auto"/>
              <w:right w:val="single" w:sz="4" w:space="0" w:color="auto"/>
            </w:tcBorders>
            <w:shd w:val="clear" w:color="auto" w:fill="E6E6E6"/>
          </w:tcPr>
          <w:p w14:paraId="2FD00746" w14:textId="77777777" w:rsidR="00FD3F79" w:rsidRPr="001C4318" w:rsidRDefault="00FD3F79" w:rsidP="00432178">
            <w:pPr>
              <w:ind w:right="-900"/>
              <w:rPr>
                <w:b/>
                <w:sz w:val="22"/>
                <w:szCs w:val="22"/>
              </w:rPr>
            </w:pPr>
            <w:r w:rsidRPr="001C4318">
              <w:rPr>
                <w:b/>
              </w:rPr>
              <w:t>2026R0007</w:t>
            </w:r>
          </w:p>
        </w:tc>
        <w:tc>
          <w:tcPr>
            <w:tcW w:w="9383" w:type="dxa"/>
            <w:tcBorders>
              <w:top w:val="single" w:sz="4" w:space="0" w:color="auto"/>
              <w:left w:val="single" w:sz="4" w:space="0" w:color="auto"/>
              <w:bottom w:val="single" w:sz="4" w:space="0" w:color="auto"/>
              <w:right w:val="single" w:sz="4" w:space="0" w:color="auto"/>
            </w:tcBorders>
            <w:shd w:val="clear" w:color="auto" w:fill="E6E6E6"/>
          </w:tcPr>
          <w:p w14:paraId="5AB3D71A" w14:textId="77777777" w:rsidR="00FD3F79" w:rsidRPr="001C4318" w:rsidRDefault="00FD3F79" w:rsidP="00432178">
            <w:pPr>
              <w:ind w:right="-108"/>
              <w:rPr>
                <w:b/>
              </w:rPr>
            </w:pPr>
            <w:r w:rsidRPr="001C4318">
              <w:rPr>
                <w:b/>
              </w:rPr>
              <w:t>Control of transcription elongation in Pseudomonas aeruginosa</w:t>
            </w:r>
          </w:p>
          <w:p w14:paraId="404FF602" w14:textId="77777777" w:rsidR="00FD3F79" w:rsidRPr="001C4318" w:rsidRDefault="00FD3F79" w:rsidP="00432178">
            <w:pPr>
              <w:ind w:right="-108"/>
              <w:rPr>
                <w:sz w:val="22"/>
                <w:szCs w:val="22"/>
              </w:rPr>
            </w:pPr>
            <w:r w:rsidRPr="001C4318">
              <w:t>Irina Artsimovitch</w:t>
            </w:r>
          </w:p>
        </w:tc>
      </w:tr>
      <w:tr w:rsidR="00FD3F79" w:rsidRPr="001C4318" w14:paraId="160719B7"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73EAE0BC"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 xml:space="preserve">Summary of </w:t>
            </w:r>
          </w:p>
          <w:p w14:paraId="14BC720D"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Protocol</w:t>
            </w:r>
          </w:p>
        </w:tc>
        <w:tc>
          <w:tcPr>
            <w:tcW w:w="9383" w:type="dxa"/>
            <w:tcBorders>
              <w:top w:val="single" w:sz="4" w:space="0" w:color="000000"/>
              <w:left w:val="single" w:sz="4" w:space="0" w:color="000000"/>
              <w:bottom w:val="single" w:sz="4" w:space="0" w:color="000000"/>
              <w:right w:val="single" w:sz="4" w:space="0" w:color="000000"/>
            </w:tcBorders>
          </w:tcPr>
          <w:p w14:paraId="1C7029FA"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This project aims to investigate RNA synthesis control in the Pseudomonas aeruginosa exopolysaccharides (EPS) biosynthesis operons</w:t>
            </w:r>
          </w:p>
        </w:tc>
      </w:tr>
      <w:tr w:rsidR="00FD3F79" w:rsidRPr="001C4318" w14:paraId="3C145009"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2972364E"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 xml:space="preserve">Committee </w:t>
            </w:r>
          </w:p>
          <w:p w14:paraId="1D9A2A5A" w14:textId="77777777" w:rsidR="00FD3F79" w:rsidRPr="001C4318" w:rsidRDefault="00FD3F79" w:rsidP="00432178">
            <w:pPr>
              <w:ind w:right="-900"/>
              <w:rPr>
                <w:rFonts w:eastAsia="Noto Serif CJK SC"/>
                <w:b/>
                <w:bCs/>
                <w:sz w:val="22"/>
                <w:szCs w:val="22"/>
                <w:u w:val="single"/>
                <w:lang w:eastAsia="zh-CN" w:bidi="hi-IN"/>
              </w:rPr>
            </w:pPr>
            <w:r w:rsidRPr="001C4318">
              <w:rPr>
                <w:rFonts w:eastAsia="Noto Serif CJK SC"/>
                <w:b/>
                <w:bCs/>
                <w:sz w:val="22"/>
                <w:szCs w:val="22"/>
                <w:lang w:eastAsia="zh-CN" w:bidi="hi-IN"/>
              </w:rPr>
              <w:t>Decision</w:t>
            </w:r>
          </w:p>
        </w:tc>
        <w:tc>
          <w:tcPr>
            <w:tcW w:w="9383" w:type="dxa"/>
            <w:tcBorders>
              <w:top w:val="single" w:sz="4" w:space="0" w:color="000000"/>
              <w:left w:val="single" w:sz="4" w:space="0" w:color="000000"/>
              <w:bottom w:val="single" w:sz="4" w:space="0" w:color="000000"/>
              <w:right w:val="single" w:sz="4" w:space="0" w:color="000000"/>
            </w:tcBorders>
          </w:tcPr>
          <w:p w14:paraId="3E577445"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The Committee</w:t>
            </w:r>
            <w:r w:rsidRPr="001C4318">
              <w:rPr>
                <w:rFonts w:eastAsia="Noto Serif CJK SC"/>
                <w:b/>
                <w:bCs/>
                <w:sz w:val="22"/>
                <w:szCs w:val="22"/>
                <w:lang w:eastAsia="zh-CN" w:bidi="hi-IN"/>
              </w:rPr>
              <w:t xml:space="preserve"> REQUIRES MODIFICATION to </w:t>
            </w:r>
            <w:r w:rsidRPr="001C4318">
              <w:rPr>
                <w:rFonts w:eastAsia="Noto Serif CJK SC"/>
                <w:sz w:val="22"/>
                <w:szCs w:val="22"/>
                <w:lang w:eastAsia="zh-CN" w:bidi="hi-IN"/>
              </w:rPr>
              <w:t>the biosafety protocol</w:t>
            </w:r>
          </w:p>
        </w:tc>
      </w:tr>
      <w:tr w:rsidR="00FD3F79" w:rsidRPr="001C4318" w14:paraId="39CFFB5D"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724F425B"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Biosafety</w:t>
            </w:r>
          </w:p>
          <w:p w14:paraId="65B19C23"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Risk</w:t>
            </w:r>
          </w:p>
          <w:p w14:paraId="69BFC6F3" w14:textId="77777777" w:rsidR="00FD3F79" w:rsidRPr="001C4318" w:rsidRDefault="00FD3F79" w:rsidP="00432178">
            <w:pPr>
              <w:ind w:right="-900"/>
              <w:rPr>
                <w:rFonts w:eastAsia="Noto Serif CJK SC"/>
                <w:b/>
                <w:bCs/>
                <w:sz w:val="22"/>
                <w:szCs w:val="22"/>
                <w:u w:val="single"/>
                <w:lang w:eastAsia="zh-CN" w:bidi="hi-IN"/>
              </w:rPr>
            </w:pPr>
            <w:r w:rsidRPr="001C4318">
              <w:rPr>
                <w:rFonts w:eastAsia="Noto Serif CJK SC"/>
                <w:b/>
                <w:bCs/>
                <w:sz w:val="22"/>
                <w:szCs w:val="22"/>
                <w:lang w:eastAsia="zh-CN" w:bidi="hi-IN"/>
              </w:rPr>
              <w:t>Assessment</w:t>
            </w:r>
          </w:p>
        </w:tc>
        <w:tc>
          <w:tcPr>
            <w:tcW w:w="9383" w:type="dxa"/>
            <w:tcBorders>
              <w:top w:val="single" w:sz="4" w:space="0" w:color="000000"/>
              <w:left w:val="single" w:sz="4" w:space="0" w:color="000000"/>
              <w:bottom w:val="single" w:sz="4" w:space="0" w:color="000000"/>
              <w:right w:val="single" w:sz="4" w:space="0" w:color="000000"/>
            </w:tcBorders>
          </w:tcPr>
          <w:p w14:paraId="7D40491E" w14:textId="77777777" w:rsidR="00FD3F79" w:rsidRPr="001C4318" w:rsidRDefault="00FD3F79" w:rsidP="00432178">
            <w:pPr>
              <w:numPr>
                <w:ilvl w:val="0"/>
                <w:numId w:val="2"/>
              </w:numPr>
              <w:tabs>
                <w:tab w:val="clear" w:pos="720"/>
                <w:tab w:val="num" w:pos="432"/>
              </w:tabs>
              <w:ind w:left="432"/>
              <w:rPr>
                <w:sz w:val="22"/>
                <w:szCs w:val="22"/>
              </w:rPr>
            </w:pPr>
            <w:r w:rsidRPr="001C4318">
              <w:rPr>
                <w:sz w:val="22"/>
                <w:szCs w:val="22"/>
              </w:rPr>
              <w:t>Biosafety Level: BSL-2, ABSL-2</w:t>
            </w:r>
          </w:p>
          <w:p w14:paraId="2641F2DE" w14:textId="77777777" w:rsidR="00FD3F79" w:rsidRPr="001C4318" w:rsidRDefault="00FD3F79" w:rsidP="00432178">
            <w:pPr>
              <w:numPr>
                <w:ilvl w:val="0"/>
                <w:numId w:val="2"/>
              </w:numPr>
              <w:tabs>
                <w:tab w:val="clear" w:pos="720"/>
                <w:tab w:val="num" w:pos="432"/>
              </w:tabs>
              <w:ind w:left="432" w:right="-900"/>
              <w:rPr>
                <w:sz w:val="22"/>
                <w:szCs w:val="22"/>
              </w:rPr>
            </w:pPr>
            <w:r w:rsidRPr="001C4318">
              <w:rPr>
                <w:sz w:val="22"/>
                <w:szCs w:val="22"/>
              </w:rPr>
              <w:t>Type of Research: Exempt Recombinant DNA, Biohazards</w:t>
            </w:r>
          </w:p>
          <w:p w14:paraId="4B0F08F0" w14:textId="77777777" w:rsidR="00FD3F79" w:rsidRPr="001C4318" w:rsidRDefault="00FD3F79" w:rsidP="00432178">
            <w:pPr>
              <w:numPr>
                <w:ilvl w:val="0"/>
                <w:numId w:val="2"/>
              </w:numPr>
              <w:tabs>
                <w:tab w:val="clear" w:pos="720"/>
                <w:tab w:val="num" w:pos="432"/>
              </w:tabs>
              <w:ind w:left="432" w:right="-900"/>
              <w:rPr>
                <w:sz w:val="22"/>
                <w:szCs w:val="22"/>
              </w:rPr>
            </w:pPr>
            <w:r w:rsidRPr="001C4318">
              <w:rPr>
                <w:sz w:val="22"/>
                <w:szCs w:val="22"/>
              </w:rPr>
              <w:t>NIH Guidelines: Section III F (1), (2), (4)</w:t>
            </w:r>
          </w:p>
          <w:p w14:paraId="1AD6B44F" w14:textId="77777777" w:rsidR="00FD3F79" w:rsidRPr="001C4318" w:rsidRDefault="00FD3F79" w:rsidP="00432178">
            <w:pPr>
              <w:suppressAutoHyphens/>
              <w:spacing w:after="115"/>
              <w:rPr>
                <w:rFonts w:eastAsia="Noto Serif CJK SC"/>
                <w:sz w:val="22"/>
                <w:szCs w:val="22"/>
                <w:lang w:eastAsia="zh-CN" w:bidi="hi-IN"/>
              </w:rPr>
            </w:pPr>
          </w:p>
        </w:tc>
      </w:tr>
      <w:tr w:rsidR="00FD3F79" w:rsidRPr="001C4318" w14:paraId="21E993F7" w14:textId="77777777" w:rsidTr="00432178">
        <w:tc>
          <w:tcPr>
            <w:tcW w:w="11160" w:type="dxa"/>
            <w:gridSpan w:val="2"/>
            <w:tcBorders>
              <w:top w:val="single" w:sz="4" w:space="0" w:color="000000"/>
              <w:left w:val="single" w:sz="4" w:space="0" w:color="000000"/>
              <w:bottom w:val="single" w:sz="4" w:space="0" w:color="000000"/>
              <w:right w:val="single" w:sz="4" w:space="0" w:color="000000"/>
            </w:tcBorders>
          </w:tcPr>
          <w:p w14:paraId="7AEAEF41" w14:textId="77777777" w:rsidR="00FD3F79" w:rsidRPr="001C4318" w:rsidRDefault="00FD3F79" w:rsidP="00432178">
            <w:pPr>
              <w:suppressAutoHyphens/>
              <w:spacing w:after="115"/>
              <w:ind w:left="1440"/>
              <w:rPr>
                <w:rFonts w:eastAsia="Noto Serif CJK SC"/>
                <w:sz w:val="22"/>
                <w:szCs w:val="22"/>
                <w:lang w:eastAsia="zh-CN" w:bidi="hi-IN"/>
              </w:rPr>
            </w:pPr>
            <w:r w:rsidRPr="001C4318">
              <w:rPr>
                <w:sz w:val="22"/>
                <w:szCs w:val="22"/>
              </w:rPr>
              <w:t xml:space="preserve">Total Votes: 09    For:  09 Against:  </w:t>
            </w:r>
            <w:proofErr w:type="gramStart"/>
            <w:r w:rsidRPr="001C4318">
              <w:rPr>
                <w:sz w:val="22"/>
                <w:szCs w:val="22"/>
              </w:rPr>
              <w:t>00  Abstained</w:t>
            </w:r>
            <w:proofErr w:type="gramEnd"/>
            <w:r w:rsidRPr="001C4318">
              <w:rPr>
                <w:sz w:val="22"/>
                <w:szCs w:val="22"/>
              </w:rPr>
              <w:t>:  00</w:t>
            </w:r>
          </w:p>
        </w:tc>
      </w:tr>
      <w:tr w:rsidR="00FD3F79" w:rsidRPr="001C4318" w14:paraId="62F38C58"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18DE2E3E"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Biohazards</w:t>
            </w:r>
          </w:p>
          <w:p w14:paraId="1EA0CD41"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(Risk Group)</w:t>
            </w:r>
          </w:p>
        </w:tc>
        <w:tc>
          <w:tcPr>
            <w:tcW w:w="9383" w:type="dxa"/>
            <w:tcBorders>
              <w:top w:val="single" w:sz="4" w:space="0" w:color="000000"/>
              <w:left w:val="single" w:sz="4" w:space="0" w:color="000000"/>
              <w:bottom w:val="single" w:sz="4" w:space="0" w:color="000000"/>
              <w:right w:val="single" w:sz="4" w:space="0" w:color="000000"/>
            </w:tcBorders>
          </w:tcPr>
          <w:p w14:paraId="19EEEA17"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E. coli K-12 (DH5a and SM10) – RG1</w:t>
            </w:r>
          </w:p>
          <w:p w14:paraId="7D974606"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E. coli B (BL21) – RG2</w:t>
            </w:r>
          </w:p>
          <w:p w14:paraId="2F6653EF"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P. aeruginosa (PAO1) – RG2</w:t>
            </w:r>
          </w:p>
          <w:p w14:paraId="03AEC621" w14:textId="77777777" w:rsidR="00FD3F79" w:rsidRPr="001C4318" w:rsidRDefault="00FD3F79" w:rsidP="00432178">
            <w:pPr>
              <w:suppressAutoHyphens/>
              <w:spacing w:after="115"/>
              <w:rPr>
                <w:rFonts w:eastAsia="Noto Serif CJK SC"/>
                <w:sz w:val="22"/>
                <w:szCs w:val="22"/>
                <w:lang w:eastAsia="zh-CN" w:bidi="hi-IN"/>
              </w:rPr>
            </w:pPr>
          </w:p>
        </w:tc>
      </w:tr>
      <w:tr w:rsidR="00FD3F79" w:rsidRPr="001C4318" w14:paraId="4634A7CC"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345BFA30"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Biohazard Risk Management</w:t>
            </w:r>
          </w:p>
        </w:tc>
        <w:tc>
          <w:tcPr>
            <w:tcW w:w="9383" w:type="dxa"/>
            <w:tcBorders>
              <w:top w:val="single" w:sz="4" w:space="0" w:color="000000"/>
              <w:left w:val="single" w:sz="4" w:space="0" w:color="000000"/>
              <w:bottom w:val="single" w:sz="4" w:space="0" w:color="000000"/>
              <w:right w:val="single" w:sz="4" w:space="0" w:color="000000"/>
            </w:tcBorders>
          </w:tcPr>
          <w:p w14:paraId="4799E4B2"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PPE (Lab Coats, Gloves, Eyewear, Face Shields)</w:t>
            </w:r>
          </w:p>
          <w:p w14:paraId="75E751A9"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Biological Safety Cabinets</w:t>
            </w:r>
          </w:p>
        </w:tc>
      </w:tr>
      <w:tr w:rsidR="00FD3F79" w:rsidRPr="001C4318" w14:paraId="79264598" w14:textId="77777777" w:rsidTr="00432178">
        <w:tc>
          <w:tcPr>
            <w:tcW w:w="1777" w:type="dxa"/>
            <w:tcBorders>
              <w:left w:val="single" w:sz="4" w:space="0" w:color="000000"/>
              <w:bottom w:val="single" w:sz="4" w:space="0" w:color="000000"/>
              <w:right w:val="single" w:sz="4" w:space="0" w:color="000000"/>
            </w:tcBorders>
          </w:tcPr>
          <w:p w14:paraId="6D160A0F" w14:textId="77777777" w:rsidR="00FD3F79" w:rsidRPr="001C4318" w:rsidRDefault="00FD3F79" w:rsidP="00432178">
            <w:pPr>
              <w:ind w:right="-900"/>
              <w:rPr>
                <w:sz w:val="22"/>
                <w:szCs w:val="22"/>
              </w:rPr>
            </w:pPr>
            <w:r w:rsidRPr="001C4318">
              <w:rPr>
                <w:rFonts w:eastAsia="Noto Serif CJK SC"/>
                <w:b/>
                <w:bCs/>
                <w:sz w:val="22"/>
                <w:szCs w:val="22"/>
                <w:lang w:eastAsia="zh-CN" w:bidi="hi-IN"/>
              </w:rPr>
              <w:t>rDNA</w:t>
            </w:r>
          </w:p>
        </w:tc>
        <w:tc>
          <w:tcPr>
            <w:tcW w:w="9383" w:type="dxa"/>
            <w:tcBorders>
              <w:left w:val="single" w:sz="4" w:space="0" w:color="000000"/>
              <w:bottom w:val="single" w:sz="4" w:space="0" w:color="000000"/>
              <w:right w:val="single" w:sz="4" w:space="0" w:color="000000"/>
            </w:tcBorders>
          </w:tcPr>
          <w:p w14:paraId="018CD033"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host(s):</w:t>
            </w:r>
          </w:p>
          <w:p w14:paraId="121BD3A0"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lastRenderedPageBreak/>
              <w:t>E. coli</w:t>
            </w:r>
          </w:p>
          <w:p w14:paraId="50926336"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P. aeruginosa</w:t>
            </w:r>
          </w:p>
          <w:p w14:paraId="1AF4FBE7"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 xml:space="preserve">vectors: </w:t>
            </w:r>
          </w:p>
          <w:p w14:paraId="437090A7"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pEX18Gm: allelic exchange vector</w:t>
            </w:r>
            <w:r w:rsidRPr="001C4318">
              <w:rPr>
                <w:rFonts w:eastAsia="Noto Serif CJK SC"/>
                <w:sz w:val="22"/>
                <w:szCs w:val="22"/>
                <w:lang w:eastAsia="zh-CN" w:bidi="hi-IN"/>
              </w:rPr>
              <w:tab/>
              <w:t xml:space="preserve"> </w:t>
            </w:r>
            <w:r w:rsidRPr="001C4318">
              <w:rPr>
                <w:rFonts w:eastAsia="Noto Serif CJK SC"/>
                <w:sz w:val="22"/>
                <w:szCs w:val="22"/>
                <w:lang w:eastAsia="zh-CN" w:bidi="hi-IN"/>
              </w:rPr>
              <w:tab/>
            </w:r>
          </w:p>
          <w:p w14:paraId="506A384D"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pIA1400: expression vector</w:t>
            </w:r>
            <w:r w:rsidRPr="001C4318">
              <w:rPr>
                <w:rFonts w:eastAsia="Noto Serif CJK SC"/>
                <w:sz w:val="22"/>
                <w:szCs w:val="22"/>
                <w:lang w:eastAsia="zh-CN" w:bidi="hi-IN"/>
              </w:rPr>
              <w:tab/>
              <w:t xml:space="preserve"> </w:t>
            </w:r>
            <w:r w:rsidRPr="001C4318">
              <w:rPr>
                <w:rFonts w:eastAsia="Noto Serif CJK SC"/>
                <w:sz w:val="22"/>
                <w:szCs w:val="22"/>
                <w:lang w:eastAsia="zh-CN" w:bidi="hi-IN"/>
              </w:rPr>
              <w:tab/>
            </w:r>
          </w:p>
          <w:p w14:paraId="15FEAF74"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pIA1784: luciferase reporter vector</w:t>
            </w:r>
            <w:r w:rsidRPr="001C4318">
              <w:rPr>
                <w:rFonts w:eastAsia="Noto Serif CJK SC"/>
                <w:sz w:val="22"/>
                <w:szCs w:val="22"/>
                <w:lang w:eastAsia="zh-CN" w:bidi="hi-IN"/>
              </w:rPr>
              <w:tab/>
              <w:t xml:space="preserve"> </w:t>
            </w:r>
            <w:r w:rsidRPr="001C4318">
              <w:rPr>
                <w:rFonts w:eastAsia="Noto Serif CJK SC"/>
                <w:sz w:val="22"/>
                <w:szCs w:val="22"/>
                <w:lang w:eastAsia="zh-CN" w:bidi="hi-IN"/>
              </w:rPr>
              <w:tab/>
            </w:r>
          </w:p>
          <w:p w14:paraId="669DA192"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pIA267: transcription template</w:t>
            </w:r>
            <w:r w:rsidRPr="001C4318">
              <w:rPr>
                <w:rFonts w:eastAsia="Noto Serif CJK SC"/>
                <w:sz w:val="22"/>
                <w:szCs w:val="22"/>
                <w:lang w:eastAsia="zh-CN" w:bidi="hi-IN"/>
              </w:rPr>
              <w:tab/>
              <w:t xml:space="preserve"> </w:t>
            </w:r>
            <w:r w:rsidRPr="001C4318">
              <w:rPr>
                <w:rFonts w:eastAsia="Noto Serif CJK SC"/>
                <w:sz w:val="22"/>
                <w:szCs w:val="22"/>
                <w:lang w:eastAsia="zh-CN" w:bidi="hi-IN"/>
              </w:rPr>
              <w:tab/>
            </w:r>
          </w:p>
          <w:p w14:paraId="484C533A"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pJMP6777: dCas9 gene expression silencing vector</w:t>
            </w:r>
            <w:r w:rsidRPr="001C4318">
              <w:rPr>
                <w:rFonts w:eastAsia="Noto Serif CJK SC"/>
                <w:sz w:val="22"/>
                <w:szCs w:val="22"/>
                <w:lang w:eastAsia="zh-CN" w:bidi="hi-IN"/>
              </w:rPr>
              <w:tab/>
              <w:t xml:space="preserve"> </w:t>
            </w:r>
            <w:r w:rsidRPr="001C4318">
              <w:rPr>
                <w:rFonts w:eastAsia="Noto Serif CJK SC"/>
                <w:sz w:val="22"/>
                <w:szCs w:val="22"/>
                <w:lang w:eastAsia="zh-CN" w:bidi="hi-IN"/>
              </w:rPr>
              <w:tab/>
            </w:r>
          </w:p>
          <w:p w14:paraId="3321B535"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transgene expression:</w:t>
            </w:r>
          </w:p>
          <w:p w14:paraId="2F3183A1" w14:textId="77777777" w:rsidR="00FD3F79" w:rsidRPr="001C4318" w:rsidRDefault="00FD3F79" w:rsidP="00432178">
            <w:pPr>
              <w:pStyle w:val="ListParagraph"/>
              <w:numPr>
                <w:ilvl w:val="0"/>
                <w:numId w:val="4"/>
              </w:numPr>
              <w:suppressAutoHyphens/>
              <w:spacing w:after="115"/>
              <w:rPr>
                <w:sz w:val="22"/>
                <w:szCs w:val="22"/>
              </w:rPr>
            </w:pPr>
            <w:proofErr w:type="spellStart"/>
            <w:r w:rsidRPr="001C4318">
              <w:rPr>
                <w:sz w:val="22"/>
                <w:szCs w:val="22"/>
              </w:rPr>
              <w:t>MvaT</w:t>
            </w:r>
            <w:proofErr w:type="spellEnd"/>
            <w:r w:rsidRPr="001C4318">
              <w:rPr>
                <w:sz w:val="22"/>
                <w:szCs w:val="22"/>
              </w:rPr>
              <w:t xml:space="preserve">, </w:t>
            </w:r>
            <w:proofErr w:type="spellStart"/>
            <w:r w:rsidRPr="001C4318">
              <w:rPr>
                <w:sz w:val="22"/>
                <w:szCs w:val="22"/>
              </w:rPr>
              <w:t>MvaU</w:t>
            </w:r>
            <w:proofErr w:type="spellEnd"/>
            <w:r w:rsidRPr="001C4318">
              <w:rPr>
                <w:sz w:val="22"/>
                <w:szCs w:val="22"/>
              </w:rPr>
              <w:t xml:space="preserve"> silencers of horizontally acquired DNA</w:t>
            </w:r>
          </w:p>
          <w:p w14:paraId="19937502" w14:textId="77777777" w:rsidR="00FD3F79" w:rsidRPr="001C4318" w:rsidRDefault="00FD3F79" w:rsidP="00432178">
            <w:pPr>
              <w:pStyle w:val="ListParagraph"/>
              <w:numPr>
                <w:ilvl w:val="0"/>
                <w:numId w:val="4"/>
              </w:numPr>
              <w:suppressAutoHyphens/>
              <w:spacing w:after="115"/>
              <w:rPr>
                <w:sz w:val="22"/>
                <w:szCs w:val="22"/>
              </w:rPr>
            </w:pPr>
            <w:proofErr w:type="spellStart"/>
            <w:r w:rsidRPr="001C4318">
              <w:rPr>
                <w:sz w:val="22"/>
                <w:szCs w:val="22"/>
              </w:rPr>
              <w:t>NusA</w:t>
            </w:r>
            <w:proofErr w:type="spellEnd"/>
            <w:r w:rsidRPr="001C4318">
              <w:rPr>
                <w:sz w:val="22"/>
                <w:szCs w:val="22"/>
              </w:rPr>
              <w:t xml:space="preserve"> and </w:t>
            </w:r>
            <w:proofErr w:type="spellStart"/>
            <w:r w:rsidRPr="001C4318">
              <w:rPr>
                <w:sz w:val="22"/>
                <w:szCs w:val="22"/>
              </w:rPr>
              <w:t>NusG</w:t>
            </w:r>
            <w:proofErr w:type="spellEnd"/>
            <w:r w:rsidRPr="001C4318">
              <w:rPr>
                <w:sz w:val="22"/>
                <w:szCs w:val="22"/>
              </w:rPr>
              <w:t>:  are general transcription factors that bind RNA polymerase</w:t>
            </w:r>
          </w:p>
          <w:p w14:paraId="48FC8613" w14:textId="77777777" w:rsidR="00FD3F79" w:rsidRPr="001C4318" w:rsidRDefault="00FD3F79" w:rsidP="00432178">
            <w:pPr>
              <w:pStyle w:val="ListParagraph"/>
              <w:numPr>
                <w:ilvl w:val="0"/>
                <w:numId w:val="4"/>
              </w:numPr>
              <w:suppressAutoHyphens/>
              <w:spacing w:after="115"/>
              <w:rPr>
                <w:sz w:val="22"/>
                <w:szCs w:val="22"/>
              </w:rPr>
            </w:pPr>
            <w:r w:rsidRPr="001C4318">
              <w:rPr>
                <w:sz w:val="22"/>
                <w:szCs w:val="22"/>
              </w:rPr>
              <w:t>Rho is an RNA helicase that induces transcription termination.</w:t>
            </w:r>
          </w:p>
          <w:p w14:paraId="1AB05129" w14:textId="77777777" w:rsidR="00FD3F79" w:rsidRPr="001C4318" w:rsidRDefault="00FD3F79" w:rsidP="00432178">
            <w:pPr>
              <w:pStyle w:val="ListParagraph"/>
              <w:numPr>
                <w:ilvl w:val="0"/>
                <w:numId w:val="4"/>
              </w:numPr>
              <w:suppressAutoHyphens/>
              <w:spacing w:after="115"/>
              <w:rPr>
                <w:sz w:val="22"/>
                <w:szCs w:val="22"/>
              </w:rPr>
            </w:pPr>
            <w:proofErr w:type="spellStart"/>
            <w:r w:rsidRPr="001C4318">
              <w:rPr>
                <w:sz w:val="22"/>
                <w:szCs w:val="22"/>
              </w:rPr>
              <w:t>alg</w:t>
            </w:r>
            <w:proofErr w:type="spellEnd"/>
            <w:r w:rsidRPr="001C4318">
              <w:rPr>
                <w:sz w:val="22"/>
                <w:szCs w:val="22"/>
              </w:rPr>
              <w:t xml:space="preserve">, pel, and </w:t>
            </w:r>
            <w:proofErr w:type="spellStart"/>
            <w:r w:rsidRPr="001C4318">
              <w:rPr>
                <w:sz w:val="22"/>
                <w:szCs w:val="22"/>
              </w:rPr>
              <w:t>psl</w:t>
            </w:r>
            <w:proofErr w:type="spellEnd"/>
            <w:r w:rsidRPr="001C4318">
              <w:rPr>
                <w:sz w:val="22"/>
                <w:szCs w:val="22"/>
              </w:rPr>
              <w:t xml:space="preserve"> operons and rho gene – encode enzymes for EPS production.</w:t>
            </w:r>
          </w:p>
        </w:tc>
      </w:tr>
      <w:tr w:rsidR="00FD3F79" w:rsidRPr="001C4318" w14:paraId="4CD6FEB8" w14:textId="77777777" w:rsidTr="00432178">
        <w:tc>
          <w:tcPr>
            <w:tcW w:w="1777" w:type="dxa"/>
            <w:tcBorders>
              <w:left w:val="single" w:sz="4" w:space="0" w:color="000000"/>
              <w:right w:val="single" w:sz="4" w:space="0" w:color="000000"/>
            </w:tcBorders>
          </w:tcPr>
          <w:p w14:paraId="4C48BECC" w14:textId="77777777" w:rsidR="00FD3F79" w:rsidRPr="001C4318" w:rsidRDefault="00FD3F79" w:rsidP="00432178">
            <w:pPr>
              <w:rPr>
                <w:sz w:val="22"/>
                <w:szCs w:val="22"/>
              </w:rPr>
            </w:pPr>
            <w:r w:rsidRPr="001C4318">
              <w:rPr>
                <w:rFonts w:eastAsia="Noto Serif CJK SC"/>
                <w:b/>
                <w:sz w:val="22"/>
                <w:szCs w:val="22"/>
                <w:lang w:eastAsia="zh-CN" w:bidi="hi-IN"/>
              </w:rPr>
              <w:lastRenderedPageBreak/>
              <w:t>Required Modification</w:t>
            </w:r>
          </w:p>
        </w:tc>
        <w:tc>
          <w:tcPr>
            <w:tcW w:w="9383" w:type="dxa"/>
            <w:tcBorders>
              <w:left w:val="single" w:sz="4" w:space="0" w:color="000000"/>
              <w:right w:val="single" w:sz="4" w:space="0" w:color="000000"/>
            </w:tcBorders>
          </w:tcPr>
          <w:p w14:paraId="1DCC6537" w14:textId="77777777" w:rsidR="00FD3F79" w:rsidRPr="001C4318" w:rsidRDefault="00FD3F79" w:rsidP="00432178">
            <w:pPr>
              <w:rPr>
                <w:sz w:val="22"/>
                <w:szCs w:val="22"/>
              </w:rPr>
            </w:pPr>
            <w:r w:rsidRPr="001C4318">
              <w:rPr>
                <w:b/>
                <w:sz w:val="22"/>
                <w:szCs w:val="22"/>
                <w:u w:val="single"/>
              </w:rPr>
              <w:t>Key Points</w:t>
            </w:r>
            <w:r w:rsidRPr="001C4318">
              <w:rPr>
                <w:sz w:val="22"/>
                <w:szCs w:val="22"/>
              </w:rPr>
              <w:t>:</w:t>
            </w:r>
          </w:p>
          <w:p w14:paraId="45539EEF" w14:textId="77777777" w:rsidR="00FD3F79" w:rsidRPr="001C4318" w:rsidRDefault="00FD3F79" w:rsidP="00432178">
            <w:pPr>
              <w:widowControl w:val="0"/>
              <w:suppressAutoHyphens/>
              <w:spacing w:after="115"/>
              <w:rPr>
                <w:rFonts w:eastAsia="Noto Serif CJK SC"/>
                <w:sz w:val="22"/>
                <w:szCs w:val="22"/>
                <w:lang w:eastAsia="zh-CN" w:bidi="hi-IN"/>
              </w:rPr>
            </w:pPr>
          </w:p>
          <w:p w14:paraId="34051A41" w14:textId="77777777" w:rsidR="00FD3F79" w:rsidRPr="001C4318" w:rsidRDefault="00FD3F79" w:rsidP="00432178">
            <w:pPr>
              <w:numPr>
                <w:ilvl w:val="0"/>
                <w:numId w:val="19"/>
              </w:numPr>
            </w:pPr>
            <w:r w:rsidRPr="001C4318">
              <w:rPr>
                <w:b/>
                <w:bCs/>
              </w:rPr>
              <w:t>Descriptive Summary:</w:t>
            </w:r>
            <w:r w:rsidRPr="001C4318">
              <w:t xml:space="preserve"> Clarify PPE requirements while working with P. aeruginosa </w:t>
            </w:r>
          </w:p>
          <w:p w14:paraId="42CD0AE0" w14:textId="77777777" w:rsidR="00FD3F79" w:rsidRPr="001C4318" w:rsidRDefault="00FD3F79" w:rsidP="00432178">
            <w:pPr>
              <w:numPr>
                <w:ilvl w:val="0"/>
                <w:numId w:val="19"/>
              </w:numPr>
            </w:pPr>
            <w:r w:rsidRPr="001C4318">
              <w:rPr>
                <w:b/>
                <w:bCs/>
              </w:rPr>
              <w:t>Descriptive Summary:</w:t>
            </w:r>
            <w:r w:rsidRPr="001C4318">
              <w:t xml:space="preserve"> In the descriptive summary section of the protocol please clarify if any sharps will be used by the laboratory.</w:t>
            </w:r>
          </w:p>
          <w:p w14:paraId="4F27165B" w14:textId="77777777" w:rsidR="00FD3F79" w:rsidRPr="001C4318" w:rsidRDefault="00FD3F79" w:rsidP="00432178">
            <w:pPr>
              <w:numPr>
                <w:ilvl w:val="0"/>
                <w:numId w:val="19"/>
              </w:numPr>
            </w:pPr>
            <w:r w:rsidRPr="001C4318">
              <w:rPr>
                <w:b/>
                <w:bCs/>
              </w:rPr>
              <w:t>Descriptive Summary:</w:t>
            </w:r>
            <w:r w:rsidRPr="001C4318">
              <w:t xml:space="preserve"> Please clarify whether modifications could increase persistence, adhesion, or stress survival of Pseudomonas.</w:t>
            </w:r>
          </w:p>
          <w:p w14:paraId="299178E0" w14:textId="77777777" w:rsidR="00FD3F79" w:rsidRPr="001C4318" w:rsidRDefault="00FD3F79" w:rsidP="00432178">
            <w:pPr>
              <w:widowControl w:val="0"/>
              <w:suppressAutoHyphens/>
              <w:spacing w:after="115"/>
              <w:rPr>
                <w:rFonts w:eastAsia="Noto Serif CJK SC"/>
                <w:sz w:val="22"/>
                <w:szCs w:val="22"/>
                <w:lang w:eastAsia="zh-CN" w:bidi="hi-IN"/>
              </w:rPr>
            </w:pPr>
          </w:p>
        </w:tc>
      </w:tr>
      <w:tr w:rsidR="00FD3F79" w:rsidRPr="001C4318" w14:paraId="5B0899C5" w14:textId="77777777" w:rsidTr="00432178">
        <w:tc>
          <w:tcPr>
            <w:tcW w:w="1777" w:type="dxa"/>
            <w:tcBorders>
              <w:left w:val="single" w:sz="4" w:space="0" w:color="000000"/>
              <w:bottom w:val="single" w:sz="4" w:space="0" w:color="000000"/>
              <w:right w:val="single" w:sz="4" w:space="0" w:color="000000"/>
            </w:tcBorders>
          </w:tcPr>
          <w:p w14:paraId="6EF6AE69" w14:textId="77777777" w:rsidR="00FD3F79" w:rsidRPr="001C4318" w:rsidRDefault="00FD3F79" w:rsidP="00432178">
            <w:pPr>
              <w:rPr>
                <w:rFonts w:eastAsia="Noto Serif CJK SC"/>
                <w:b/>
                <w:sz w:val="22"/>
                <w:szCs w:val="22"/>
                <w:lang w:eastAsia="zh-CN" w:bidi="hi-IN"/>
              </w:rPr>
            </w:pPr>
            <w:r w:rsidRPr="001C4318">
              <w:rPr>
                <w:rFonts w:eastAsia="Noto Serif CJK SC"/>
                <w:b/>
                <w:sz w:val="22"/>
                <w:szCs w:val="22"/>
                <w:lang w:eastAsia="zh-CN" w:bidi="hi-IN"/>
              </w:rPr>
              <w:t>Trainings</w:t>
            </w:r>
          </w:p>
        </w:tc>
        <w:tc>
          <w:tcPr>
            <w:tcW w:w="9383" w:type="dxa"/>
            <w:tcBorders>
              <w:left w:val="single" w:sz="4" w:space="0" w:color="000000"/>
              <w:bottom w:val="single" w:sz="4" w:space="0" w:color="000000"/>
              <w:right w:val="single" w:sz="4" w:space="0" w:color="000000"/>
            </w:tcBorders>
          </w:tcPr>
          <w:p w14:paraId="088DDC9F" w14:textId="77777777" w:rsidR="00FD3F79" w:rsidRPr="001C4318" w:rsidRDefault="00FD3F79" w:rsidP="00432178">
            <w:pPr>
              <w:rPr>
                <w:bCs/>
                <w:sz w:val="22"/>
                <w:szCs w:val="22"/>
              </w:rPr>
            </w:pPr>
            <w:r w:rsidRPr="001C4318">
              <w:rPr>
                <w:bCs/>
                <w:sz w:val="22"/>
                <w:szCs w:val="22"/>
              </w:rPr>
              <w:t xml:space="preserve">NIH guideline training (HGT): Completed </w:t>
            </w:r>
          </w:p>
          <w:p w14:paraId="45557795" w14:textId="77777777" w:rsidR="00FD3F79" w:rsidRPr="001C4318" w:rsidRDefault="00FD3F79" w:rsidP="00432178">
            <w:pPr>
              <w:rPr>
                <w:bCs/>
                <w:sz w:val="22"/>
                <w:szCs w:val="22"/>
              </w:rPr>
            </w:pPr>
            <w:r w:rsidRPr="001C4318">
              <w:rPr>
                <w:bCs/>
                <w:sz w:val="22"/>
                <w:szCs w:val="22"/>
              </w:rPr>
              <w:t>Lentiviral Training: Completed</w:t>
            </w:r>
          </w:p>
          <w:p w14:paraId="7AD97554" w14:textId="77777777" w:rsidR="00FD3F79" w:rsidRPr="001C4318" w:rsidRDefault="00FD3F79" w:rsidP="00432178">
            <w:pPr>
              <w:rPr>
                <w:bCs/>
                <w:sz w:val="22"/>
                <w:szCs w:val="22"/>
              </w:rPr>
            </w:pPr>
            <w:r w:rsidRPr="001C4318">
              <w:rPr>
                <w:bCs/>
                <w:sz w:val="22"/>
                <w:szCs w:val="22"/>
              </w:rPr>
              <w:t xml:space="preserve">Occupational Health Risk Assessment Tool: Completed </w:t>
            </w:r>
          </w:p>
          <w:p w14:paraId="03770E6E" w14:textId="77777777" w:rsidR="00FD3F79" w:rsidRPr="001C4318" w:rsidRDefault="00FD3F79" w:rsidP="00432178">
            <w:pPr>
              <w:rPr>
                <w:bCs/>
                <w:sz w:val="22"/>
                <w:szCs w:val="22"/>
              </w:rPr>
            </w:pPr>
            <w:r w:rsidRPr="001C4318">
              <w:rPr>
                <w:bCs/>
                <w:sz w:val="22"/>
                <w:szCs w:val="22"/>
              </w:rPr>
              <w:t>Responsible Conduct of Research training: Completed</w:t>
            </w:r>
          </w:p>
          <w:p w14:paraId="09714FA1" w14:textId="77777777" w:rsidR="00FD3F79" w:rsidRPr="001C4318" w:rsidRDefault="00FD3F79" w:rsidP="00432178">
            <w:pPr>
              <w:rPr>
                <w:bCs/>
                <w:sz w:val="22"/>
                <w:szCs w:val="22"/>
              </w:rPr>
            </w:pPr>
            <w:r w:rsidRPr="001C4318">
              <w:rPr>
                <w:bCs/>
                <w:sz w:val="22"/>
                <w:szCs w:val="22"/>
              </w:rPr>
              <w:t>Conflict of Interest disclosure: Completed</w:t>
            </w:r>
          </w:p>
        </w:tc>
      </w:tr>
    </w:tbl>
    <w:p w14:paraId="740002F0" w14:textId="77777777" w:rsidR="00FD3F79" w:rsidRPr="001C4318" w:rsidRDefault="00FD3F79" w:rsidP="00FD3F79"/>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9383"/>
      </w:tblGrid>
      <w:tr w:rsidR="00FD3F79" w:rsidRPr="001C4318" w14:paraId="5683E530" w14:textId="77777777" w:rsidTr="00432178">
        <w:tc>
          <w:tcPr>
            <w:tcW w:w="1777" w:type="dxa"/>
            <w:tcBorders>
              <w:top w:val="single" w:sz="4" w:space="0" w:color="auto"/>
              <w:left w:val="single" w:sz="4" w:space="0" w:color="auto"/>
              <w:bottom w:val="single" w:sz="4" w:space="0" w:color="auto"/>
              <w:right w:val="single" w:sz="4" w:space="0" w:color="auto"/>
            </w:tcBorders>
            <w:shd w:val="clear" w:color="auto" w:fill="E6E6E6"/>
          </w:tcPr>
          <w:p w14:paraId="3F7DB25D" w14:textId="77777777" w:rsidR="00FD3F79" w:rsidRPr="001C4318" w:rsidRDefault="00FD3F79" w:rsidP="00432178">
            <w:pPr>
              <w:ind w:right="-900"/>
              <w:rPr>
                <w:b/>
                <w:sz w:val="22"/>
                <w:szCs w:val="22"/>
              </w:rPr>
            </w:pPr>
            <w:r w:rsidRPr="001C4318">
              <w:rPr>
                <w:b/>
              </w:rPr>
              <w:t>2026R0008</w:t>
            </w:r>
          </w:p>
        </w:tc>
        <w:tc>
          <w:tcPr>
            <w:tcW w:w="9383" w:type="dxa"/>
            <w:tcBorders>
              <w:top w:val="single" w:sz="4" w:space="0" w:color="auto"/>
              <w:left w:val="single" w:sz="4" w:space="0" w:color="auto"/>
              <w:bottom w:val="single" w:sz="4" w:space="0" w:color="auto"/>
              <w:right w:val="single" w:sz="4" w:space="0" w:color="auto"/>
            </w:tcBorders>
            <w:shd w:val="clear" w:color="auto" w:fill="E6E6E6"/>
          </w:tcPr>
          <w:p w14:paraId="54307951" w14:textId="77777777" w:rsidR="00FD3F79" w:rsidRPr="001C4318" w:rsidRDefault="00FD3F79" w:rsidP="00432178">
            <w:pPr>
              <w:ind w:right="-108"/>
              <w:rPr>
                <w:b/>
              </w:rPr>
            </w:pPr>
            <w:r w:rsidRPr="001C4318">
              <w:rPr>
                <w:b/>
              </w:rPr>
              <w:t>The molecular, genetic, metabolic and inflammatory mechanisms of cancer.</w:t>
            </w:r>
          </w:p>
          <w:p w14:paraId="62AB08F7" w14:textId="77777777" w:rsidR="00FD3F79" w:rsidRPr="001C4318" w:rsidRDefault="00FD3F79" w:rsidP="00432178">
            <w:pPr>
              <w:ind w:right="-108"/>
              <w:rPr>
                <w:sz w:val="22"/>
                <w:szCs w:val="22"/>
              </w:rPr>
            </w:pPr>
            <w:proofErr w:type="spellStart"/>
            <w:r w:rsidRPr="001C4318">
              <w:t>Kimryn</w:t>
            </w:r>
            <w:proofErr w:type="spellEnd"/>
            <w:r w:rsidRPr="001C4318">
              <w:t xml:space="preserve"> Rathmell</w:t>
            </w:r>
          </w:p>
        </w:tc>
      </w:tr>
      <w:tr w:rsidR="00FD3F79" w:rsidRPr="001C4318" w14:paraId="5EC95E9C"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1CFC4D23"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 xml:space="preserve">Summary of </w:t>
            </w:r>
          </w:p>
          <w:p w14:paraId="1628045F"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Protocol</w:t>
            </w:r>
          </w:p>
        </w:tc>
        <w:tc>
          <w:tcPr>
            <w:tcW w:w="9383" w:type="dxa"/>
            <w:tcBorders>
              <w:top w:val="single" w:sz="4" w:space="0" w:color="000000"/>
              <w:left w:val="single" w:sz="4" w:space="0" w:color="000000"/>
              <w:bottom w:val="single" w:sz="4" w:space="0" w:color="000000"/>
              <w:right w:val="single" w:sz="4" w:space="0" w:color="000000"/>
            </w:tcBorders>
          </w:tcPr>
          <w:p w14:paraId="183C5D06"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 xml:space="preserve">This protocol describes research to assess the metabolic, genetic and immune functional features of cancers, with a focus on cancers originating from the </w:t>
            </w:r>
            <w:proofErr w:type="spellStart"/>
            <w:proofErr w:type="gramStart"/>
            <w:r w:rsidRPr="001C4318">
              <w:rPr>
                <w:rFonts w:eastAsia="Noto Serif CJK SC"/>
                <w:sz w:val="22"/>
                <w:szCs w:val="22"/>
                <w:lang w:eastAsia="zh-CN" w:bidi="hi-IN"/>
              </w:rPr>
              <w:t>kidney.Use</w:t>
            </w:r>
            <w:proofErr w:type="spellEnd"/>
            <w:proofErr w:type="gramEnd"/>
            <w:r w:rsidRPr="001C4318">
              <w:rPr>
                <w:rFonts w:eastAsia="Noto Serif CJK SC"/>
                <w:sz w:val="22"/>
                <w:szCs w:val="22"/>
                <w:lang w:eastAsia="zh-CN" w:bidi="hi-IN"/>
              </w:rPr>
              <w:t xml:space="preserve"> of recombinant DNA and viral vectors to alter genes of interest will be used for functional assessments of candidate factors.</w:t>
            </w:r>
          </w:p>
        </w:tc>
      </w:tr>
      <w:tr w:rsidR="00FD3F79" w:rsidRPr="001C4318" w14:paraId="0C84E3CD"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6E3F5FAF"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 xml:space="preserve">Committee </w:t>
            </w:r>
          </w:p>
          <w:p w14:paraId="1046B4B0" w14:textId="77777777" w:rsidR="00FD3F79" w:rsidRPr="001C4318" w:rsidRDefault="00FD3F79" w:rsidP="00432178">
            <w:pPr>
              <w:ind w:right="-900"/>
              <w:rPr>
                <w:rFonts w:eastAsia="Noto Serif CJK SC"/>
                <w:b/>
                <w:bCs/>
                <w:sz w:val="22"/>
                <w:szCs w:val="22"/>
                <w:u w:val="single"/>
                <w:lang w:eastAsia="zh-CN" w:bidi="hi-IN"/>
              </w:rPr>
            </w:pPr>
            <w:r w:rsidRPr="001C4318">
              <w:rPr>
                <w:rFonts w:eastAsia="Noto Serif CJK SC"/>
                <w:b/>
                <w:bCs/>
                <w:sz w:val="22"/>
                <w:szCs w:val="22"/>
                <w:lang w:eastAsia="zh-CN" w:bidi="hi-IN"/>
              </w:rPr>
              <w:t>Decision</w:t>
            </w:r>
          </w:p>
        </w:tc>
        <w:tc>
          <w:tcPr>
            <w:tcW w:w="9383" w:type="dxa"/>
            <w:tcBorders>
              <w:top w:val="single" w:sz="4" w:space="0" w:color="000000"/>
              <w:left w:val="single" w:sz="4" w:space="0" w:color="000000"/>
              <w:bottom w:val="single" w:sz="4" w:space="0" w:color="000000"/>
              <w:right w:val="single" w:sz="4" w:space="0" w:color="000000"/>
            </w:tcBorders>
          </w:tcPr>
          <w:p w14:paraId="038E7E03"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The Committee</w:t>
            </w:r>
            <w:r w:rsidRPr="001C4318">
              <w:rPr>
                <w:rFonts w:eastAsia="Noto Serif CJK SC"/>
                <w:b/>
                <w:bCs/>
                <w:sz w:val="22"/>
                <w:szCs w:val="22"/>
                <w:lang w:eastAsia="zh-CN" w:bidi="hi-IN"/>
              </w:rPr>
              <w:t xml:space="preserve"> DEFERRED </w:t>
            </w:r>
            <w:r w:rsidRPr="001C4318">
              <w:rPr>
                <w:rFonts w:eastAsia="Noto Serif CJK SC"/>
                <w:sz w:val="22"/>
                <w:szCs w:val="22"/>
                <w:lang w:eastAsia="zh-CN" w:bidi="hi-IN"/>
              </w:rPr>
              <w:t>the biosafety protocol</w:t>
            </w:r>
          </w:p>
        </w:tc>
      </w:tr>
      <w:tr w:rsidR="00FD3F79" w:rsidRPr="001C4318" w14:paraId="2031DD46"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6123F77A"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Biosafety</w:t>
            </w:r>
          </w:p>
          <w:p w14:paraId="3BD9F284"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Risk</w:t>
            </w:r>
          </w:p>
          <w:p w14:paraId="33397AB6" w14:textId="77777777" w:rsidR="00FD3F79" w:rsidRPr="001C4318" w:rsidRDefault="00FD3F79" w:rsidP="00432178">
            <w:pPr>
              <w:ind w:right="-900"/>
              <w:rPr>
                <w:rFonts w:eastAsia="Noto Serif CJK SC"/>
                <w:b/>
                <w:bCs/>
                <w:sz w:val="22"/>
                <w:szCs w:val="22"/>
                <w:u w:val="single"/>
                <w:lang w:eastAsia="zh-CN" w:bidi="hi-IN"/>
              </w:rPr>
            </w:pPr>
            <w:r w:rsidRPr="001C4318">
              <w:rPr>
                <w:rFonts w:eastAsia="Noto Serif CJK SC"/>
                <w:b/>
                <w:bCs/>
                <w:sz w:val="22"/>
                <w:szCs w:val="22"/>
                <w:lang w:eastAsia="zh-CN" w:bidi="hi-IN"/>
              </w:rPr>
              <w:t>Assessment</w:t>
            </w:r>
          </w:p>
        </w:tc>
        <w:tc>
          <w:tcPr>
            <w:tcW w:w="9383" w:type="dxa"/>
            <w:tcBorders>
              <w:top w:val="single" w:sz="4" w:space="0" w:color="000000"/>
              <w:left w:val="single" w:sz="4" w:space="0" w:color="000000"/>
              <w:bottom w:val="single" w:sz="4" w:space="0" w:color="000000"/>
              <w:right w:val="single" w:sz="4" w:space="0" w:color="000000"/>
            </w:tcBorders>
          </w:tcPr>
          <w:p w14:paraId="3F2559E8" w14:textId="77777777" w:rsidR="00FD3F79" w:rsidRPr="001C4318" w:rsidRDefault="00FD3F79" w:rsidP="00432178">
            <w:pPr>
              <w:numPr>
                <w:ilvl w:val="0"/>
                <w:numId w:val="2"/>
              </w:numPr>
              <w:tabs>
                <w:tab w:val="clear" w:pos="720"/>
                <w:tab w:val="num" w:pos="432"/>
              </w:tabs>
              <w:ind w:left="432"/>
              <w:rPr>
                <w:sz w:val="22"/>
                <w:szCs w:val="22"/>
              </w:rPr>
            </w:pPr>
            <w:r w:rsidRPr="001C4318">
              <w:rPr>
                <w:sz w:val="22"/>
                <w:szCs w:val="22"/>
              </w:rPr>
              <w:t>Biosafety Level: BSL-X</w:t>
            </w:r>
          </w:p>
          <w:p w14:paraId="16F6DF31" w14:textId="77777777" w:rsidR="00FD3F79" w:rsidRPr="001C4318" w:rsidRDefault="00FD3F79" w:rsidP="00432178">
            <w:pPr>
              <w:numPr>
                <w:ilvl w:val="0"/>
                <w:numId w:val="2"/>
              </w:numPr>
              <w:tabs>
                <w:tab w:val="clear" w:pos="720"/>
                <w:tab w:val="num" w:pos="432"/>
              </w:tabs>
              <w:ind w:left="432" w:right="-900"/>
              <w:rPr>
                <w:sz w:val="22"/>
                <w:szCs w:val="22"/>
              </w:rPr>
            </w:pPr>
            <w:r w:rsidRPr="001C4318">
              <w:rPr>
                <w:sz w:val="22"/>
                <w:szCs w:val="22"/>
              </w:rPr>
              <w:t>Type of Research: Recombinant DNA, Biohazards, Animal</w:t>
            </w:r>
          </w:p>
          <w:p w14:paraId="17DD2056" w14:textId="77777777" w:rsidR="00FD3F79" w:rsidRPr="001C4318" w:rsidRDefault="00FD3F79" w:rsidP="00432178">
            <w:pPr>
              <w:numPr>
                <w:ilvl w:val="0"/>
                <w:numId w:val="2"/>
              </w:numPr>
              <w:tabs>
                <w:tab w:val="clear" w:pos="720"/>
                <w:tab w:val="num" w:pos="432"/>
              </w:tabs>
              <w:ind w:left="432" w:right="-900"/>
              <w:rPr>
                <w:sz w:val="22"/>
                <w:szCs w:val="22"/>
              </w:rPr>
            </w:pPr>
            <w:r w:rsidRPr="001C4318">
              <w:rPr>
                <w:sz w:val="22"/>
                <w:szCs w:val="22"/>
              </w:rPr>
              <w:t>NIH Guidelines: Section III D (1), (3), (4); E (1), (3)</w:t>
            </w:r>
          </w:p>
          <w:p w14:paraId="192E4C4D" w14:textId="77777777" w:rsidR="00FD3F79" w:rsidRPr="001C4318" w:rsidRDefault="00FD3F79" w:rsidP="00432178">
            <w:pPr>
              <w:suppressAutoHyphens/>
              <w:spacing w:after="115"/>
              <w:rPr>
                <w:rFonts w:eastAsia="Noto Serif CJK SC"/>
                <w:sz w:val="22"/>
                <w:szCs w:val="22"/>
                <w:lang w:eastAsia="zh-CN" w:bidi="hi-IN"/>
              </w:rPr>
            </w:pPr>
          </w:p>
        </w:tc>
      </w:tr>
      <w:tr w:rsidR="00FD3F79" w:rsidRPr="001C4318" w14:paraId="5E564797" w14:textId="77777777" w:rsidTr="00432178">
        <w:tc>
          <w:tcPr>
            <w:tcW w:w="11160" w:type="dxa"/>
            <w:gridSpan w:val="2"/>
            <w:tcBorders>
              <w:top w:val="single" w:sz="4" w:space="0" w:color="000000"/>
              <w:left w:val="single" w:sz="4" w:space="0" w:color="000000"/>
              <w:bottom w:val="single" w:sz="4" w:space="0" w:color="000000"/>
              <w:right w:val="single" w:sz="4" w:space="0" w:color="000000"/>
            </w:tcBorders>
          </w:tcPr>
          <w:p w14:paraId="34027BDB" w14:textId="77777777" w:rsidR="00FD3F79" w:rsidRPr="001C4318" w:rsidRDefault="00FD3F79" w:rsidP="00432178">
            <w:pPr>
              <w:suppressAutoHyphens/>
              <w:spacing w:after="115"/>
              <w:ind w:left="1440"/>
              <w:rPr>
                <w:rFonts w:eastAsia="Noto Serif CJK SC"/>
                <w:sz w:val="22"/>
                <w:szCs w:val="22"/>
                <w:lang w:eastAsia="zh-CN" w:bidi="hi-IN"/>
              </w:rPr>
            </w:pPr>
            <w:r w:rsidRPr="001C4318">
              <w:rPr>
                <w:sz w:val="22"/>
                <w:szCs w:val="22"/>
              </w:rPr>
              <w:t xml:space="preserve">Total Votes: 08    For:  08 Against:  </w:t>
            </w:r>
            <w:proofErr w:type="gramStart"/>
            <w:r w:rsidRPr="001C4318">
              <w:rPr>
                <w:sz w:val="22"/>
                <w:szCs w:val="22"/>
              </w:rPr>
              <w:t>00  Abstained</w:t>
            </w:r>
            <w:proofErr w:type="gramEnd"/>
            <w:r w:rsidRPr="001C4318">
              <w:rPr>
                <w:sz w:val="22"/>
                <w:szCs w:val="22"/>
              </w:rPr>
              <w:t>:  00</w:t>
            </w:r>
          </w:p>
        </w:tc>
      </w:tr>
      <w:tr w:rsidR="00FD3F79" w:rsidRPr="001C4318" w14:paraId="770239F2"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2F054D30"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Biohazards</w:t>
            </w:r>
          </w:p>
          <w:p w14:paraId="796F0266"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lastRenderedPageBreak/>
              <w:t>(Risk Group)</w:t>
            </w:r>
          </w:p>
        </w:tc>
        <w:tc>
          <w:tcPr>
            <w:tcW w:w="9383" w:type="dxa"/>
            <w:tcBorders>
              <w:top w:val="single" w:sz="4" w:space="0" w:color="000000"/>
              <w:left w:val="single" w:sz="4" w:space="0" w:color="000000"/>
              <w:bottom w:val="single" w:sz="4" w:space="0" w:color="000000"/>
              <w:right w:val="single" w:sz="4" w:space="0" w:color="000000"/>
            </w:tcBorders>
          </w:tcPr>
          <w:p w14:paraId="32BC0CB3"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lastRenderedPageBreak/>
              <w:t xml:space="preserve">Human tissues </w:t>
            </w:r>
            <w:proofErr w:type="gramStart"/>
            <w:r w:rsidRPr="001C4318">
              <w:rPr>
                <w:rFonts w:eastAsia="Noto Serif CJK SC"/>
                <w:sz w:val="22"/>
                <w:szCs w:val="22"/>
                <w:lang w:eastAsia="zh-CN" w:bidi="hi-IN"/>
              </w:rPr>
              <w:t>–  RG</w:t>
            </w:r>
            <w:proofErr w:type="gramEnd"/>
            <w:r w:rsidRPr="001C4318">
              <w:rPr>
                <w:rFonts w:eastAsia="Noto Serif CJK SC"/>
                <w:sz w:val="22"/>
                <w:szCs w:val="22"/>
                <w:lang w:eastAsia="zh-CN" w:bidi="hi-IN"/>
              </w:rPr>
              <w:t>2</w:t>
            </w:r>
          </w:p>
          <w:p w14:paraId="733FFC6D"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lastRenderedPageBreak/>
              <w:t>Retroviruses – RG1</w:t>
            </w:r>
          </w:p>
          <w:p w14:paraId="78C3D3C9"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Lentiviruses – RG2</w:t>
            </w:r>
          </w:p>
          <w:p w14:paraId="0BA0BF55"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Human cell lines (Plat-E cells and HEK293, 786-O, ACHN, A-498, 769-P) – RG2</w:t>
            </w:r>
          </w:p>
          <w:p w14:paraId="30D8D65A"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E. Coli – RG1</w:t>
            </w:r>
          </w:p>
          <w:p w14:paraId="09A41690" w14:textId="77777777" w:rsidR="00FD3F79" w:rsidRPr="001C4318" w:rsidRDefault="00FD3F79" w:rsidP="00432178">
            <w:pPr>
              <w:suppressAutoHyphens/>
              <w:spacing w:after="115"/>
              <w:rPr>
                <w:rFonts w:eastAsia="Noto Serif CJK SC"/>
                <w:sz w:val="22"/>
                <w:szCs w:val="22"/>
                <w:lang w:eastAsia="zh-CN" w:bidi="hi-IN"/>
              </w:rPr>
            </w:pPr>
          </w:p>
        </w:tc>
      </w:tr>
      <w:tr w:rsidR="00FD3F79" w:rsidRPr="001C4318" w14:paraId="2A3EA250"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2B75FC7D"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lastRenderedPageBreak/>
              <w:t>Biohazard Risk Management</w:t>
            </w:r>
          </w:p>
        </w:tc>
        <w:tc>
          <w:tcPr>
            <w:tcW w:w="9383" w:type="dxa"/>
            <w:tcBorders>
              <w:top w:val="single" w:sz="4" w:space="0" w:color="000000"/>
              <w:left w:val="single" w:sz="4" w:space="0" w:color="000000"/>
              <w:bottom w:val="single" w:sz="4" w:space="0" w:color="000000"/>
              <w:right w:val="single" w:sz="4" w:space="0" w:color="000000"/>
            </w:tcBorders>
          </w:tcPr>
          <w:p w14:paraId="68641FC0"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PPE</w:t>
            </w:r>
          </w:p>
          <w:p w14:paraId="6422E882"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Biological Safety Cabinets</w:t>
            </w:r>
          </w:p>
        </w:tc>
      </w:tr>
      <w:tr w:rsidR="00FD3F79" w:rsidRPr="001C4318" w14:paraId="1D1AE3E5" w14:textId="77777777" w:rsidTr="00432178">
        <w:tc>
          <w:tcPr>
            <w:tcW w:w="1777" w:type="dxa"/>
            <w:tcBorders>
              <w:left w:val="single" w:sz="4" w:space="0" w:color="000000"/>
              <w:bottom w:val="single" w:sz="4" w:space="0" w:color="000000"/>
              <w:right w:val="single" w:sz="4" w:space="0" w:color="000000"/>
            </w:tcBorders>
          </w:tcPr>
          <w:p w14:paraId="3FE59DCC" w14:textId="77777777" w:rsidR="00FD3F79" w:rsidRPr="001C4318" w:rsidRDefault="00FD3F79" w:rsidP="00432178">
            <w:pPr>
              <w:ind w:right="-900"/>
              <w:rPr>
                <w:sz w:val="22"/>
                <w:szCs w:val="22"/>
              </w:rPr>
            </w:pPr>
            <w:r w:rsidRPr="001C4318">
              <w:rPr>
                <w:rFonts w:eastAsia="Noto Serif CJK SC"/>
                <w:b/>
                <w:bCs/>
                <w:sz w:val="22"/>
                <w:szCs w:val="22"/>
                <w:lang w:eastAsia="zh-CN" w:bidi="hi-IN"/>
              </w:rPr>
              <w:t>rDNA</w:t>
            </w:r>
          </w:p>
        </w:tc>
        <w:tc>
          <w:tcPr>
            <w:tcW w:w="9383" w:type="dxa"/>
            <w:tcBorders>
              <w:left w:val="single" w:sz="4" w:space="0" w:color="000000"/>
              <w:bottom w:val="single" w:sz="4" w:space="0" w:color="000000"/>
              <w:right w:val="single" w:sz="4" w:space="0" w:color="000000"/>
            </w:tcBorders>
          </w:tcPr>
          <w:p w14:paraId="66E36091"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host(s):</w:t>
            </w:r>
          </w:p>
          <w:p w14:paraId="3BFC8320"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Human cell lines (Plat-E cells and HEK293, 786-O, ACHN, A-498, 769-P) – RG2</w:t>
            </w:r>
          </w:p>
          <w:p w14:paraId="613F4468"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E. Coli</w:t>
            </w:r>
          </w:p>
          <w:p w14:paraId="53302531"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 xml:space="preserve">vectors: </w:t>
            </w:r>
          </w:p>
          <w:p w14:paraId="790FB9B7"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Retroviruses</w:t>
            </w:r>
          </w:p>
          <w:p w14:paraId="6B54976A"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Lentiviruses</w:t>
            </w:r>
          </w:p>
          <w:p w14:paraId="2741BA1E"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transgene expression:</w:t>
            </w:r>
          </w:p>
          <w:p w14:paraId="1F8DC713" w14:textId="77777777" w:rsidR="00FD3F79" w:rsidRPr="001C4318" w:rsidRDefault="00FD3F79" w:rsidP="00432178">
            <w:pPr>
              <w:pStyle w:val="ListParagraph"/>
              <w:numPr>
                <w:ilvl w:val="0"/>
                <w:numId w:val="4"/>
              </w:numPr>
              <w:suppressAutoHyphens/>
              <w:spacing w:after="115"/>
              <w:rPr>
                <w:sz w:val="22"/>
                <w:szCs w:val="22"/>
              </w:rPr>
            </w:pPr>
            <w:r w:rsidRPr="001C4318">
              <w:rPr>
                <w:sz w:val="22"/>
                <w:szCs w:val="22"/>
              </w:rPr>
              <w:t xml:space="preserve">GFP, luciferase – Fluorescent indicator proteins </w:t>
            </w:r>
          </w:p>
        </w:tc>
      </w:tr>
      <w:tr w:rsidR="00FD3F79" w:rsidRPr="001C4318" w14:paraId="6621B896" w14:textId="77777777" w:rsidTr="00432178">
        <w:tc>
          <w:tcPr>
            <w:tcW w:w="1777" w:type="dxa"/>
            <w:tcBorders>
              <w:left w:val="single" w:sz="4" w:space="0" w:color="000000"/>
              <w:right w:val="single" w:sz="4" w:space="0" w:color="000000"/>
            </w:tcBorders>
          </w:tcPr>
          <w:p w14:paraId="2BA58050" w14:textId="77777777" w:rsidR="00FD3F79" w:rsidRPr="001C4318" w:rsidRDefault="00FD3F79" w:rsidP="00432178">
            <w:pPr>
              <w:rPr>
                <w:sz w:val="22"/>
                <w:szCs w:val="22"/>
              </w:rPr>
            </w:pPr>
            <w:r w:rsidRPr="001C4318">
              <w:rPr>
                <w:rFonts w:eastAsia="Noto Serif CJK SC"/>
                <w:b/>
                <w:sz w:val="22"/>
                <w:szCs w:val="22"/>
                <w:lang w:eastAsia="zh-CN" w:bidi="hi-IN"/>
              </w:rPr>
              <w:t>Required Modification</w:t>
            </w:r>
          </w:p>
        </w:tc>
        <w:tc>
          <w:tcPr>
            <w:tcW w:w="9383" w:type="dxa"/>
            <w:tcBorders>
              <w:left w:val="single" w:sz="4" w:space="0" w:color="000000"/>
              <w:right w:val="single" w:sz="4" w:space="0" w:color="000000"/>
            </w:tcBorders>
          </w:tcPr>
          <w:p w14:paraId="073858C7" w14:textId="77777777" w:rsidR="00FD3F79" w:rsidRPr="001C4318" w:rsidRDefault="00FD3F79" w:rsidP="00432178">
            <w:pPr>
              <w:rPr>
                <w:sz w:val="22"/>
                <w:szCs w:val="22"/>
              </w:rPr>
            </w:pPr>
            <w:r w:rsidRPr="001C4318">
              <w:rPr>
                <w:b/>
                <w:sz w:val="22"/>
                <w:szCs w:val="22"/>
                <w:u w:val="single"/>
              </w:rPr>
              <w:t>Key Points</w:t>
            </w:r>
            <w:r w:rsidRPr="001C4318">
              <w:rPr>
                <w:sz w:val="22"/>
                <w:szCs w:val="22"/>
              </w:rPr>
              <w:t>:</w:t>
            </w:r>
          </w:p>
          <w:p w14:paraId="17B28A5C" w14:textId="77777777" w:rsidR="00FD3F79" w:rsidRPr="001C4318" w:rsidRDefault="00FD3F79" w:rsidP="00432178">
            <w:pPr>
              <w:widowControl w:val="0"/>
              <w:suppressAutoHyphens/>
              <w:spacing w:after="115"/>
              <w:rPr>
                <w:rFonts w:eastAsia="Noto Serif CJK SC"/>
                <w:sz w:val="22"/>
                <w:szCs w:val="22"/>
                <w:lang w:eastAsia="zh-CN" w:bidi="hi-IN"/>
              </w:rPr>
            </w:pPr>
          </w:p>
          <w:p w14:paraId="3772AA83" w14:textId="77777777" w:rsidR="00FD3F79" w:rsidRPr="001C4318" w:rsidRDefault="00FD3F79" w:rsidP="00432178">
            <w:pPr>
              <w:numPr>
                <w:ilvl w:val="0"/>
                <w:numId w:val="20"/>
              </w:numPr>
            </w:pPr>
            <w:r w:rsidRPr="001C4318">
              <w:t>Please describe the animal work that is being performed.</w:t>
            </w:r>
          </w:p>
          <w:p w14:paraId="45043B2E" w14:textId="77777777" w:rsidR="00FD3F79" w:rsidRPr="001C4318" w:rsidRDefault="00FD3F79" w:rsidP="00432178">
            <w:pPr>
              <w:numPr>
                <w:ilvl w:val="0"/>
                <w:numId w:val="20"/>
              </w:numPr>
            </w:pPr>
            <w:r w:rsidRPr="001C4318">
              <w:t>Please update the waste disposal to include sharps disposal and proper decontamination procedures</w:t>
            </w:r>
          </w:p>
          <w:p w14:paraId="4E5F3A83" w14:textId="77777777" w:rsidR="00FD3F79" w:rsidRPr="001C4318" w:rsidRDefault="00FD3F79" w:rsidP="00432178">
            <w:pPr>
              <w:numPr>
                <w:ilvl w:val="0"/>
                <w:numId w:val="20"/>
              </w:numPr>
            </w:pPr>
            <w:r w:rsidRPr="001C4318">
              <w:t>Please include environmental and occupational hazards if a loss of containment were to occur</w:t>
            </w:r>
          </w:p>
          <w:p w14:paraId="36549586" w14:textId="77777777" w:rsidR="00FD3F79" w:rsidRPr="001C4318" w:rsidRDefault="00FD3F79" w:rsidP="00432178">
            <w:pPr>
              <w:numPr>
                <w:ilvl w:val="0"/>
                <w:numId w:val="20"/>
              </w:numPr>
            </w:pPr>
            <w:r w:rsidRPr="001C4318">
              <w:t>Please describe the tissue grafting procedures.</w:t>
            </w:r>
          </w:p>
          <w:p w14:paraId="65F8F8AA" w14:textId="77777777" w:rsidR="00FD3F79" w:rsidRPr="001C4318" w:rsidRDefault="00FD3F79" w:rsidP="00432178">
            <w:pPr>
              <w:numPr>
                <w:ilvl w:val="0"/>
                <w:numId w:val="20"/>
              </w:numPr>
            </w:pPr>
            <w:r w:rsidRPr="001C4318">
              <w:rPr>
                <w:b/>
                <w:bCs/>
              </w:rPr>
              <w:t xml:space="preserve">Rodent Gene Transfer: </w:t>
            </w:r>
            <w:r w:rsidRPr="001C4318">
              <w:t>Please list the strains of transgenic mice that you will purchase and briefly describe the transgene and remaining vector sequences for each strain.</w:t>
            </w:r>
          </w:p>
          <w:p w14:paraId="1B687A6F" w14:textId="77777777" w:rsidR="00FD3F79" w:rsidRPr="001C4318" w:rsidRDefault="00FD3F79" w:rsidP="00432178">
            <w:pPr>
              <w:numPr>
                <w:ilvl w:val="0"/>
                <w:numId w:val="20"/>
              </w:numPr>
            </w:pPr>
            <w:r w:rsidRPr="001C4318">
              <w:rPr>
                <w:b/>
                <w:bCs/>
              </w:rPr>
              <w:t>rDNA Work, Section 1:</w:t>
            </w:r>
            <w:r w:rsidRPr="001C4318">
              <w:t xml:space="preserve"> which murine and human cell lines will be transduced with viruses?</w:t>
            </w:r>
          </w:p>
          <w:p w14:paraId="122DC4A7" w14:textId="77777777" w:rsidR="00FD3F79" w:rsidRPr="001C4318" w:rsidRDefault="00FD3F79" w:rsidP="00432178">
            <w:pPr>
              <w:numPr>
                <w:ilvl w:val="0"/>
                <w:numId w:val="20"/>
              </w:numPr>
            </w:pPr>
            <w:r w:rsidRPr="001C4318">
              <w:rPr>
                <w:b/>
                <w:bCs/>
              </w:rPr>
              <w:t>rDNA Work, Section 1:</w:t>
            </w:r>
            <w:r w:rsidRPr="001C4318">
              <w:t xml:space="preserve"> Please describe which transgenes will be clones and expressed in hosts and indicate any oncogenes or tumor suppressors?</w:t>
            </w:r>
          </w:p>
          <w:p w14:paraId="00DDE35C" w14:textId="77777777" w:rsidR="00FD3F79" w:rsidRPr="001C4318" w:rsidRDefault="00FD3F79" w:rsidP="00432178">
            <w:pPr>
              <w:numPr>
                <w:ilvl w:val="0"/>
                <w:numId w:val="20"/>
              </w:numPr>
            </w:pPr>
            <w:r w:rsidRPr="001C4318">
              <w:rPr>
                <w:b/>
                <w:bCs/>
              </w:rPr>
              <w:t>rDNA Work, Section 1:</w:t>
            </w:r>
            <w:r w:rsidRPr="001C4318">
              <w:t xml:space="preserve"> Please also list the human cancer cell lines that you will </w:t>
            </w:r>
            <w:proofErr w:type="gramStart"/>
            <w:r w:rsidRPr="001C4318">
              <w:t>use(</w:t>
            </w:r>
            <w:proofErr w:type="gramEnd"/>
            <w:r w:rsidRPr="001C4318">
              <w:t>e.g., 786-0, ACHN, A-498, and 769-P in “Tissue/Cell Culture”.</w:t>
            </w:r>
          </w:p>
          <w:p w14:paraId="5B67E5BC" w14:textId="77777777" w:rsidR="00FD3F79" w:rsidRPr="001C4318" w:rsidRDefault="00FD3F79" w:rsidP="00432178">
            <w:pPr>
              <w:numPr>
                <w:ilvl w:val="0"/>
                <w:numId w:val="20"/>
              </w:numPr>
            </w:pPr>
            <w:r w:rsidRPr="001C4318">
              <w:rPr>
                <w:b/>
                <w:bCs/>
              </w:rPr>
              <w:t>D</w:t>
            </w:r>
            <w:r w:rsidRPr="001C4318">
              <w:t xml:space="preserve">escribe possible occupational and environmental consequences when exposed to the CRISPR genome editing system particularly with the use of </w:t>
            </w:r>
            <w:proofErr w:type="spellStart"/>
            <w:r w:rsidRPr="001C4318">
              <w:t>lenti</w:t>
            </w:r>
            <w:proofErr w:type="spellEnd"/>
            <w:r w:rsidRPr="001C4318">
              <w:t>- or retroviral vectors and to animals that have been implanted with human tumors or tumor cells.</w:t>
            </w:r>
          </w:p>
          <w:p w14:paraId="3BE548AC" w14:textId="77777777" w:rsidR="00FD3F79" w:rsidRPr="001C4318" w:rsidRDefault="00FD3F79" w:rsidP="00432178">
            <w:pPr>
              <w:widowControl w:val="0"/>
              <w:suppressAutoHyphens/>
              <w:spacing w:after="115"/>
              <w:rPr>
                <w:rFonts w:eastAsia="Noto Serif CJK SC"/>
                <w:sz w:val="22"/>
                <w:szCs w:val="22"/>
                <w:lang w:eastAsia="zh-CN" w:bidi="hi-IN"/>
              </w:rPr>
            </w:pPr>
          </w:p>
        </w:tc>
      </w:tr>
      <w:tr w:rsidR="00FD3F79" w:rsidRPr="001C4318" w14:paraId="092B5F5E" w14:textId="77777777" w:rsidTr="00432178">
        <w:tc>
          <w:tcPr>
            <w:tcW w:w="1777" w:type="dxa"/>
            <w:tcBorders>
              <w:left w:val="single" w:sz="4" w:space="0" w:color="000000"/>
              <w:bottom w:val="single" w:sz="4" w:space="0" w:color="000000"/>
              <w:right w:val="single" w:sz="4" w:space="0" w:color="000000"/>
            </w:tcBorders>
          </w:tcPr>
          <w:p w14:paraId="36B344FC" w14:textId="77777777" w:rsidR="00FD3F79" w:rsidRPr="001C4318" w:rsidRDefault="00FD3F79" w:rsidP="00432178">
            <w:pPr>
              <w:rPr>
                <w:rFonts w:eastAsia="Noto Serif CJK SC"/>
                <w:b/>
                <w:sz w:val="22"/>
                <w:szCs w:val="22"/>
                <w:lang w:eastAsia="zh-CN" w:bidi="hi-IN"/>
              </w:rPr>
            </w:pPr>
            <w:r w:rsidRPr="001C4318">
              <w:rPr>
                <w:rFonts w:eastAsia="Noto Serif CJK SC"/>
                <w:b/>
                <w:sz w:val="22"/>
                <w:szCs w:val="22"/>
                <w:lang w:eastAsia="zh-CN" w:bidi="hi-IN"/>
              </w:rPr>
              <w:t>Trainings</w:t>
            </w:r>
          </w:p>
        </w:tc>
        <w:tc>
          <w:tcPr>
            <w:tcW w:w="9383" w:type="dxa"/>
            <w:tcBorders>
              <w:left w:val="single" w:sz="4" w:space="0" w:color="000000"/>
              <w:bottom w:val="single" w:sz="4" w:space="0" w:color="000000"/>
              <w:right w:val="single" w:sz="4" w:space="0" w:color="000000"/>
            </w:tcBorders>
          </w:tcPr>
          <w:p w14:paraId="166A4001" w14:textId="77777777" w:rsidR="00FD3F79" w:rsidRPr="001C4318" w:rsidRDefault="00FD3F79" w:rsidP="00432178">
            <w:pPr>
              <w:rPr>
                <w:bCs/>
                <w:sz w:val="22"/>
                <w:szCs w:val="22"/>
              </w:rPr>
            </w:pPr>
            <w:r w:rsidRPr="001C4318">
              <w:rPr>
                <w:bCs/>
                <w:sz w:val="22"/>
                <w:szCs w:val="22"/>
              </w:rPr>
              <w:t xml:space="preserve">NIH guideline training (HGT): Completed </w:t>
            </w:r>
          </w:p>
          <w:p w14:paraId="052632A5" w14:textId="77777777" w:rsidR="00FD3F79" w:rsidRPr="001C4318" w:rsidRDefault="00FD3F79" w:rsidP="00432178">
            <w:pPr>
              <w:rPr>
                <w:bCs/>
                <w:sz w:val="22"/>
                <w:szCs w:val="22"/>
              </w:rPr>
            </w:pPr>
            <w:r w:rsidRPr="001C4318">
              <w:rPr>
                <w:bCs/>
                <w:sz w:val="22"/>
                <w:szCs w:val="22"/>
              </w:rPr>
              <w:t>Lentiviral Training: Completed</w:t>
            </w:r>
          </w:p>
          <w:p w14:paraId="257193F9" w14:textId="77777777" w:rsidR="00FD3F79" w:rsidRPr="001C4318" w:rsidRDefault="00FD3F79" w:rsidP="00432178">
            <w:pPr>
              <w:rPr>
                <w:bCs/>
                <w:sz w:val="22"/>
                <w:szCs w:val="22"/>
              </w:rPr>
            </w:pPr>
            <w:r w:rsidRPr="001C4318">
              <w:rPr>
                <w:bCs/>
                <w:sz w:val="22"/>
                <w:szCs w:val="22"/>
              </w:rPr>
              <w:t xml:space="preserve">Occupational Health Risk Assessment Tool: Completed </w:t>
            </w:r>
          </w:p>
          <w:p w14:paraId="11467B7F" w14:textId="77777777" w:rsidR="00FD3F79" w:rsidRPr="001C4318" w:rsidRDefault="00FD3F79" w:rsidP="00432178">
            <w:pPr>
              <w:rPr>
                <w:bCs/>
                <w:sz w:val="22"/>
                <w:szCs w:val="22"/>
              </w:rPr>
            </w:pPr>
            <w:r w:rsidRPr="001C4318">
              <w:rPr>
                <w:bCs/>
                <w:sz w:val="22"/>
                <w:szCs w:val="22"/>
              </w:rPr>
              <w:t>Responsible Conduct of Research training: Completed</w:t>
            </w:r>
          </w:p>
          <w:p w14:paraId="57FC67EA" w14:textId="77777777" w:rsidR="00FD3F79" w:rsidRPr="001C4318" w:rsidRDefault="00FD3F79" w:rsidP="00432178">
            <w:pPr>
              <w:rPr>
                <w:bCs/>
                <w:sz w:val="22"/>
                <w:szCs w:val="22"/>
              </w:rPr>
            </w:pPr>
            <w:r w:rsidRPr="001C4318">
              <w:rPr>
                <w:bCs/>
                <w:sz w:val="22"/>
                <w:szCs w:val="22"/>
              </w:rPr>
              <w:t>Conflict of Interest disclosure: Completed</w:t>
            </w:r>
          </w:p>
        </w:tc>
      </w:tr>
    </w:tbl>
    <w:p w14:paraId="5FF64714" w14:textId="77777777" w:rsidR="00FD3F79" w:rsidRPr="001C4318" w:rsidRDefault="00FD3F79" w:rsidP="00FD3F79"/>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9383"/>
      </w:tblGrid>
      <w:tr w:rsidR="00FD3F79" w:rsidRPr="001C4318" w14:paraId="0ABEFC2C" w14:textId="77777777" w:rsidTr="00432178">
        <w:tc>
          <w:tcPr>
            <w:tcW w:w="1777" w:type="dxa"/>
            <w:tcBorders>
              <w:top w:val="single" w:sz="4" w:space="0" w:color="auto"/>
              <w:left w:val="single" w:sz="4" w:space="0" w:color="auto"/>
              <w:bottom w:val="single" w:sz="4" w:space="0" w:color="auto"/>
              <w:right w:val="single" w:sz="4" w:space="0" w:color="auto"/>
            </w:tcBorders>
            <w:shd w:val="clear" w:color="auto" w:fill="E6E6E6"/>
          </w:tcPr>
          <w:p w14:paraId="0611B15F" w14:textId="77777777" w:rsidR="00FD3F79" w:rsidRPr="001C4318" w:rsidRDefault="00FD3F79" w:rsidP="00432178">
            <w:pPr>
              <w:ind w:right="-900"/>
              <w:rPr>
                <w:b/>
                <w:sz w:val="22"/>
                <w:szCs w:val="22"/>
              </w:rPr>
            </w:pPr>
            <w:r w:rsidRPr="001C4318">
              <w:rPr>
                <w:b/>
              </w:rPr>
              <w:t>2026R0011</w:t>
            </w:r>
          </w:p>
        </w:tc>
        <w:tc>
          <w:tcPr>
            <w:tcW w:w="9383" w:type="dxa"/>
            <w:tcBorders>
              <w:top w:val="single" w:sz="4" w:space="0" w:color="auto"/>
              <w:left w:val="single" w:sz="4" w:space="0" w:color="auto"/>
              <w:bottom w:val="single" w:sz="4" w:space="0" w:color="auto"/>
              <w:right w:val="single" w:sz="4" w:space="0" w:color="auto"/>
            </w:tcBorders>
            <w:shd w:val="clear" w:color="auto" w:fill="E6E6E6"/>
          </w:tcPr>
          <w:p w14:paraId="6FCE3A96" w14:textId="77777777" w:rsidR="00FD3F79" w:rsidRPr="001C4318" w:rsidRDefault="00FD3F79" w:rsidP="00432178">
            <w:pPr>
              <w:ind w:right="-108"/>
              <w:rPr>
                <w:b/>
              </w:rPr>
            </w:pPr>
            <w:r w:rsidRPr="001C4318">
              <w:rPr>
                <w:b/>
              </w:rPr>
              <w:t>Cell Injury, Protection, and Regeneration</w:t>
            </w:r>
          </w:p>
          <w:p w14:paraId="55AA8BB8" w14:textId="77777777" w:rsidR="00FD3F79" w:rsidRPr="001C4318" w:rsidRDefault="00FD3F79" w:rsidP="00432178">
            <w:pPr>
              <w:ind w:right="-108"/>
              <w:rPr>
                <w:sz w:val="22"/>
                <w:szCs w:val="22"/>
              </w:rPr>
            </w:pPr>
            <w:r w:rsidRPr="001C4318">
              <w:t xml:space="preserve">Xiaowen Bai </w:t>
            </w:r>
          </w:p>
        </w:tc>
      </w:tr>
      <w:tr w:rsidR="00FD3F79" w:rsidRPr="001C4318" w14:paraId="1E9F36C0"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5BDCCDCB"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 xml:space="preserve">Summary of </w:t>
            </w:r>
          </w:p>
          <w:p w14:paraId="40CFCC39"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Protocol</w:t>
            </w:r>
          </w:p>
        </w:tc>
        <w:tc>
          <w:tcPr>
            <w:tcW w:w="9383" w:type="dxa"/>
            <w:tcBorders>
              <w:top w:val="single" w:sz="4" w:space="0" w:color="000000"/>
              <w:left w:val="single" w:sz="4" w:space="0" w:color="000000"/>
              <w:bottom w:val="single" w:sz="4" w:space="0" w:color="000000"/>
              <w:right w:val="single" w:sz="4" w:space="0" w:color="000000"/>
            </w:tcBorders>
          </w:tcPr>
          <w:p w14:paraId="7EDA7AA0"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 xml:space="preserve">This research protocol aims to understand how genetic factors, environmental exposures, and medications influence the function of neurons and cardiac cells. The work involves in vitro studies using mouse cells, established human cell lines, primary human cells, and human iPSC‑derived neurons, cardiomyocytes, and 3D organoid (“mini‑brain”) cultures. Gene expression is manipulated using recombinant DNA tools including </w:t>
            </w:r>
            <w:proofErr w:type="spellStart"/>
            <w:r w:rsidRPr="001C4318">
              <w:rPr>
                <w:rFonts w:eastAsia="Noto Serif CJK SC"/>
                <w:sz w:val="22"/>
                <w:szCs w:val="22"/>
                <w:lang w:eastAsia="zh-CN" w:bidi="hi-IN"/>
              </w:rPr>
              <w:t>rAAV</w:t>
            </w:r>
            <w:proofErr w:type="spellEnd"/>
            <w:r w:rsidRPr="001C4318">
              <w:rPr>
                <w:rFonts w:eastAsia="Noto Serif CJK SC"/>
                <w:sz w:val="22"/>
                <w:szCs w:val="22"/>
                <w:lang w:eastAsia="zh-CN" w:bidi="hi-IN"/>
              </w:rPr>
              <w:t>, lentivirus, adenovirus, and Sendai virus targeting genes such as PIM1, NPAS4, MCU, SNRK, CD63, various long non‑coding RNAs and microRNAs, and may include reporter genes like GFP or luciferase. Some experiments may use tetrodotoxin (TTX) to transiently block action potentials during electrophysiological assays.</w:t>
            </w:r>
          </w:p>
        </w:tc>
      </w:tr>
      <w:tr w:rsidR="00FD3F79" w:rsidRPr="001C4318" w14:paraId="5AF17135"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5D042982"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 xml:space="preserve">Committee </w:t>
            </w:r>
          </w:p>
          <w:p w14:paraId="03B93E31" w14:textId="77777777" w:rsidR="00FD3F79" w:rsidRPr="001C4318" w:rsidRDefault="00FD3F79" w:rsidP="00432178">
            <w:pPr>
              <w:ind w:right="-900"/>
              <w:rPr>
                <w:rFonts w:eastAsia="Noto Serif CJK SC"/>
                <w:b/>
                <w:bCs/>
                <w:sz w:val="22"/>
                <w:szCs w:val="22"/>
                <w:u w:val="single"/>
                <w:lang w:eastAsia="zh-CN" w:bidi="hi-IN"/>
              </w:rPr>
            </w:pPr>
            <w:r w:rsidRPr="001C4318">
              <w:rPr>
                <w:rFonts w:eastAsia="Noto Serif CJK SC"/>
                <w:b/>
                <w:bCs/>
                <w:sz w:val="22"/>
                <w:szCs w:val="22"/>
                <w:lang w:eastAsia="zh-CN" w:bidi="hi-IN"/>
              </w:rPr>
              <w:t>Decision</w:t>
            </w:r>
          </w:p>
        </w:tc>
        <w:tc>
          <w:tcPr>
            <w:tcW w:w="9383" w:type="dxa"/>
            <w:tcBorders>
              <w:top w:val="single" w:sz="4" w:space="0" w:color="000000"/>
              <w:left w:val="single" w:sz="4" w:space="0" w:color="000000"/>
              <w:bottom w:val="single" w:sz="4" w:space="0" w:color="000000"/>
              <w:right w:val="single" w:sz="4" w:space="0" w:color="000000"/>
            </w:tcBorders>
          </w:tcPr>
          <w:p w14:paraId="749388BB"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The Committee</w:t>
            </w:r>
            <w:r w:rsidRPr="001C4318">
              <w:rPr>
                <w:rFonts w:eastAsia="Noto Serif CJK SC"/>
                <w:b/>
                <w:bCs/>
                <w:sz w:val="22"/>
                <w:szCs w:val="22"/>
                <w:lang w:eastAsia="zh-CN" w:bidi="hi-IN"/>
              </w:rPr>
              <w:t xml:space="preserve"> REQUIRES MODIFICATION to </w:t>
            </w:r>
            <w:r w:rsidRPr="001C4318">
              <w:rPr>
                <w:rFonts w:eastAsia="Noto Serif CJK SC"/>
                <w:sz w:val="22"/>
                <w:szCs w:val="22"/>
                <w:lang w:eastAsia="zh-CN" w:bidi="hi-IN"/>
              </w:rPr>
              <w:t>the biosafety protocol</w:t>
            </w:r>
          </w:p>
        </w:tc>
      </w:tr>
      <w:tr w:rsidR="00FD3F79" w:rsidRPr="001C4318" w14:paraId="2BE7E8DD"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7B90E115"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Biosafety</w:t>
            </w:r>
          </w:p>
          <w:p w14:paraId="0017D2E0"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Risk</w:t>
            </w:r>
          </w:p>
          <w:p w14:paraId="2D0192C0" w14:textId="77777777" w:rsidR="00FD3F79" w:rsidRPr="001C4318" w:rsidRDefault="00FD3F79" w:rsidP="00432178">
            <w:pPr>
              <w:ind w:right="-900"/>
              <w:rPr>
                <w:rFonts w:eastAsia="Noto Serif CJK SC"/>
                <w:b/>
                <w:bCs/>
                <w:sz w:val="22"/>
                <w:szCs w:val="22"/>
                <w:u w:val="single"/>
                <w:lang w:eastAsia="zh-CN" w:bidi="hi-IN"/>
              </w:rPr>
            </w:pPr>
            <w:r w:rsidRPr="001C4318">
              <w:rPr>
                <w:rFonts w:eastAsia="Noto Serif CJK SC"/>
                <w:b/>
                <w:bCs/>
                <w:sz w:val="22"/>
                <w:szCs w:val="22"/>
                <w:lang w:eastAsia="zh-CN" w:bidi="hi-IN"/>
              </w:rPr>
              <w:t>Assessment</w:t>
            </w:r>
          </w:p>
        </w:tc>
        <w:tc>
          <w:tcPr>
            <w:tcW w:w="9383" w:type="dxa"/>
            <w:tcBorders>
              <w:top w:val="single" w:sz="4" w:space="0" w:color="000000"/>
              <w:left w:val="single" w:sz="4" w:space="0" w:color="000000"/>
              <w:bottom w:val="single" w:sz="4" w:space="0" w:color="000000"/>
              <w:right w:val="single" w:sz="4" w:space="0" w:color="000000"/>
            </w:tcBorders>
          </w:tcPr>
          <w:p w14:paraId="30678C25" w14:textId="77777777" w:rsidR="00FD3F79" w:rsidRPr="001C4318" w:rsidRDefault="00FD3F79" w:rsidP="00432178">
            <w:pPr>
              <w:numPr>
                <w:ilvl w:val="0"/>
                <w:numId w:val="2"/>
              </w:numPr>
              <w:tabs>
                <w:tab w:val="clear" w:pos="720"/>
                <w:tab w:val="num" w:pos="432"/>
              </w:tabs>
              <w:ind w:left="432"/>
              <w:rPr>
                <w:sz w:val="22"/>
                <w:szCs w:val="22"/>
              </w:rPr>
            </w:pPr>
            <w:r w:rsidRPr="001C4318">
              <w:rPr>
                <w:sz w:val="22"/>
                <w:szCs w:val="22"/>
              </w:rPr>
              <w:t>Biosafety Level: BSL-2, ABSL-2</w:t>
            </w:r>
          </w:p>
          <w:p w14:paraId="0F7837FE" w14:textId="77777777" w:rsidR="00FD3F79" w:rsidRPr="001C4318" w:rsidRDefault="00FD3F79" w:rsidP="00432178">
            <w:pPr>
              <w:numPr>
                <w:ilvl w:val="0"/>
                <w:numId w:val="2"/>
              </w:numPr>
              <w:tabs>
                <w:tab w:val="clear" w:pos="720"/>
                <w:tab w:val="num" w:pos="432"/>
              </w:tabs>
              <w:ind w:left="432" w:right="-900"/>
              <w:rPr>
                <w:sz w:val="22"/>
                <w:szCs w:val="22"/>
              </w:rPr>
            </w:pPr>
            <w:r w:rsidRPr="001C4318">
              <w:rPr>
                <w:sz w:val="22"/>
                <w:szCs w:val="22"/>
              </w:rPr>
              <w:t>Type of Research: Recombinant DNA, Biohazards, Stem Cells, Animal</w:t>
            </w:r>
          </w:p>
          <w:p w14:paraId="1208C8DE" w14:textId="77777777" w:rsidR="00FD3F79" w:rsidRPr="001C4318" w:rsidRDefault="00FD3F79" w:rsidP="00432178">
            <w:pPr>
              <w:numPr>
                <w:ilvl w:val="0"/>
                <w:numId w:val="2"/>
              </w:numPr>
              <w:tabs>
                <w:tab w:val="clear" w:pos="720"/>
                <w:tab w:val="num" w:pos="432"/>
              </w:tabs>
              <w:ind w:left="432" w:right="-900"/>
              <w:rPr>
                <w:sz w:val="22"/>
                <w:szCs w:val="22"/>
              </w:rPr>
            </w:pPr>
            <w:r w:rsidRPr="001C4318">
              <w:rPr>
                <w:sz w:val="22"/>
                <w:szCs w:val="22"/>
              </w:rPr>
              <w:t>NIH Guidelines: Section III D (1), (3), (4)</w:t>
            </w:r>
          </w:p>
          <w:p w14:paraId="760EABF6" w14:textId="77777777" w:rsidR="00FD3F79" w:rsidRPr="001C4318" w:rsidRDefault="00FD3F79" w:rsidP="00432178">
            <w:pPr>
              <w:suppressAutoHyphens/>
              <w:spacing w:after="115"/>
              <w:rPr>
                <w:rFonts w:eastAsia="Noto Serif CJK SC"/>
                <w:sz w:val="22"/>
                <w:szCs w:val="22"/>
                <w:lang w:eastAsia="zh-CN" w:bidi="hi-IN"/>
              </w:rPr>
            </w:pPr>
          </w:p>
        </w:tc>
      </w:tr>
      <w:tr w:rsidR="00FD3F79" w:rsidRPr="001C4318" w14:paraId="1508DC44" w14:textId="77777777" w:rsidTr="00432178">
        <w:tc>
          <w:tcPr>
            <w:tcW w:w="11160" w:type="dxa"/>
            <w:gridSpan w:val="2"/>
            <w:tcBorders>
              <w:top w:val="single" w:sz="4" w:space="0" w:color="000000"/>
              <w:left w:val="single" w:sz="4" w:space="0" w:color="000000"/>
              <w:bottom w:val="single" w:sz="4" w:space="0" w:color="000000"/>
              <w:right w:val="single" w:sz="4" w:space="0" w:color="000000"/>
            </w:tcBorders>
          </w:tcPr>
          <w:p w14:paraId="7ADD40B8" w14:textId="77777777" w:rsidR="00FD3F79" w:rsidRPr="001C4318" w:rsidRDefault="00FD3F79" w:rsidP="00432178">
            <w:pPr>
              <w:suppressAutoHyphens/>
              <w:spacing w:after="115"/>
              <w:ind w:left="1440"/>
              <w:rPr>
                <w:rFonts w:eastAsia="Noto Serif CJK SC"/>
                <w:sz w:val="22"/>
                <w:szCs w:val="22"/>
                <w:lang w:eastAsia="zh-CN" w:bidi="hi-IN"/>
              </w:rPr>
            </w:pPr>
            <w:r w:rsidRPr="001C4318">
              <w:rPr>
                <w:sz w:val="22"/>
                <w:szCs w:val="22"/>
              </w:rPr>
              <w:t xml:space="preserve">Total Votes: 08    For:  08 Against:  </w:t>
            </w:r>
            <w:proofErr w:type="gramStart"/>
            <w:r w:rsidRPr="001C4318">
              <w:rPr>
                <w:sz w:val="22"/>
                <w:szCs w:val="22"/>
              </w:rPr>
              <w:t>00  Abstained</w:t>
            </w:r>
            <w:proofErr w:type="gramEnd"/>
            <w:r w:rsidRPr="001C4318">
              <w:rPr>
                <w:sz w:val="22"/>
                <w:szCs w:val="22"/>
              </w:rPr>
              <w:t>:  00</w:t>
            </w:r>
          </w:p>
        </w:tc>
      </w:tr>
      <w:tr w:rsidR="00FD3F79" w:rsidRPr="001C4318" w14:paraId="176DFC20"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0FF6D547"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Biohazards</w:t>
            </w:r>
          </w:p>
          <w:p w14:paraId="0B60BD98"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(Risk Group)</w:t>
            </w:r>
          </w:p>
        </w:tc>
        <w:tc>
          <w:tcPr>
            <w:tcW w:w="9383" w:type="dxa"/>
            <w:tcBorders>
              <w:top w:val="single" w:sz="4" w:space="0" w:color="000000"/>
              <w:left w:val="single" w:sz="4" w:space="0" w:color="000000"/>
              <w:bottom w:val="single" w:sz="4" w:space="0" w:color="000000"/>
              <w:right w:val="single" w:sz="4" w:space="0" w:color="000000"/>
            </w:tcBorders>
          </w:tcPr>
          <w:p w14:paraId="1956178F"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Recombinant adeno-associated virus (Work with oncogene) – RG2</w:t>
            </w:r>
          </w:p>
          <w:p w14:paraId="16D28A4A"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Lentiviral vectors – RG2</w:t>
            </w:r>
          </w:p>
          <w:p w14:paraId="260FFB59"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Adenoviral vectors – RG2</w:t>
            </w:r>
          </w:p>
          <w:p w14:paraId="4E2A3D3A"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AAV – RG1</w:t>
            </w:r>
          </w:p>
          <w:p w14:paraId="457BC73E"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Sendai virus vectors – RG2</w:t>
            </w:r>
          </w:p>
          <w:p w14:paraId="389761F3"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Escherichia coli – RG1</w:t>
            </w:r>
          </w:p>
          <w:p w14:paraId="22958B9C"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established human cell lines – RG2</w:t>
            </w:r>
          </w:p>
          <w:p w14:paraId="5E199B77"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human somatic cells – RG2</w:t>
            </w:r>
          </w:p>
        </w:tc>
      </w:tr>
      <w:tr w:rsidR="00FD3F79" w:rsidRPr="001C4318" w14:paraId="24E71CC2"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716E0D92"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Biohazard Risk Management</w:t>
            </w:r>
          </w:p>
        </w:tc>
        <w:tc>
          <w:tcPr>
            <w:tcW w:w="9383" w:type="dxa"/>
            <w:tcBorders>
              <w:top w:val="single" w:sz="4" w:space="0" w:color="000000"/>
              <w:left w:val="single" w:sz="4" w:space="0" w:color="000000"/>
              <w:bottom w:val="single" w:sz="4" w:space="0" w:color="000000"/>
              <w:right w:val="single" w:sz="4" w:space="0" w:color="000000"/>
            </w:tcBorders>
          </w:tcPr>
          <w:p w14:paraId="260B91DA"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PPE (Gowns, Lab Coats, Gloves, Eyewear, Respirators)</w:t>
            </w:r>
          </w:p>
        </w:tc>
      </w:tr>
      <w:tr w:rsidR="00FD3F79" w:rsidRPr="001C4318" w14:paraId="17562533" w14:textId="77777777" w:rsidTr="00432178">
        <w:tc>
          <w:tcPr>
            <w:tcW w:w="1777" w:type="dxa"/>
            <w:tcBorders>
              <w:left w:val="single" w:sz="4" w:space="0" w:color="000000"/>
              <w:bottom w:val="single" w:sz="4" w:space="0" w:color="000000"/>
              <w:right w:val="single" w:sz="4" w:space="0" w:color="000000"/>
            </w:tcBorders>
          </w:tcPr>
          <w:p w14:paraId="5146F9AB" w14:textId="77777777" w:rsidR="00FD3F79" w:rsidRPr="001C4318" w:rsidRDefault="00FD3F79" w:rsidP="00432178">
            <w:pPr>
              <w:ind w:right="-900"/>
              <w:rPr>
                <w:sz w:val="22"/>
                <w:szCs w:val="22"/>
              </w:rPr>
            </w:pPr>
            <w:r w:rsidRPr="001C4318">
              <w:rPr>
                <w:rFonts w:eastAsia="Noto Serif CJK SC"/>
                <w:b/>
                <w:bCs/>
                <w:sz w:val="22"/>
                <w:szCs w:val="22"/>
                <w:lang w:eastAsia="zh-CN" w:bidi="hi-IN"/>
              </w:rPr>
              <w:t>rDNA</w:t>
            </w:r>
          </w:p>
        </w:tc>
        <w:tc>
          <w:tcPr>
            <w:tcW w:w="9383" w:type="dxa"/>
            <w:tcBorders>
              <w:left w:val="single" w:sz="4" w:space="0" w:color="000000"/>
              <w:bottom w:val="single" w:sz="4" w:space="0" w:color="000000"/>
              <w:right w:val="single" w:sz="4" w:space="0" w:color="000000"/>
            </w:tcBorders>
          </w:tcPr>
          <w:p w14:paraId="2AE501FE"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host(s):</w:t>
            </w:r>
          </w:p>
          <w:p w14:paraId="2E8A4431"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Murine and human cells</w:t>
            </w:r>
          </w:p>
          <w:p w14:paraId="0966DA41"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Mice</w:t>
            </w:r>
          </w:p>
          <w:p w14:paraId="49CFA9E8"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E. Coli</w:t>
            </w:r>
          </w:p>
          <w:p w14:paraId="3EB60F42"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 xml:space="preserve">vectors: </w:t>
            </w:r>
          </w:p>
          <w:p w14:paraId="697438FB"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Sendai virus</w:t>
            </w:r>
          </w:p>
          <w:p w14:paraId="2ABAE581"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Adenovirus</w:t>
            </w:r>
          </w:p>
          <w:p w14:paraId="5F03440D"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Adeno-Associated Virus</w:t>
            </w:r>
          </w:p>
          <w:p w14:paraId="1B569DC9"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Lentiviral vectors (replication deficient)</w:t>
            </w:r>
          </w:p>
          <w:p w14:paraId="64EFF38C"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transgene expression:</w:t>
            </w:r>
          </w:p>
          <w:p w14:paraId="645F1F4B" w14:textId="77777777" w:rsidR="00FD3F79" w:rsidRPr="001C4318" w:rsidRDefault="00FD3F79" w:rsidP="00432178">
            <w:pPr>
              <w:pStyle w:val="ListParagraph"/>
              <w:numPr>
                <w:ilvl w:val="0"/>
                <w:numId w:val="4"/>
              </w:numPr>
              <w:suppressAutoHyphens/>
              <w:spacing w:after="115"/>
              <w:rPr>
                <w:sz w:val="22"/>
                <w:szCs w:val="22"/>
              </w:rPr>
            </w:pPr>
            <w:r w:rsidRPr="001C4318">
              <w:rPr>
                <w:sz w:val="22"/>
                <w:szCs w:val="22"/>
              </w:rPr>
              <w:t xml:space="preserve">PIM1; serine/threonine-protein </w:t>
            </w:r>
            <w:proofErr w:type="spellStart"/>
            <w:r w:rsidRPr="001C4318">
              <w:rPr>
                <w:sz w:val="22"/>
                <w:szCs w:val="22"/>
              </w:rPr>
              <w:t>kinaseA</w:t>
            </w:r>
            <w:proofErr w:type="spellEnd"/>
            <w:r w:rsidRPr="001C4318">
              <w:rPr>
                <w:sz w:val="22"/>
                <w:szCs w:val="22"/>
              </w:rPr>
              <w:t xml:space="preserve"> proto-oncogene</w:t>
            </w:r>
          </w:p>
          <w:p w14:paraId="30406D7E" w14:textId="77777777" w:rsidR="00FD3F79" w:rsidRPr="001C4318" w:rsidRDefault="00FD3F79" w:rsidP="00432178">
            <w:pPr>
              <w:pStyle w:val="ListParagraph"/>
              <w:numPr>
                <w:ilvl w:val="0"/>
                <w:numId w:val="4"/>
              </w:numPr>
              <w:suppressAutoHyphens/>
              <w:spacing w:after="115"/>
              <w:rPr>
                <w:sz w:val="22"/>
                <w:szCs w:val="22"/>
              </w:rPr>
            </w:pPr>
            <w:r w:rsidRPr="001C4318">
              <w:rPr>
                <w:sz w:val="22"/>
                <w:szCs w:val="22"/>
              </w:rPr>
              <w:lastRenderedPageBreak/>
              <w:t>NPAS4; neuronal PAS domain protein 4</w:t>
            </w:r>
          </w:p>
          <w:p w14:paraId="32B54E2B" w14:textId="77777777" w:rsidR="00FD3F79" w:rsidRPr="001C4318" w:rsidRDefault="00FD3F79" w:rsidP="00432178">
            <w:pPr>
              <w:pStyle w:val="ListParagraph"/>
              <w:numPr>
                <w:ilvl w:val="0"/>
                <w:numId w:val="4"/>
              </w:numPr>
              <w:suppressAutoHyphens/>
              <w:spacing w:after="115"/>
              <w:rPr>
                <w:sz w:val="22"/>
                <w:szCs w:val="22"/>
              </w:rPr>
            </w:pPr>
            <w:r w:rsidRPr="001C4318">
              <w:rPr>
                <w:sz w:val="22"/>
                <w:szCs w:val="22"/>
              </w:rPr>
              <w:t>MCU; mitochondrial calcium uniporter</w:t>
            </w:r>
          </w:p>
          <w:p w14:paraId="7084A7D4" w14:textId="77777777" w:rsidR="00FD3F79" w:rsidRPr="001C4318" w:rsidRDefault="00FD3F79" w:rsidP="00432178">
            <w:pPr>
              <w:pStyle w:val="ListParagraph"/>
              <w:numPr>
                <w:ilvl w:val="0"/>
                <w:numId w:val="4"/>
              </w:numPr>
              <w:suppressAutoHyphens/>
              <w:spacing w:after="115"/>
              <w:rPr>
                <w:sz w:val="22"/>
                <w:szCs w:val="22"/>
              </w:rPr>
            </w:pPr>
            <w:r w:rsidRPr="001C4318">
              <w:rPr>
                <w:sz w:val="22"/>
                <w:szCs w:val="22"/>
              </w:rPr>
              <w:t>SNRK; SNF-related kinase</w:t>
            </w:r>
          </w:p>
          <w:p w14:paraId="2C27528C" w14:textId="77777777" w:rsidR="00FD3F79" w:rsidRPr="001C4318" w:rsidRDefault="00FD3F79" w:rsidP="00432178">
            <w:pPr>
              <w:pStyle w:val="ListParagraph"/>
              <w:numPr>
                <w:ilvl w:val="0"/>
                <w:numId w:val="4"/>
              </w:numPr>
              <w:suppressAutoHyphens/>
              <w:spacing w:after="115"/>
              <w:rPr>
                <w:sz w:val="22"/>
                <w:szCs w:val="22"/>
              </w:rPr>
            </w:pPr>
            <w:r w:rsidRPr="001C4318">
              <w:rPr>
                <w:sz w:val="22"/>
                <w:szCs w:val="22"/>
              </w:rPr>
              <w:t xml:space="preserve">CD63; a </w:t>
            </w:r>
            <w:proofErr w:type="spellStart"/>
            <w:r w:rsidRPr="001C4318">
              <w:rPr>
                <w:sz w:val="22"/>
                <w:szCs w:val="22"/>
              </w:rPr>
              <w:t>tetraspanin</w:t>
            </w:r>
            <w:proofErr w:type="spellEnd"/>
            <w:r w:rsidRPr="001C4318">
              <w:rPr>
                <w:sz w:val="22"/>
                <w:szCs w:val="22"/>
              </w:rPr>
              <w:t xml:space="preserve"> and extracellular vesicle marker</w:t>
            </w:r>
          </w:p>
          <w:p w14:paraId="7B96994D" w14:textId="77777777" w:rsidR="00FD3F79" w:rsidRPr="001C4318" w:rsidRDefault="00FD3F79" w:rsidP="00432178">
            <w:pPr>
              <w:pStyle w:val="ListParagraph"/>
              <w:numPr>
                <w:ilvl w:val="0"/>
                <w:numId w:val="4"/>
              </w:numPr>
              <w:suppressAutoHyphens/>
              <w:spacing w:after="115"/>
              <w:rPr>
                <w:sz w:val="22"/>
                <w:szCs w:val="22"/>
              </w:rPr>
            </w:pPr>
            <w:r w:rsidRPr="001C4318">
              <w:rPr>
                <w:sz w:val="22"/>
                <w:szCs w:val="22"/>
              </w:rPr>
              <w:t xml:space="preserve">long non-coding RNAs; </w:t>
            </w:r>
            <w:proofErr w:type="spellStart"/>
            <w:proofErr w:type="gramStart"/>
            <w:r w:rsidRPr="001C4318">
              <w:rPr>
                <w:sz w:val="22"/>
                <w:szCs w:val="22"/>
              </w:rPr>
              <w:t>lncRNAs</w:t>
            </w:r>
            <w:proofErr w:type="spellEnd"/>
            <w:r w:rsidRPr="001C4318">
              <w:rPr>
                <w:sz w:val="22"/>
                <w:szCs w:val="22"/>
              </w:rPr>
              <w:t>;</w:t>
            </w:r>
            <w:proofErr w:type="gramEnd"/>
            <w:r w:rsidRPr="001C4318">
              <w:rPr>
                <w:sz w:val="22"/>
                <w:szCs w:val="22"/>
              </w:rPr>
              <w:t xml:space="preserve"> e.g., AK156531</w:t>
            </w:r>
          </w:p>
          <w:p w14:paraId="5B841402" w14:textId="77777777" w:rsidR="00FD3F79" w:rsidRPr="001C4318" w:rsidRDefault="00FD3F79" w:rsidP="00432178">
            <w:pPr>
              <w:pStyle w:val="ListParagraph"/>
              <w:numPr>
                <w:ilvl w:val="0"/>
                <w:numId w:val="4"/>
              </w:numPr>
              <w:suppressAutoHyphens/>
              <w:spacing w:after="115"/>
              <w:rPr>
                <w:sz w:val="22"/>
                <w:szCs w:val="22"/>
              </w:rPr>
            </w:pPr>
            <w:r w:rsidRPr="001C4318">
              <w:rPr>
                <w:sz w:val="22"/>
                <w:szCs w:val="22"/>
              </w:rPr>
              <w:t>miR-21, miR-25, miR-378; anti-microRNA/</w:t>
            </w:r>
            <w:proofErr w:type="spellStart"/>
            <w:r w:rsidRPr="001C4318">
              <w:rPr>
                <w:sz w:val="22"/>
                <w:szCs w:val="22"/>
              </w:rPr>
              <w:t>antagomiR</w:t>
            </w:r>
            <w:proofErr w:type="spellEnd"/>
            <w:r w:rsidRPr="001C4318">
              <w:rPr>
                <w:sz w:val="22"/>
                <w:szCs w:val="22"/>
              </w:rPr>
              <w:t xml:space="preserve"> sequences designed to inhibit microRNA activity)</w:t>
            </w:r>
          </w:p>
          <w:p w14:paraId="75008670" w14:textId="77777777" w:rsidR="00FD3F79" w:rsidRPr="001C4318" w:rsidRDefault="00FD3F79" w:rsidP="00432178">
            <w:pPr>
              <w:pStyle w:val="ListParagraph"/>
              <w:numPr>
                <w:ilvl w:val="0"/>
                <w:numId w:val="4"/>
              </w:numPr>
              <w:suppressAutoHyphens/>
              <w:spacing w:after="115"/>
              <w:rPr>
                <w:sz w:val="22"/>
                <w:szCs w:val="22"/>
              </w:rPr>
            </w:pPr>
            <w:r w:rsidRPr="001C4318">
              <w:rPr>
                <w:sz w:val="22"/>
                <w:szCs w:val="22"/>
              </w:rPr>
              <w:t xml:space="preserve">GFP, luciferase – </w:t>
            </w:r>
            <w:proofErr w:type="spellStart"/>
            <w:r w:rsidRPr="001C4318">
              <w:rPr>
                <w:sz w:val="22"/>
                <w:szCs w:val="22"/>
              </w:rPr>
              <w:t>Flourescent</w:t>
            </w:r>
            <w:proofErr w:type="spellEnd"/>
            <w:r w:rsidRPr="001C4318">
              <w:rPr>
                <w:sz w:val="22"/>
                <w:szCs w:val="22"/>
              </w:rPr>
              <w:t xml:space="preserve"> Reporter genes</w:t>
            </w:r>
          </w:p>
          <w:p w14:paraId="30325E3D" w14:textId="77777777" w:rsidR="00FD3F79" w:rsidRPr="001C4318" w:rsidRDefault="00FD3F79" w:rsidP="00432178">
            <w:pPr>
              <w:pStyle w:val="ListParagraph"/>
              <w:numPr>
                <w:ilvl w:val="0"/>
                <w:numId w:val="4"/>
              </w:numPr>
              <w:suppressAutoHyphens/>
              <w:spacing w:after="115"/>
              <w:rPr>
                <w:sz w:val="22"/>
                <w:szCs w:val="22"/>
              </w:rPr>
            </w:pPr>
            <w:r w:rsidRPr="001C4318">
              <w:rPr>
                <w:sz w:val="22"/>
                <w:szCs w:val="22"/>
              </w:rPr>
              <w:t>Sox2, Oct4, KLF4, and c-</w:t>
            </w:r>
            <w:proofErr w:type="spellStart"/>
            <w:r w:rsidRPr="001C4318">
              <w:rPr>
                <w:sz w:val="22"/>
                <w:szCs w:val="22"/>
              </w:rPr>
              <w:t>Myc</w:t>
            </w:r>
            <w:proofErr w:type="spellEnd"/>
            <w:r w:rsidRPr="001C4318">
              <w:rPr>
                <w:sz w:val="22"/>
                <w:szCs w:val="22"/>
              </w:rPr>
              <w:t xml:space="preserve"> – iPSC generation</w:t>
            </w:r>
          </w:p>
        </w:tc>
      </w:tr>
      <w:tr w:rsidR="00FD3F79" w:rsidRPr="001C4318" w14:paraId="5C44216F" w14:textId="77777777" w:rsidTr="00432178">
        <w:tc>
          <w:tcPr>
            <w:tcW w:w="1777" w:type="dxa"/>
            <w:tcBorders>
              <w:left w:val="single" w:sz="4" w:space="0" w:color="000000"/>
              <w:right w:val="single" w:sz="4" w:space="0" w:color="000000"/>
            </w:tcBorders>
          </w:tcPr>
          <w:p w14:paraId="5EDDE39A" w14:textId="77777777" w:rsidR="00FD3F79" w:rsidRPr="001C4318" w:rsidRDefault="00FD3F79" w:rsidP="00432178">
            <w:pPr>
              <w:rPr>
                <w:sz w:val="22"/>
                <w:szCs w:val="22"/>
              </w:rPr>
            </w:pPr>
            <w:r w:rsidRPr="001C4318">
              <w:rPr>
                <w:rFonts w:eastAsia="Noto Serif CJK SC"/>
                <w:b/>
                <w:sz w:val="22"/>
                <w:szCs w:val="22"/>
                <w:lang w:eastAsia="zh-CN" w:bidi="hi-IN"/>
              </w:rPr>
              <w:lastRenderedPageBreak/>
              <w:t>Required Modification</w:t>
            </w:r>
          </w:p>
        </w:tc>
        <w:tc>
          <w:tcPr>
            <w:tcW w:w="9383" w:type="dxa"/>
            <w:tcBorders>
              <w:left w:val="single" w:sz="4" w:space="0" w:color="000000"/>
              <w:right w:val="single" w:sz="4" w:space="0" w:color="000000"/>
            </w:tcBorders>
          </w:tcPr>
          <w:p w14:paraId="01716F21" w14:textId="77777777" w:rsidR="00FD3F79" w:rsidRPr="001C4318" w:rsidRDefault="00FD3F79" w:rsidP="00432178">
            <w:pPr>
              <w:rPr>
                <w:sz w:val="22"/>
                <w:szCs w:val="22"/>
              </w:rPr>
            </w:pPr>
            <w:r w:rsidRPr="001C4318">
              <w:rPr>
                <w:b/>
                <w:sz w:val="22"/>
                <w:szCs w:val="22"/>
                <w:u w:val="single"/>
              </w:rPr>
              <w:t>Key Points</w:t>
            </w:r>
            <w:r w:rsidRPr="001C4318">
              <w:rPr>
                <w:sz w:val="22"/>
                <w:szCs w:val="22"/>
              </w:rPr>
              <w:t>:</w:t>
            </w:r>
          </w:p>
          <w:p w14:paraId="77C0F2D7" w14:textId="77777777" w:rsidR="00FD3F79" w:rsidRPr="001C4318" w:rsidRDefault="00FD3F79" w:rsidP="00432178">
            <w:pPr>
              <w:widowControl w:val="0"/>
              <w:suppressAutoHyphens/>
              <w:spacing w:after="115"/>
              <w:rPr>
                <w:rFonts w:eastAsia="Noto Serif CJK SC"/>
                <w:sz w:val="22"/>
                <w:szCs w:val="22"/>
                <w:lang w:eastAsia="zh-CN" w:bidi="hi-IN"/>
              </w:rPr>
            </w:pPr>
          </w:p>
          <w:p w14:paraId="4031289A" w14:textId="77777777" w:rsidR="00FD3F79" w:rsidRPr="001C4318" w:rsidRDefault="00FD3F79" w:rsidP="00432178">
            <w:pPr>
              <w:numPr>
                <w:ilvl w:val="0"/>
                <w:numId w:val="21"/>
              </w:numPr>
            </w:pPr>
            <w:r w:rsidRPr="001C4318">
              <w:t>Please update the decontamination procedures for use with tetrodotoxin and the concentrations used.</w:t>
            </w:r>
          </w:p>
          <w:p w14:paraId="38EF831F" w14:textId="77777777" w:rsidR="00FD3F79" w:rsidRPr="001C4318" w:rsidRDefault="00FD3F79" w:rsidP="00432178">
            <w:pPr>
              <w:numPr>
                <w:ilvl w:val="0"/>
                <w:numId w:val="21"/>
              </w:numPr>
            </w:pPr>
            <w:r w:rsidRPr="001C4318">
              <w:t>Describe the transportation of biological material from the biorepository to your lab.</w:t>
            </w:r>
          </w:p>
          <w:p w14:paraId="57861AAC" w14:textId="77777777" w:rsidR="00FD3F79" w:rsidRPr="001C4318" w:rsidRDefault="00FD3F79" w:rsidP="00432178">
            <w:pPr>
              <w:numPr>
                <w:ilvl w:val="0"/>
                <w:numId w:val="21"/>
              </w:numPr>
            </w:pPr>
            <w:r w:rsidRPr="001C4318">
              <w:t>Please describe the downstream assays for the viral modified cells.</w:t>
            </w:r>
          </w:p>
          <w:p w14:paraId="4EBA0D3A" w14:textId="77777777" w:rsidR="00FD3F79" w:rsidRPr="001C4318" w:rsidRDefault="00FD3F79" w:rsidP="00432178">
            <w:pPr>
              <w:numPr>
                <w:ilvl w:val="0"/>
                <w:numId w:val="21"/>
              </w:numPr>
            </w:pPr>
            <w:r w:rsidRPr="001C4318">
              <w:t>injections of viral vectors into mice need to be done in a BSC OR clarify that and N95 will be used for those injections outside of a BSC.</w:t>
            </w:r>
          </w:p>
          <w:p w14:paraId="529A549E" w14:textId="77777777" w:rsidR="00FD3F79" w:rsidRPr="001C4318" w:rsidRDefault="00FD3F79" w:rsidP="00432178">
            <w:pPr>
              <w:numPr>
                <w:ilvl w:val="0"/>
                <w:numId w:val="21"/>
              </w:numPr>
            </w:pPr>
            <w:r w:rsidRPr="001C4318">
              <w:rPr>
                <w:b/>
                <w:bCs/>
              </w:rPr>
              <w:t>Descriptive Summary:</w:t>
            </w:r>
            <w:r w:rsidRPr="001C4318">
              <w:t xml:space="preserve"> State what the downstream assays will be with the viral modified cells and if any of those will require additional mitigation strategies if outside of the BSC.</w:t>
            </w:r>
          </w:p>
          <w:p w14:paraId="05AD167B" w14:textId="77777777" w:rsidR="00FD3F79" w:rsidRPr="001C4318" w:rsidRDefault="00FD3F79" w:rsidP="00432178">
            <w:pPr>
              <w:widowControl w:val="0"/>
              <w:suppressAutoHyphens/>
              <w:spacing w:after="115"/>
              <w:rPr>
                <w:sz w:val="22"/>
                <w:szCs w:val="22"/>
              </w:rPr>
            </w:pPr>
          </w:p>
        </w:tc>
      </w:tr>
      <w:tr w:rsidR="00FD3F79" w:rsidRPr="001C4318" w14:paraId="16706BC3" w14:textId="77777777" w:rsidTr="00432178">
        <w:tc>
          <w:tcPr>
            <w:tcW w:w="1777" w:type="dxa"/>
            <w:tcBorders>
              <w:left w:val="single" w:sz="4" w:space="0" w:color="000000"/>
              <w:bottom w:val="single" w:sz="4" w:space="0" w:color="000000"/>
              <w:right w:val="single" w:sz="4" w:space="0" w:color="000000"/>
            </w:tcBorders>
          </w:tcPr>
          <w:p w14:paraId="3CC3745E" w14:textId="77777777" w:rsidR="00FD3F79" w:rsidRPr="001C4318" w:rsidRDefault="00FD3F79" w:rsidP="00432178">
            <w:pPr>
              <w:rPr>
                <w:rFonts w:eastAsia="Noto Serif CJK SC"/>
                <w:b/>
                <w:sz w:val="22"/>
                <w:szCs w:val="22"/>
                <w:lang w:eastAsia="zh-CN" w:bidi="hi-IN"/>
              </w:rPr>
            </w:pPr>
            <w:r w:rsidRPr="001C4318">
              <w:rPr>
                <w:rFonts w:eastAsia="Noto Serif CJK SC"/>
                <w:b/>
                <w:sz w:val="22"/>
                <w:szCs w:val="22"/>
                <w:lang w:eastAsia="zh-CN" w:bidi="hi-IN"/>
              </w:rPr>
              <w:t>Trainings</w:t>
            </w:r>
          </w:p>
        </w:tc>
        <w:tc>
          <w:tcPr>
            <w:tcW w:w="9383" w:type="dxa"/>
            <w:tcBorders>
              <w:left w:val="single" w:sz="4" w:space="0" w:color="000000"/>
              <w:bottom w:val="single" w:sz="4" w:space="0" w:color="000000"/>
              <w:right w:val="single" w:sz="4" w:space="0" w:color="000000"/>
            </w:tcBorders>
          </w:tcPr>
          <w:p w14:paraId="31541A35" w14:textId="77777777" w:rsidR="00FD3F79" w:rsidRPr="001C4318" w:rsidRDefault="00FD3F79" w:rsidP="00432178">
            <w:pPr>
              <w:rPr>
                <w:bCs/>
                <w:sz w:val="22"/>
                <w:szCs w:val="22"/>
              </w:rPr>
            </w:pPr>
            <w:r w:rsidRPr="001C4318">
              <w:rPr>
                <w:bCs/>
                <w:sz w:val="22"/>
                <w:szCs w:val="22"/>
              </w:rPr>
              <w:t xml:space="preserve">NIH guideline training (HGT): Completed </w:t>
            </w:r>
          </w:p>
          <w:p w14:paraId="027E37DA" w14:textId="77777777" w:rsidR="00FD3F79" w:rsidRPr="001C4318" w:rsidRDefault="00FD3F79" w:rsidP="00432178">
            <w:pPr>
              <w:rPr>
                <w:bCs/>
                <w:sz w:val="22"/>
                <w:szCs w:val="22"/>
              </w:rPr>
            </w:pPr>
            <w:r w:rsidRPr="001C4318">
              <w:rPr>
                <w:bCs/>
                <w:sz w:val="22"/>
                <w:szCs w:val="22"/>
              </w:rPr>
              <w:t>Lentiviral Training: Completed</w:t>
            </w:r>
          </w:p>
          <w:p w14:paraId="3F315C72" w14:textId="77777777" w:rsidR="00FD3F79" w:rsidRPr="001C4318" w:rsidRDefault="00FD3F79" w:rsidP="00432178">
            <w:pPr>
              <w:rPr>
                <w:bCs/>
                <w:sz w:val="22"/>
                <w:szCs w:val="22"/>
              </w:rPr>
            </w:pPr>
            <w:r w:rsidRPr="001C4318">
              <w:rPr>
                <w:bCs/>
                <w:sz w:val="22"/>
                <w:szCs w:val="22"/>
              </w:rPr>
              <w:t xml:space="preserve">Occupational Health Risk Assessment Tool: Completed </w:t>
            </w:r>
          </w:p>
          <w:p w14:paraId="63B4485F" w14:textId="77777777" w:rsidR="00FD3F79" w:rsidRPr="001C4318" w:rsidRDefault="00FD3F79" w:rsidP="00432178">
            <w:pPr>
              <w:rPr>
                <w:bCs/>
                <w:sz w:val="22"/>
                <w:szCs w:val="22"/>
              </w:rPr>
            </w:pPr>
            <w:r w:rsidRPr="001C4318">
              <w:rPr>
                <w:bCs/>
                <w:sz w:val="22"/>
                <w:szCs w:val="22"/>
              </w:rPr>
              <w:t>Responsible Conduct of Research training: Completed</w:t>
            </w:r>
          </w:p>
          <w:p w14:paraId="164955E2" w14:textId="77777777" w:rsidR="00FD3F79" w:rsidRPr="001C4318" w:rsidRDefault="00FD3F79" w:rsidP="00432178">
            <w:pPr>
              <w:rPr>
                <w:bCs/>
                <w:sz w:val="22"/>
                <w:szCs w:val="22"/>
              </w:rPr>
            </w:pPr>
            <w:r w:rsidRPr="001C4318">
              <w:rPr>
                <w:bCs/>
                <w:sz w:val="22"/>
                <w:szCs w:val="22"/>
              </w:rPr>
              <w:t>Conflict of Interest disclosure: Completed</w:t>
            </w:r>
          </w:p>
        </w:tc>
      </w:tr>
    </w:tbl>
    <w:p w14:paraId="71E2D534" w14:textId="77777777" w:rsidR="00FD3F79" w:rsidRPr="001C4318" w:rsidRDefault="00FD3F79" w:rsidP="00FD3F79"/>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9383"/>
      </w:tblGrid>
      <w:tr w:rsidR="00FD3F79" w:rsidRPr="001C4318" w14:paraId="4C65C351" w14:textId="77777777" w:rsidTr="00432178">
        <w:tc>
          <w:tcPr>
            <w:tcW w:w="1777" w:type="dxa"/>
            <w:tcBorders>
              <w:top w:val="single" w:sz="4" w:space="0" w:color="auto"/>
              <w:left w:val="single" w:sz="4" w:space="0" w:color="auto"/>
              <w:bottom w:val="single" w:sz="4" w:space="0" w:color="auto"/>
              <w:right w:val="single" w:sz="4" w:space="0" w:color="auto"/>
            </w:tcBorders>
            <w:shd w:val="clear" w:color="auto" w:fill="E6E6E6"/>
          </w:tcPr>
          <w:p w14:paraId="261A2307" w14:textId="77777777" w:rsidR="00FD3F79" w:rsidRPr="001C4318" w:rsidRDefault="00FD3F79" w:rsidP="00432178">
            <w:pPr>
              <w:ind w:right="-900"/>
              <w:rPr>
                <w:b/>
                <w:sz w:val="22"/>
                <w:szCs w:val="22"/>
              </w:rPr>
            </w:pPr>
            <w:r w:rsidRPr="001C4318">
              <w:rPr>
                <w:b/>
              </w:rPr>
              <w:t>2026R0012</w:t>
            </w:r>
          </w:p>
        </w:tc>
        <w:tc>
          <w:tcPr>
            <w:tcW w:w="9383" w:type="dxa"/>
            <w:tcBorders>
              <w:top w:val="single" w:sz="4" w:space="0" w:color="auto"/>
              <w:left w:val="single" w:sz="4" w:space="0" w:color="auto"/>
              <w:bottom w:val="single" w:sz="4" w:space="0" w:color="auto"/>
              <w:right w:val="single" w:sz="4" w:space="0" w:color="auto"/>
            </w:tcBorders>
            <w:shd w:val="clear" w:color="auto" w:fill="E6E6E6"/>
          </w:tcPr>
          <w:p w14:paraId="53BE9630" w14:textId="77777777" w:rsidR="00FD3F79" w:rsidRPr="001C4318" w:rsidRDefault="00FD3F79" w:rsidP="00432178">
            <w:pPr>
              <w:ind w:right="-108"/>
              <w:rPr>
                <w:b/>
              </w:rPr>
            </w:pPr>
            <w:r w:rsidRPr="001C4318">
              <w:rPr>
                <w:b/>
              </w:rPr>
              <w:t xml:space="preserve">The role of </w:t>
            </w:r>
            <w:proofErr w:type="spellStart"/>
            <w:r w:rsidRPr="001C4318">
              <w:rPr>
                <w:b/>
              </w:rPr>
              <w:t>Clostridiodes</w:t>
            </w:r>
            <w:proofErr w:type="spellEnd"/>
            <w:r w:rsidRPr="001C4318">
              <w:rPr>
                <w:b/>
              </w:rPr>
              <w:t xml:space="preserve"> difficile toxins in acute disease and lasting bowel dysfunction</w:t>
            </w:r>
          </w:p>
          <w:p w14:paraId="519496B0" w14:textId="77777777" w:rsidR="00FD3F79" w:rsidRPr="001C4318" w:rsidRDefault="00FD3F79" w:rsidP="00432178">
            <w:pPr>
              <w:ind w:right="-108"/>
              <w:rPr>
                <w:sz w:val="22"/>
                <w:szCs w:val="22"/>
              </w:rPr>
            </w:pPr>
            <w:r w:rsidRPr="001C4318">
              <w:t>Chris Peritore-Galve</w:t>
            </w:r>
          </w:p>
        </w:tc>
      </w:tr>
      <w:tr w:rsidR="00FD3F79" w:rsidRPr="001C4318" w14:paraId="6D74D7DB"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7702CB0C"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 xml:space="preserve">Summary of </w:t>
            </w:r>
          </w:p>
          <w:p w14:paraId="41347648"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Protocol</w:t>
            </w:r>
          </w:p>
        </w:tc>
        <w:tc>
          <w:tcPr>
            <w:tcW w:w="9383" w:type="dxa"/>
            <w:tcBorders>
              <w:top w:val="single" w:sz="4" w:space="0" w:color="000000"/>
              <w:left w:val="single" w:sz="4" w:space="0" w:color="000000"/>
              <w:bottom w:val="single" w:sz="4" w:space="0" w:color="000000"/>
              <w:right w:val="single" w:sz="4" w:space="0" w:color="000000"/>
            </w:tcBorders>
          </w:tcPr>
          <w:p w14:paraId="14AA89CA"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Protocol studying the effects of C. difficile toxins on intestinal epithelia. Colon organoids will be generated from primary cells (biopsy tissue) and C. difficile toxins and proteins added after which cellular responses will be measured. Recombinant toxin and C. difficile proteins will be produced in Bacillus or E. coli. Mutants of C. difficile will be generated using CRISPR system or addition of toxin-binding antibodies and host factors tested using infection of knock-out mice.</w:t>
            </w:r>
          </w:p>
        </w:tc>
      </w:tr>
      <w:tr w:rsidR="00FD3F79" w:rsidRPr="001C4318" w14:paraId="28D12A3E"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3689E5B8"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 xml:space="preserve">Committee </w:t>
            </w:r>
          </w:p>
          <w:p w14:paraId="633E92BE" w14:textId="77777777" w:rsidR="00FD3F79" w:rsidRPr="001C4318" w:rsidRDefault="00FD3F79" w:rsidP="00432178">
            <w:pPr>
              <w:ind w:right="-900"/>
              <w:rPr>
                <w:rFonts w:eastAsia="Noto Serif CJK SC"/>
                <w:b/>
                <w:bCs/>
                <w:sz w:val="22"/>
                <w:szCs w:val="22"/>
                <w:u w:val="single"/>
                <w:lang w:eastAsia="zh-CN" w:bidi="hi-IN"/>
              </w:rPr>
            </w:pPr>
            <w:r w:rsidRPr="001C4318">
              <w:rPr>
                <w:rFonts w:eastAsia="Noto Serif CJK SC"/>
                <w:b/>
                <w:bCs/>
                <w:sz w:val="22"/>
                <w:szCs w:val="22"/>
                <w:lang w:eastAsia="zh-CN" w:bidi="hi-IN"/>
              </w:rPr>
              <w:t>Decision</w:t>
            </w:r>
          </w:p>
        </w:tc>
        <w:tc>
          <w:tcPr>
            <w:tcW w:w="9383" w:type="dxa"/>
            <w:tcBorders>
              <w:top w:val="single" w:sz="4" w:space="0" w:color="000000"/>
              <w:left w:val="single" w:sz="4" w:space="0" w:color="000000"/>
              <w:bottom w:val="single" w:sz="4" w:space="0" w:color="000000"/>
              <w:right w:val="single" w:sz="4" w:space="0" w:color="000000"/>
            </w:tcBorders>
          </w:tcPr>
          <w:p w14:paraId="72906720"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The Committee</w:t>
            </w:r>
            <w:r w:rsidRPr="001C4318">
              <w:rPr>
                <w:rFonts w:eastAsia="Noto Serif CJK SC"/>
                <w:b/>
                <w:bCs/>
                <w:sz w:val="22"/>
                <w:szCs w:val="22"/>
                <w:lang w:eastAsia="zh-CN" w:bidi="hi-IN"/>
              </w:rPr>
              <w:t xml:space="preserve"> REQUIRES MODIFICATION to </w:t>
            </w:r>
            <w:r w:rsidRPr="001C4318">
              <w:rPr>
                <w:rFonts w:eastAsia="Noto Serif CJK SC"/>
                <w:sz w:val="22"/>
                <w:szCs w:val="22"/>
                <w:lang w:eastAsia="zh-CN" w:bidi="hi-IN"/>
              </w:rPr>
              <w:t>the biosafety protocol</w:t>
            </w:r>
          </w:p>
        </w:tc>
      </w:tr>
      <w:tr w:rsidR="00FD3F79" w:rsidRPr="001C4318" w14:paraId="2F598EC0"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7B4E4A7C"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Biosafety</w:t>
            </w:r>
          </w:p>
          <w:p w14:paraId="058C7F92"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Risk</w:t>
            </w:r>
          </w:p>
          <w:p w14:paraId="7A06B5B7" w14:textId="77777777" w:rsidR="00FD3F79" w:rsidRPr="001C4318" w:rsidRDefault="00FD3F79" w:rsidP="00432178">
            <w:pPr>
              <w:ind w:right="-900"/>
              <w:rPr>
                <w:rFonts w:eastAsia="Noto Serif CJK SC"/>
                <w:b/>
                <w:bCs/>
                <w:sz w:val="22"/>
                <w:szCs w:val="22"/>
                <w:u w:val="single"/>
                <w:lang w:eastAsia="zh-CN" w:bidi="hi-IN"/>
              </w:rPr>
            </w:pPr>
            <w:r w:rsidRPr="001C4318">
              <w:rPr>
                <w:rFonts w:eastAsia="Noto Serif CJK SC"/>
                <w:b/>
                <w:bCs/>
                <w:sz w:val="22"/>
                <w:szCs w:val="22"/>
                <w:lang w:eastAsia="zh-CN" w:bidi="hi-IN"/>
              </w:rPr>
              <w:t>Assessment</w:t>
            </w:r>
          </w:p>
        </w:tc>
        <w:tc>
          <w:tcPr>
            <w:tcW w:w="9383" w:type="dxa"/>
            <w:tcBorders>
              <w:top w:val="single" w:sz="4" w:space="0" w:color="000000"/>
              <w:left w:val="single" w:sz="4" w:space="0" w:color="000000"/>
              <w:bottom w:val="single" w:sz="4" w:space="0" w:color="000000"/>
              <w:right w:val="single" w:sz="4" w:space="0" w:color="000000"/>
            </w:tcBorders>
          </w:tcPr>
          <w:p w14:paraId="6E7617BA" w14:textId="77777777" w:rsidR="00FD3F79" w:rsidRPr="001C4318" w:rsidRDefault="00FD3F79" w:rsidP="00432178">
            <w:pPr>
              <w:numPr>
                <w:ilvl w:val="0"/>
                <w:numId w:val="2"/>
              </w:numPr>
              <w:tabs>
                <w:tab w:val="clear" w:pos="720"/>
                <w:tab w:val="num" w:pos="432"/>
              </w:tabs>
              <w:ind w:left="432"/>
              <w:rPr>
                <w:sz w:val="22"/>
                <w:szCs w:val="22"/>
              </w:rPr>
            </w:pPr>
            <w:r w:rsidRPr="001C4318">
              <w:rPr>
                <w:sz w:val="22"/>
                <w:szCs w:val="22"/>
              </w:rPr>
              <w:t>Biosafety Level: BSL-2, ABSL-2</w:t>
            </w:r>
          </w:p>
          <w:p w14:paraId="43792A4A" w14:textId="77777777" w:rsidR="00FD3F79" w:rsidRPr="001C4318" w:rsidRDefault="00FD3F79" w:rsidP="00432178">
            <w:pPr>
              <w:numPr>
                <w:ilvl w:val="0"/>
                <w:numId w:val="2"/>
              </w:numPr>
              <w:tabs>
                <w:tab w:val="clear" w:pos="720"/>
                <w:tab w:val="num" w:pos="432"/>
              </w:tabs>
              <w:ind w:left="432" w:right="-900"/>
              <w:rPr>
                <w:sz w:val="22"/>
                <w:szCs w:val="22"/>
              </w:rPr>
            </w:pPr>
            <w:r w:rsidRPr="001C4318">
              <w:rPr>
                <w:sz w:val="22"/>
                <w:szCs w:val="22"/>
              </w:rPr>
              <w:t>Type of Research: Recombinant DNA, Biohazards, Animal</w:t>
            </w:r>
          </w:p>
          <w:p w14:paraId="1A582C21" w14:textId="77777777" w:rsidR="00FD3F79" w:rsidRPr="001C4318" w:rsidRDefault="00FD3F79" w:rsidP="00432178">
            <w:pPr>
              <w:numPr>
                <w:ilvl w:val="0"/>
                <w:numId w:val="2"/>
              </w:numPr>
              <w:tabs>
                <w:tab w:val="clear" w:pos="720"/>
                <w:tab w:val="num" w:pos="432"/>
              </w:tabs>
              <w:ind w:left="432" w:right="-900"/>
              <w:rPr>
                <w:sz w:val="22"/>
                <w:szCs w:val="22"/>
              </w:rPr>
            </w:pPr>
            <w:r w:rsidRPr="001C4318">
              <w:rPr>
                <w:sz w:val="22"/>
                <w:szCs w:val="22"/>
              </w:rPr>
              <w:t>NIH Guidelines: Section III D (1), (3), (4)</w:t>
            </w:r>
          </w:p>
          <w:p w14:paraId="43A1C042" w14:textId="77777777" w:rsidR="00FD3F79" w:rsidRPr="001C4318" w:rsidRDefault="00FD3F79" w:rsidP="00432178">
            <w:pPr>
              <w:suppressAutoHyphens/>
              <w:spacing w:after="115"/>
              <w:rPr>
                <w:rFonts w:eastAsia="Noto Serif CJK SC"/>
                <w:sz w:val="22"/>
                <w:szCs w:val="22"/>
                <w:lang w:eastAsia="zh-CN" w:bidi="hi-IN"/>
              </w:rPr>
            </w:pPr>
          </w:p>
        </w:tc>
      </w:tr>
      <w:tr w:rsidR="00FD3F79" w:rsidRPr="001C4318" w14:paraId="63141E42" w14:textId="77777777" w:rsidTr="00432178">
        <w:tc>
          <w:tcPr>
            <w:tcW w:w="11160" w:type="dxa"/>
            <w:gridSpan w:val="2"/>
            <w:tcBorders>
              <w:top w:val="single" w:sz="4" w:space="0" w:color="000000"/>
              <w:left w:val="single" w:sz="4" w:space="0" w:color="000000"/>
              <w:bottom w:val="single" w:sz="4" w:space="0" w:color="000000"/>
              <w:right w:val="single" w:sz="4" w:space="0" w:color="000000"/>
            </w:tcBorders>
          </w:tcPr>
          <w:p w14:paraId="19C62F5F" w14:textId="77777777" w:rsidR="00FD3F79" w:rsidRPr="001C4318" w:rsidRDefault="00FD3F79" w:rsidP="00432178">
            <w:pPr>
              <w:suppressAutoHyphens/>
              <w:spacing w:after="115"/>
              <w:ind w:left="1440"/>
              <w:rPr>
                <w:rFonts w:eastAsia="Noto Serif CJK SC"/>
                <w:sz w:val="22"/>
                <w:szCs w:val="22"/>
                <w:lang w:eastAsia="zh-CN" w:bidi="hi-IN"/>
              </w:rPr>
            </w:pPr>
            <w:r w:rsidRPr="001C4318">
              <w:rPr>
                <w:sz w:val="22"/>
                <w:szCs w:val="22"/>
              </w:rPr>
              <w:t xml:space="preserve">Total Votes: 08    For:  08 Against:  </w:t>
            </w:r>
            <w:proofErr w:type="gramStart"/>
            <w:r w:rsidRPr="001C4318">
              <w:rPr>
                <w:sz w:val="22"/>
                <w:szCs w:val="22"/>
              </w:rPr>
              <w:t>00  Abstained</w:t>
            </w:r>
            <w:proofErr w:type="gramEnd"/>
            <w:r w:rsidRPr="001C4318">
              <w:rPr>
                <w:sz w:val="22"/>
                <w:szCs w:val="22"/>
              </w:rPr>
              <w:t>:  00</w:t>
            </w:r>
          </w:p>
        </w:tc>
      </w:tr>
      <w:tr w:rsidR="00FD3F79" w:rsidRPr="001C4318" w14:paraId="2BE81D3B"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15D9C683"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Biohazards</w:t>
            </w:r>
          </w:p>
          <w:p w14:paraId="5EA13EB8"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t>(Risk Group)</w:t>
            </w:r>
          </w:p>
        </w:tc>
        <w:tc>
          <w:tcPr>
            <w:tcW w:w="9383" w:type="dxa"/>
            <w:tcBorders>
              <w:top w:val="single" w:sz="4" w:space="0" w:color="000000"/>
              <w:left w:val="single" w:sz="4" w:space="0" w:color="000000"/>
              <w:bottom w:val="single" w:sz="4" w:space="0" w:color="000000"/>
              <w:right w:val="single" w:sz="4" w:space="0" w:color="000000"/>
            </w:tcBorders>
          </w:tcPr>
          <w:p w14:paraId="6AEFFC59"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human biopsy tissue &amp; cell lines (HeLa, Caco-2, HEK293, 18CO, A549, Expi293) – RG2</w:t>
            </w:r>
          </w:p>
          <w:p w14:paraId="13B0C491"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lastRenderedPageBreak/>
              <w:t>murine primary cells and cell lines – RG1</w:t>
            </w:r>
          </w:p>
          <w:p w14:paraId="7F71A73E"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Clostridium difficile – RG2</w:t>
            </w:r>
          </w:p>
          <w:p w14:paraId="4629FB0C" w14:textId="77777777" w:rsidR="00FD3F79" w:rsidRPr="001C4318" w:rsidRDefault="00FD3F79" w:rsidP="00432178">
            <w:pPr>
              <w:suppressAutoHyphens/>
              <w:spacing w:after="115"/>
              <w:rPr>
                <w:rFonts w:eastAsia="Noto Serif CJK SC"/>
                <w:sz w:val="22"/>
                <w:szCs w:val="22"/>
                <w:lang w:eastAsia="zh-CN" w:bidi="hi-IN"/>
              </w:rPr>
            </w:pPr>
            <w:proofErr w:type="spellStart"/>
            <w:r w:rsidRPr="001C4318">
              <w:rPr>
                <w:rFonts w:eastAsia="Noto Serif CJK SC"/>
                <w:sz w:val="22"/>
                <w:szCs w:val="22"/>
                <w:lang w:eastAsia="zh-CN" w:bidi="hi-IN"/>
              </w:rPr>
              <w:t>Clostridum</w:t>
            </w:r>
            <w:proofErr w:type="spellEnd"/>
            <w:r w:rsidRPr="001C4318">
              <w:rPr>
                <w:rFonts w:eastAsia="Noto Serif CJK SC"/>
                <w:sz w:val="22"/>
                <w:szCs w:val="22"/>
                <w:lang w:eastAsia="zh-CN" w:bidi="hi-IN"/>
              </w:rPr>
              <w:t xml:space="preserve"> difficile toxins (</w:t>
            </w:r>
            <w:proofErr w:type="spellStart"/>
            <w:r w:rsidRPr="001C4318">
              <w:rPr>
                <w:rFonts w:eastAsia="Noto Serif CJK SC"/>
                <w:sz w:val="22"/>
                <w:szCs w:val="22"/>
                <w:lang w:eastAsia="zh-CN" w:bidi="hi-IN"/>
              </w:rPr>
              <w:t>toxinA</w:t>
            </w:r>
            <w:proofErr w:type="spellEnd"/>
            <w:r w:rsidRPr="001C4318">
              <w:rPr>
                <w:rFonts w:eastAsia="Noto Serif CJK SC"/>
                <w:sz w:val="22"/>
                <w:szCs w:val="22"/>
                <w:lang w:eastAsia="zh-CN" w:bidi="hi-IN"/>
              </w:rPr>
              <w:t>, toxin B, and binary toxin) – RG2</w:t>
            </w:r>
          </w:p>
          <w:p w14:paraId="5390C936"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Bacillus megaterium – RG1</w:t>
            </w:r>
          </w:p>
          <w:p w14:paraId="7483EBE3"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E. coli – RG1</w:t>
            </w:r>
          </w:p>
          <w:p w14:paraId="03FD6A6A" w14:textId="77777777" w:rsidR="00FD3F79" w:rsidRPr="001C4318" w:rsidRDefault="00FD3F79" w:rsidP="00432178">
            <w:pPr>
              <w:suppressAutoHyphens/>
              <w:spacing w:after="115"/>
              <w:rPr>
                <w:rFonts w:eastAsia="Noto Serif CJK SC"/>
                <w:sz w:val="22"/>
                <w:szCs w:val="22"/>
                <w:lang w:eastAsia="zh-CN" w:bidi="hi-IN"/>
              </w:rPr>
            </w:pPr>
          </w:p>
        </w:tc>
      </w:tr>
      <w:tr w:rsidR="00FD3F79" w:rsidRPr="001C4318" w14:paraId="47F14244" w14:textId="77777777" w:rsidTr="00432178">
        <w:tc>
          <w:tcPr>
            <w:tcW w:w="1777" w:type="dxa"/>
            <w:tcBorders>
              <w:top w:val="single" w:sz="4" w:space="0" w:color="000000"/>
              <w:left w:val="single" w:sz="4" w:space="0" w:color="000000"/>
              <w:bottom w:val="single" w:sz="4" w:space="0" w:color="000000"/>
              <w:right w:val="single" w:sz="4" w:space="0" w:color="000000"/>
            </w:tcBorders>
          </w:tcPr>
          <w:p w14:paraId="02B6272C" w14:textId="77777777" w:rsidR="00FD3F79" w:rsidRPr="001C4318" w:rsidRDefault="00FD3F79" w:rsidP="00432178">
            <w:pPr>
              <w:ind w:right="-900"/>
              <w:rPr>
                <w:rFonts w:eastAsia="Noto Serif CJK SC"/>
                <w:b/>
                <w:bCs/>
                <w:sz w:val="22"/>
                <w:szCs w:val="22"/>
                <w:lang w:eastAsia="zh-CN" w:bidi="hi-IN"/>
              </w:rPr>
            </w:pPr>
            <w:r w:rsidRPr="001C4318">
              <w:rPr>
                <w:rFonts w:eastAsia="Noto Serif CJK SC"/>
                <w:b/>
                <w:bCs/>
                <w:sz w:val="22"/>
                <w:szCs w:val="22"/>
                <w:lang w:eastAsia="zh-CN" w:bidi="hi-IN"/>
              </w:rPr>
              <w:lastRenderedPageBreak/>
              <w:t>Biohazard Risk Management</w:t>
            </w:r>
          </w:p>
        </w:tc>
        <w:tc>
          <w:tcPr>
            <w:tcW w:w="9383" w:type="dxa"/>
            <w:tcBorders>
              <w:top w:val="single" w:sz="4" w:space="0" w:color="000000"/>
              <w:left w:val="single" w:sz="4" w:space="0" w:color="000000"/>
              <w:bottom w:val="single" w:sz="4" w:space="0" w:color="000000"/>
              <w:right w:val="single" w:sz="4" w:space="0" w:color="000000"/>
            </w:tcBorders>
          </w:tcPr>
          <w:p w14:paraId="21096215"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PPE (Lab Coats, Gloves, Eyewear)</w:t>
            </w:r>
          </w:p>
          <w:p w14:paraId="000481B9"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Biological Safety Cabinets</w:t>
            </w:r>
          </w:p>
        </w:tc>
      </w:tr>
      <w:tr w:rsidR="00FD3F79" w:rsidRPr="001C4318" w14:paraId="372F6808" w14:textId="77777777" w:rsidTr="00432178">
        <w:tc>
          <w:tcPr>
            <w:tcW w:w="1777" w:type="dxa"/>
            <w:tcBorders>
              <w:left w:val="single" w:sz="4" w:space="0" w:color="000000"/>
              <w:bottom w:val="single" w:sz="4" w:space="0" w:color="000000"/>
              <w:right w:val="single" w:sz="4" w:space="0" w:color="000000"/>
            </w:tcBorders>
          </w:tcPr>
          <w:p w14:paraId="0D87FD0E" w14:textId="77777777" w:rsidR="00FD3F79" w:rsidRPr="001C4318" w:rsidRDefault="00FD3F79" w:rsidP="00432178">
            <w:pPr>
              <w:ind w:right="-900"/>
              <w:rPr>
                <w:sz w:val="22"/>
                <w:szCs w:val="22"/>
              </w:rPr>
            </w:pPr>
            <w:r w:rsidRPr="001C4318">
              <w:rPr>
                <w:rFonts w:eastAsia="Noto Serif CJK SC"/>
                <w:b/>
                <w:bCs/>
                <w:sz w:val="22"/>
                <w:szCs w:val="22"/>
                <w:lang w:eastAsia="zh-CN" w:bidi="hi-IN"/>
              </w:rPr>
              <w:t>rDNA</w:t>
            </w:r>
          </w:p>
        </w:tc>
        <w:tc>
          <w:tcPr>
            <w:tcW w:w="9383" w:type="dxa"/>
            <w:tcBorders>
              <w:left w:val="single" w:sz="4" w:space="0" w:color="000000"/>
              <w:bottom w:val="single" w:sz="4" w:space="0" w:color="000000"/>
              <w:right w:val="single" w:sz="4" w:space="0" w:color="000000"/>
            </w:tcBorders>
          </w:tcPr>
          <w:p w14:paraId="3503B4F7"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host(s):</w:t>
            </w:r>
          </w:p>
          <w:p w14:paraId="6A422804"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Bacillus megaterium</w:t>
            </w:r>
          </w:p>
          <w:p w14:paraId="07061BD1"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E. coli</w:t>
            </w:r>
          </w:p>
          <w:p w14:paraId="1065C5CB"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CHO and 293 mammalian cells</w:t>
            </w:r>
          </w:p>
          <w:p w14:paraId="2B61BE4F"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C. difficile</w:t>
            </w:r>
          </w:p>
          <w:p w14:paraId="5FCEB410"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 xml:space="preserve">vectors: </w:t>
            </w:r>
          </w:p>
          <w:p w14:paraId="17DEC213"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xylose-inducible Bacillus expression plasmid</w:t>
            </w:r>
          </w:p>
          <w:p w14:paraId="57C81AD5"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IPTG-inducible E. coli expression plasmid</w:t>
            </w:r>
          </w:p>
          <w:p w14:paraId="32BA459B"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pcDNA3 (CMV-driven mammalian expression vectors)</w:t>
            </w:r>
          </w:p>
          <w:p w14:paraId="2F0D1830" w14:textId="77777777" w:rsidR="00FD3F79" w:rsidRPr="001C4318" w:rsidRDefault="00FD3F79" w:rsidP="00432178">
            <w:pPr>
              <w:pStyle w:val="ListParagraph"/>
              <w:numPr>
                <w:ilvl w:val="0"/>
                <w:numId w:val="3"/>
              </w:numPr>
              <w:suppressAutoHyphens/>
              <w:spacing w:after="115"/>
              <w:rPr>
                <w:rFonts w:eastAsia="Noto Serif CJK SC"/>
                <w:sz w:val="22"/>
                <w:szCs w:val="22"/>
                <w:lang w:eastAsia="zh-CN" w:bidi="hi-IN"/>
              </w:rPr>
            </w:pPr>
            <w:r w:rsidRPr="001C4318">
              <w:rPr>
                <w:rFonts w:eastAsia="Noto Serif CJK SC"/>
                <w:sz w:val="22"/>
                <w:szCs w:val="22"/>
                <w:lang w:eastAsia="zh-CN" w:bidi="hi-IN"/>
              </w:rPr>
              <w:t>C. difficile plasmids for CRISPR/Cas9 or allelic exchange</w:t>
            </w:r>
          </w:p>
          <w:p w14:paraId="2465AADA" w14:textId="77777777" w:rsidR="00FD3F79" w:rsidRPr="001C4318" w:rsidRDefault="00FD3F79" w:rsidP="00432178">
            <w:pPr>
              <w:suppressAutoHyphens/>
              <w:spacing w:after="115"/>
              <w:rPr>
                <w:rFonts w:eastAsia="Noto Serif CJK SC"/>
                <w:sz w:val="22"/>
                <w:szCs w:val="22"/>
                <w:lang w:eastAsia="zh-CN" w:bidi="hi-IN"/>
              </w:rPr>
            </w:pPr>
            <w:r w:rsidRPr="001C4318">
              <w:rPr>
                <w:rFonts w:eastAsia="Noto Serif CJK SC"/>
                <w:sz w:val="22"/>
                <w:szCs w:val="22"/>
                <w:lang w:eastAsia="zh-CN" w:bidi="hi-IN"/>
              </w:rPr>
              <w:t>transgene expression:</w:t>
            </w:r>
          </w:p>
          <w:p w14:paraId="6B58369F" w14:textId="77777777" w:rsidR="00FD3F79" w:rsidRPr="001C4318" w:rsidRDefault="00FD3F79" w:rsidP="00432178">
            <w:pPr>
              <w:pStyle w:val="ListParagraph"/>
              <w:numPr>
                <w:ilvl w:val="0"/>
                <w:numId w:val="4"/>
              </w:numPr>
              <w:suppressAutoHyphens/>
              <w:spacing w:after="115"/>
              <w:rPr>
                <w:sz w:val="22"/>
                <w:szCs w:val="22"/>
              </w:rPr>
            </w:pPr>
            <w:r w:rsidRPr="001C4318">
              <w:rPr>
                <w:sz w:val="22"/>
                <w:szCs w:val="22"/>
              </w:rPr>
              <w:t>C. difficile toxins (toxin A(</w:t>
            </w:r>
            <w:proofErr w:type="spellStart"/>
            <w:r w:rsidRPr="001C4318">
              <w:rPr>
                <w:sz w:val="22"/>
                <w:szCs w:val="22"/>
              </w:rPr>
              <w:t>TcdA</w:t>
            </w:r>
            <w:proofErr w:type="spellEnd"/>
            <w:r w:rsidRPr="001C4318">
              <w:rPr>
                <w:sz w:val="22"/>
                <w:szCs w:val="22"/>
              </w:rPr>
              <w:t>), toxin B(</w:t>
            </w:r>
            <w:proofErr w:type="spellStart"/>
            <w:r w:rsidRPr="001C4318">
              <w:rPr>
                <w:sz w:val="22"/>
                <w:szCs w:val="22"/>
              </w:rPr>
              <w:t>TcdB</w:t>
            </w:r>
            <w:proofErr w:type="spellEnd"/>
            <w:r w:rsidRPr="001C4318">
              <w:rPr>
                <w:sz w:val="22"/>
                <w:szCs w:val="22"/>
              </w:rPr>
              <w:t>), binary toxin)</w:t>
            </w:r>
          </w:p>
          <w:p w14:paraId="32347244" w14:textId="77777777" w:rsidR="00FD3F79" w:rsidRPr="001C4318" w:rsidRDefault="00FD3F79" w:rsidP="00432178">
            <w:pPr>
              <w:pStyle w:val="ListParagraph"/>
              <w:numPr>
                <w:ilvl w:val="0"/>
                <w:numId w:val="4"/>
              </w:numPr>
              <w:suppressAutoHyphens/>
              <w:spacing w:after="115"/>
              <w:rPr>
                <w:sz w:val="22"/>
                <w:szCs w:val="22"/>
              </w:rPr>
            </w:pPr>
            <w:proofErr w:type="spellStart"/>
            <w:r w:rsidRPr="001C4318">
              <w:rPr>
                <w:sz w:val="22"/>
                <w:szCs w:val="22"/>
              </w:rPr>
              <w:t>mucinase</w:t>
            </w:r>
            <w:proofErr w:type="spellEnd"/>
            <w:r w:rsidRPr="001C4318">
              <w:rPr>
                <w:sz w:val="22"/>
                <w:szCs w:val="22"/>
              </w:rPr>
              <w:t xml:space="preserve"> </w:t>
            </w:r>
            <w:proofErr w:type="spellStart"/>
            <w:r w:rsidRPr="001C4318">
              <w:rPr>
                <w:sz w:val="22"/>
                <w:szCs w:val="22"/>
              </w:rPr>
              <w:t>StcE</w:t>
            </w:r>
            <w:proofErr w:type="spellEnd"/>
          </w:p>
          <w:p w14:paraId="211061F6" w14:textId="77777777" w:rsidR="00FD3F79" w:rsidRPr="001C4318" w:rsidRDefault="00FD3F79" w:rsidP="00432178">
            <w:pPr>
              <w:pStyle w:val="ListParagraph"/>
              <w:numPr>
                <w:ilvl w:val="0"/>
                <w:numId w:val="4"/>
              </w:numPr>
              <w:suppressAutoHyphens/>
              <w:spacing w:after="115"/>
              <w:rPr>
                <w:sz w:val="22"/>
                <w:szCs w:val="22"/>
              </w:rPr>
            </w:pPr>
            <w:r w:rsidRPr="001C4318">
              <w:rPr>
                <w:sz w:val="22"/>
                <w:szCs w:val="22"/>
              </w:rPr>
              <w:t>human RELMB, SPRR2A (antimicrobial proteins)</w:t>
            </w:r>
          </w:p>
          <w:p w14:paraId="0C8AEA3F" w14:textId="77777777" w:rsidR="00FD3F79" w:rsidRPr="001C4318" w:rsidRDefault="00FD3F79" w:rsidP="00432178">
            <w:pPr>
              <w:pStyle w:val="ListParagraph"/>
              <w:numPr>
                <w:ilvl w:val="0"/>
                <w:numId w:val="4"/>
              </w:numPr>
              <w:suppressAutoHyphens/>
              <w:spacing w:after="115"/>
              <w:rPr>
                <w:sz w:val="22"/>
                <w:szCs w:val="22"/>
              </w:rPr>
            </w:pPr>
            <w:r w:rsidRPr="001C4318">
              <w:rPr>
                <w:sz w:val="22"/>
                <w:szCs w:val="22"/>
              </w:rPr>
              <w:t>Cas9</w:t>
            </w:r>
          </w:p>
          <w:p w14:paraId="48491820" w14:textId="77777777" w:rsidR="00FD3F79" w:rsidRPr="001C4318" w:rsidRDefault="00FD3F79" w:rsidP="00432178">
            <w:pPr>
              <w:pStyle w:val="ListParagraph"/>
              <w:numPr>
                <w:ilvl w:val="0"/>
                <w:numId w:val="4"/>
              </w:numPr>
              <w:suppressAutoHyphens/>
              <w:spacing w:after="115"/>
              <w:rPr>
                <w:sz w:val="22"/>
                <w:szCs w:val="22"/>
              </w:rPr>
            </w:pPr>
            <w:proofErr w:type="spellStart"/>
            <w:r w:rsidRPr="001C4318">
              <w:rPr>
                <w:sz w:val="22"/>
                <w:szCs w:val="22"/>
              </w:rPr>
              <w:t>nanobaody</w:t>
            </w:r>
            <w:proofErr w:type="spellEnd"/>
            <w:r w:rsidRPr="001C4318">
              <w:rPr>
                <w:sz w:val="22"/>
                <w:szCs w:val="22"/>
              </w:rPr>
              <w:t xml:space="preserve"> to C. difficile toxins</w:t>
            </w:r>
          </w:p>
        </w:tc>
      </w:tr>
      <w:tr w:rsidR="00FD3F79" w:rsidRPr="001C4318" w14:paraId="511C8F68" w14:textId="77777777" w:rsidTr="00432178">
        <w:tc>
          <w:tcPr>
            <w:tcW w:w="1777" w:type="dxa"/>
            <w:tcBorders>
              <w:left w:val="single" w:sz="4" w:space="0" w:color="000000"/>
              <w:right w:val="single" w:sz="4" w:space="0" w:color="000000"/>
            </w:tcBorders>
          </w:tcPr>
          <w:p w14:paraId="30B6BDAB" w14:textId="77777777" w:rsidR="00FD3F79" w:rsidRPr="001C4318" w:rsidRDefault="00FD3F79" w:rsidP="00432178">
            <w:pPr>
              <w:rPr>
                <w:sz w:val="22"/>
                <w:szCs w:val="22"/>
              </w:rPr>
            </w:pPr>
            <w:r w:rsidRPr="001C4318">
              <w:rPr>
                <w:rFonts w:eastAsia="Noto Serif CJK SC"/>
                <w:b/>
                <w:sz w:val="22"/>
                <w:szCs w:val="22"/>
                <w:lang w:eastAsia="zh-CN" w:bidi="hi-IN"/>
              </w:rPr>
              <w:t>Required Modification</w:t>
            </w:r>
          </w:p>
        </w:tc>
        <w:tc>
          <w:tcPr>
            <w:tcW w:w="9383" w:type="dxa"/>
            <w:tcBorders>
              <w:left w:val="single" w:sz="4" w:space="0" w:color="000000"/>
              <w:right w:val="single" w:sz="4" w:space="0" w:color="000000"/>
            </w:tcBorders>
          </w:tcPr>
          <w:p w14:paraId="6D971CE3" w14:textId="77777777" w:rsidR="00FD3F79" w:rsidRPr="001C4318" w:rsidRDefault="00FD3F79" w:rsidP="00432178">
            <w:pPr>
              <w:rPr>
                <w:sz w:val="22"/>
                <w:szCs w:val="22"/>
              </w:rPr>
            </w:pPr>
            <w:r w:rsidRPr="001C4318">
              <w:rPr>
                <w:b/>
                <w:sz w:val="22"/>
                <w:szCs w:val="22"/>
                <w:u w:val="single"/>
              </w:rPr>
              <w:t>Key Points</w:t>
            </w:r>
            <w:r w:rsidRPr="001C4318">
              <w:rPr>
                <w:sz w:val="22"/>
                <w:szCs w:val="22"/>
              </w:rPr>
              <w:t>:</w:t>
            </w:r>
          </w:p>
          <w:p w14:paraId="593C3383" w14:textId="77777777" w:rsidR="00FD3F79" w:rsidRPr="001C4318" w:rsidRDefault="00FD3F79" w:rsidP="00432178">
            <w:pPr>
              <w:widowControl w:val="0"/>
              <w:suppressAutoHyphens/>
              <w:spacing w:after="115"/>
              <w:rPr>
                <w:rFonts w:eastAsia="Noto Serif CJK SC"/>
                <w:sz w:val="22"/>
                <w:szCs w:val="22"/>
                <w:lang w:eastAsia="zh-CN" w:bidi="hi-IN"/>
              </w:rPr>
            </w:pPr>
          </w:p>
          <w:p w14:paraId="75911CF3" w14:textId="77777777" w:rsidR="00FD3F79" w:rsidRPr="001C4318" w:rsidRDefault="00FD3F79" w:rsidP="00432178">
            <w:pPr>
              <w:numPr>
                <w:ilvl w:val="0"/>
                <w:numId w:val="22"/>
              </w:numPr>
            </w:pPr>
            <w:r w:rsidRPr="001C4318">
              <w:t>Please include all strains and mutants of C. difficile that will be used or generated.</w:t>
            </w:r>
          </w:p>
          <w:p w14:paraId="5B1099DA" w14:textId="77777777" w:rsidR="00FD3F79" w:rsidRPr="001C4318" w:rsidRDefault="00FD3F79" w:rsidP="00432178">
            <w:pPr>
              <w:numPr>
                <w:ilvl w:val="0"/>
                <w:numId w:val="22"/>
              </w:numPr>
            </w:pPr>
            <w:r w:rsidRPr="001C4318">
              <w:t xml:space="preserve">Please update all decontamination procedures, especially procedures that involve transportation of materials. </w:t>
            </w:r>
          </w:p>
          <w:p w14:paraId="26EB188A" w14:textId="77777777" w:rsidR="00FD3F79" w:rsidRPr="001C4318" w:rsidRDefault="00FD3F79" w:rsidP="00432178">
            <w:pPr>
              <w:numPr>
                <w:ilvl w:val="0"/>
                <w:numId w:val="22"/>
              </w:numPr>
            </w:pPr>
            <w:r w:rsidRPr="001C4318">
              <w:rPr>
                <w:b/>
                <w:bCs/>
              </w:rPr>
              <w:t>Descriptive Summary:</w:t>
            </w:r>
            <w:r w:rsidRPr="001C4318">
              <w:t xml:space="preserve"> briefly describe how cultures will be inactivated (“Work involving inactivated cultures”)</w:t>
            </w:r>
          </w:p>
          <w:p w14:paraId="24191F88" w14:textId="77777777" w:rsidR="00FD3F79" w:rsidRPr="001C4318" w:rsidRDefault="00FD3F79" w:rsidP="00432178">
            <w:pPr>
              <w:numPr>
                <w:ilvl w:val="0"/>
                <w:numId w:val="22"/>
              </w:numPr>
            </w:pPr>
            <w:r w:rsidRPr="001C4318">
              <w:rPr>
                <w:b/>
                <w:bCs/>
              </w:rPr>
              <w:t>Descriptive Summary:</w:t>
            </w:r>
            <w:r w:rsidRPr="001C4318">
              <w:t xml:space="preserve"> clarify downstream assays: will ELISA and microscopy use fixed or live cells / bacteria</w:t>
            </w:r>
          </w:p>
          <w:p w14:paraId="72DB5D20" w14:textId="77777777" w:rsidR="00FD3F79" w:rsidRPr="001C4318" w:rsidRDefault="00FD3F79" w:rsidP="00432178">
            <w:pPr>
              <w:numPr>
                <w:ilvl w:val="0"/>
                <w:numId w:val="22"/>
              </w:numPr>
            </w:pPr>
            <w:r w:rsidRPr="001C4318">
              <w:rPr>
                <w:b/>
                <w:bCs/>
              </w:rPr>
              <w:t>Descriptive Summary:</w:t>
            </w:r>
            <w:r w:rsidRPr="001C4318">
              <w:t xml:space="preserve"> provide list of C. difficile strains (i.e., mutants) that will be used/generated and brief descriptions (e.g., </w:t>
            </w:r>
            <w:proofErr w:type="spellStart"/>
            <w:r w:rsidRPr="001C4318">
              <w:t>tcdA</w:t>
            </w:r>
            <w:proofErr w:type="spellEnd"/>
            <w:r w:rsidRPr="001C4318">
              <w:t xml:space="preserve"> mutant lacking the toxin A)</w:t>
            </w:r>
          </w:p>
          <w:p w14:paraId="649081B8" w14:textId="77777777" w:rsidR="00FD3F79" w:rsidRPr="001C4318" w:rsidRDefault="00FD3F79" w:rsidP="00432178">
            <w:pPr>
              <w:numPr>
                <w:ilvl w:val="0"/>
                <w:numId w:val="22"/>
              </w:numPr>
            </w:pPr>
            <w:r w:rsidRPr="001C4318">
              <w:rPr>
                <w:b/>
                <w:bCs/>
              </w:rPr>
              <w:t>Descriptive Summary:</w:t>
            </w:r>
            <w:r w:rsidRPr="001C4318">
              <w:t xml:space="preserve"> correct errors stating immortalized cell lines are RG1/BSL-1 because human cell lines are still RG2</w:t>
            </w:r>
          </w:p>
          <w:p w14:paraId="16CD5BAB" w14:textId="77777777" w:rsidR="00FD3F79" w:rsidRPr="001C4318" w:rsidRDefault="00FD3F79" w:rsidP="00432178">
            <w:pPr>
              <w:numPr>
                <w:ilvl w:val="0"/>
                <w:numId w:val="22"/>
              </w:numPr>
            </w:pPr>
            <w:r w:rsidRPr="001C4318">
              <w:rPr>
                <w:b/>
                <w:bCs/>
              </w:rPr>
              <w:lastRenderedPageBreak/>
              <w:t>Descriptive Summary:</w:t>
            </w:r>
            <w:r w:rsidRPr="001C4318">
              <w:t xml:space="preserve"> Lacks associated IRB protocol for human biopsy tissue</w:t>
            </w:r>
          </w:p>
          <w:p w14:paraId="5F427135" w14:textId="77777777" w:rsidR="00FD3F79" w:rsidRPr="001C4318" w:rsidRDefault="00FD3F79" w:rsidP="00432178">
            <w:pPr>
              <w:numPr>
                <w:ilvl w:val="0"/>
                <w:numId w:val="22"/>
              </w:numPr>
            </w:pPr>
            <w:r w:rsidRPr="001C4318">
              <w:rPr>
                <w:b/>
                <w:bCs/>
              </w:rPr>
              <w:t>Descriptive Summary:</w:t>
            </w:r>
            <w:r w:rsidRPr="001C4318">
              <w:t xml:space="preserve"> Briefly describe all downstream assays following infection of mice with C. difficile (if more than histology, e.g. flow cytometry)</w:t>
            </w:r>
          </w:p>
          <w:p w14:paraId="12FDE00A" w14:textId="77777777" w:rsidR="00FD3F79" w:rsidRPr="001C4318" w:rsidRDefault="00FD3F79" w:rsidP="00432178">
            <w:pPr>
              <w:numPr>
                <w:ilvl w:val="0"/>
                <w:numId w:val="22"/>
              </w:numPr>
            </w:pPr>
            <w:r w:rsidRPr="001C4318">
              <w:rPr>
                <w:b/>
                <w:bCs/>
              </w:rPr>
              <w:t>Descriptive Summary:</w:t>
            </w:r>
            <w:r w:rsidRPr="001C4318">
              <w:t xml:space="preserve"> Clarify if downstream assays (ELISA, microscopy) will use fixed or live cells</w:t>
            </w:r>
          </w:p>
          <w:p w14:paraId="308894AF" w14:textId="77777777" w:rsidR="00FD3F79" w:rsidRPr="001C4318" w:rsidRDefault="00FD3F79" w:rsidP="00432178">
            <w:pPr>
              <w:numPr>
                <w:ilvl w:val="0"/>
                <w:numId w:val="22"/>
              </w:numPr>
            </w:pPr>
            <w:r w:rsidRPr="001C4318">
              <w:rPr>
                <w:b/>
                <w:bCs/>
              </w:rPr>
              <w:t>rDNA Work, Section 1:</w:t>
            </w:r>
            <w:r w:rsidRPr="001C4318">
              <w:t xml:space="preserve"> C. difficile needs to be entered in microbes as mutants will be generated. List the C. difficile genes to be deleted as well as expressed</w:t>
            </w:r>
          </w:p>
          <w:p w14:paraId="02BCC822" w14:textId="77777777" w:rsidR="00FD3F79" w:rsidRPr="001C4318" w:rsidRDefault="00FD3F79" w:rsidP="00432178">
            <w:pPr>
              <w:numPr>
                <w:ilvl w:val="0"/>
                <w:numId w:val="22"/>
              </w:numPr>
            </w:pPr>
            <w:r w:rsidRPr="001C4318">
              <w:rPr>
                <w:b/>
                <w:bCs/>
              </w:rPr>
              <w:t>Exposure Assessment and PPE:</w:t>
            </w:r>
            <w:r w:rsidRPr="001C4318">
              <w:t xml:space="preserve"> Address risk to animal care personnel from mice infected with virulent C. difficile</w:t>
            </w:r>
          </w:p>
          <w:p w14:paraId="1F566990" w14:textId="77777777" w:rsidR="00FD3F79" w:rsidRPr="001C4318" w:rsidRDefault="00FD3F79" w:rsidP="00432178">
            <w:pPr>
              <w:widowControl w:val="0"/>
              <w:numPr>
                <w:ilvl w:val="0"/>
                <w:numId w:val="22"/>
              </w:numPr>
              <w:suppressAutoHyphens/>
              <w:spacing w:after="115"/>
              <w:rPr>
                <w:sz w:val="22"/>
                <w:szCs w:val="22"/>
              </w:rPr>
            </w:pPr>
          </w:p>
        </w:tc>
      </w:tr>
      <w:tr w:rsidR="00FD3F79" w:rsidRPr="001C4318" w14:paraId="1603F1DF" w14:textId="77777777" w:rsidTr="00432178">
        <w:tc>
          <w:tcPr>
            <w:tcW w:w="1777" w:type="dxa"/>
            <w:tcBorders>
              <w:left w:val="single" w:sz="4" w:space="0" w:color="000000"/>
              <w:bottom w:val="single" w:sz="4" w:space="0" w:color="000000"/>
              <w:right w:val="single" w:sz="4" w:space="0" w:color="000000"/>
            </w:tcBorders>
          </w:tcPr>
          <w:p w14:paraId="4FB66E4F" w14:textId="77777777" w:rsidR="00FD3F79" w:rsidRPr="001C4318" w:rsidRDefault="00FD3F79" w:rsidP="00432178">
            <w:pPr>
              <w:rPr>
                <w:rFonts w:eastAsia="Noto Serif CJK SC"/>
                <w:b/>
                <w:sz w:val="22"/>
                <w:szCs w:val="22"/>
                <w:lang w:eastAsia="zh-CN" w:bidi="hi-IN"/>
              </w:rPr>
            </w:pPr>
            <w:r w:rsidRPr="001C4318">
              <w:rPr>
                <w:rFonts w:eastAsia="Noto Serif CJK SC"/>
                <w:b/>
                <w:sz w:val="22"/>
                <w:szCs w:val="22"/>
                <w:lang w:eastAsia="zh-CN" w:bidi="hi-IN"/>
              </w:rPr>
              <w:lastRenderedPageBreak/>
              <w:t>Trainings</w:t>
            </w:r>
          </w:p>
        </w:tc>
        <w:tc>
          <w:tcPr>
            <w:tcW w:w="9383" w:type="dxa"/>
            <w:tcBorders>
              <w:left w:val="single" w:sz="4" w:space="0" w:color="000000"/>
              <w:bottom w:val="single" w:sz="4" w:space="0" w:color="000000"/>
              <w:right w:val="single" w:sz="4" w:space="0" w:color="000000"/>
            </w:tcBorders>
          </w:tcPr>
          <w:p w14:paraId="24B2AB43" w14:textId="790EB9E3" w:rsidR="00FD3F79" w:rsidRPr="001C4318" w:rsidRDefault="00FD3F79" w:rsidP="00432178">
            <w:pPr>
              <w:rPr>
                <w:bCs/>
                <w:sz w:val="22"/>
                <w:szCs w:val="22"/>
              </w:rPr>
            </w:pPr>
            <w:r w:rsidRPr="001C4318">
              <w:rPr>
                <w:bCs/>
                <w:sz w:val="22"/>
                <w:szCs w:val="22"/>
              </w:rPr>
              <w:t xml:space="preserve">NIH guideline training: </w:t>
            </w:r>
            <w:r w:rsidR="0046269D">
              <w:rPr>
                <w:bCs/>
                <w:sz w:val="22"/>
                <w:szCs w:val="22"/>
              </w:rPr>
              <w:t>C</w:t>
            </w:r>
            <w:r w:rsidR="0046269D" w:rsidRPr="00793D22">
              <w:rPr>
                <w:bCs/>
                <w:sz w:val="22"/>
                <w:szCs w:val="22"/>
              </w:rPr>
              <w:t>ompletion pending*</w:t>
            </w:r>
          </w:p>
          <w:p w14:paraId="7560E5A7" w14:textId="77777777" w:rsidR="00FD3F79" w:rsidRPr="001C4318" w:rsidRDefault="00FD3F79" w:rsidP="00432178">
            <w:pPr>
              <w:rPr>
                <w:bCs/>
                <w:sz w:val="22"/>
                <w:szCs w:val="22"/>
              </w:rPr>
            </w:pPr>
            <w:r w:rsidRPr="001C4318">
              <w:rPr>
                <w:bCs/>
                <w:sz w:val="22"/>
                <w:szCs w:val="22"/>
              </w:rPr>
              <w:t>Lentiviral Training: Completed</w:t>
            </w:r>
          </w:p>
          <w:p w14:paraId="21574057" w14:textId="77777777" w:rsidR="00FD3F79" w:rsidRPr="001C4318" w:rsidRDefault="00FD3F79" w:rsidP="00432178">
            <w:pPr>
              <w:rPr>
                <w:bCs/>
                <w:sz w:val="22"/>
                <w:szCs w:val="22"/>
              </w:rPr>
            </w:pPr>
            <w:r w:rsidRPr="001C4318">
              <w:rPr>
                <w:bCs/>
                <w:sz w:val="22"/>
                <w:szCs w:val="22"/>
              </w:rPr>
              <w:t xml:space="preserve">Occupational Health Risk Assessment Tool: Completed </w:t>
            </w:r>
          </w:p>
          <w:p w14:paraId="2B4C0912" w14:textId="77777777" w:rsidR="00FD3F79" w:rsidRPr="001C4318" w:rsidRDefault="00FD3F79" w:rsidP="00432178">
            <w:pPr>
              <w:rPr>
                <w:bCs/>
                <w:sz w:val="22"/>
                <w:szCs w:val="22"/>
              </w:rPr>
            </w:pPr>
            <w:r w:rsidRPr="001C4318">
              <w:rPr>
                <w:bCs/>
                <w:sz w:val="22"/>
                <w:szCs w:val="22"/>
              </w:rPr>
              <w:t>Responsible Conduct of Research training: Completed</w:t>
            </w:r>
          </w:p>
          <w:p w14:paraId="1F04CB9C" w14:textId="77777777" w:rsidR="00FD3F79" w:rsidRPr="001C4318" w:rsidRDefault="00FD3F79" w:rsidP="00432178">
            <w:pPr>
              <w:rPr>
                <w:bCs/>
                <w:sz w:val="22"/>
                <w:szCs w:val="22"/>
              </w:rPr>
            </w:pPr>
            <w:r w:rsidRPr="001C4318">
              <w:rPr>
                <w:bCs/>
                <w:sz w:val="22"/>
                <w:szCs w:val="22"/>
              </w:rPr>
              <w:t>Conflict of Interest disclosure: Completed</w:t>
            </w:r>
          </w:p>
        </w:tc>
      </w:tr>
    </w:tbl>
    <w:p w14:paraId="49EF2257" w14:textId="77777777" w:rsidR="00931057" w:rsidRPr="00654DEF" w:rsidRDefault="00931057" w:rsidP="00931057"/>
    <w:tbl>
      <w:tblPr>
        <w:tblW w:w="10800" w:type="dxa"/>
        <w:tblInd w:w="-1152" w:type="dxa"/>
        <w:shd w:val="clear" w:color="auto" w:fill="D9D9D9"/>
        <w:tblLook w:val="01E0" w:firstRow="1" w:lastRow="1" w:firstColumn="1" w:lastColumn="1" w:noHBand="0" w:noVBand="0"/>
      </w:tblPr>
      <w:tblGrid>
        <w:gridCol w:w="10800"/>
      </w:tblGrid>
      <w:tr w:rsidR="00654DEF" w:rsidRPr="00654DEF" w14:paraId="4101FC5F" w14:textId="77777777" w:rsidTr="00C43B33">
        <w:tc>
          <w:tcPr>
            <w:tcW w:w="10800" w:type="dxa"/>
            <w:shd w:val="clear" w:color="auto" w:fill="D9D9D9"/>
          </w:tcPr>
          <w:p w14:paraId="76053653" w14:textId="77777777" w:rsidR="00931057" w:rsidRPr="00654DEF" w:rsidRDefault="00931057" w:rsidP="00657A8D">
            <w:pPr>
              <w:rPr>
                <w:sz w:val="28"/>
                <w:szCs w:val="28"/>
              </w:rPr>
            </w:pPr>
            <w:r w:rsidRPr="00654DEF">
              <w:rPr>
                <w:b/>
                <w:sz w:val="28"/>
                <w:szCs w:val="28"/>
              </w:rPr>
              <w:t xml:space="preserve">AMENDMENTS (ADMINISTRATIVELY APPROVED) </w:t>
            </w:r>
          </w:p>
        </w:tc>
      </w:tr>
    </w:tbl>
    <w:p w14:paraId="043BA9D9" w14:textId="77777777" w:rsidR="00931057" w:rsidRPr="00654DEF" w:rsidRDefault="00931057" w:rsidP="00931057"/>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7380"/>
        <w:gridCol w:w="1980"/>
      </w:tblGrid>
      <w:tr w:rsidR="00654DEF" w:rsidRPr="00654DEF" w14:paraId="126D10F3" w14:textId="77777777" w:rsidTr="00C43B33">
        <w:tc>
          <w:tcPr>
            <w:tcW w:w="1440" w:type="dxa"/>
            <w:shd w:val="clear" w:color="auto" w:fill="E6E6E6"/>
          </w:tcPr>
          <w:p w14:paraId="7FEF9B6E" w14:textId="77777777" w:rsidR="00931057" w:rsidRPr="00654DEF" w:rsidRDefault="00931057" w:rsidP="00C43B33">
            <w:pPr>
              <w:jc w:val="center"/>
              <w:rPr>
                <w:b/>
                <w:sz w:val="22"/>
                <w:szCs w:val="22"/>
              </w:rPr>
            </w:pPr>
            <w:r w:rsidRPr="00654DEF">
              <w:rPr>
                <w:b/>
                <w:sz w:val="22"/>
                <w:szCs w:val="22"/>
              </w:rPr>
              <w:t>Protocol</w:t>
            </w:r>
          </w:p>
        </w:tc>
        <w:tc>
          <w:tcPr>
            <w:tcW w:w="7380" w:type="dxa"/>
            <w:shd w:val="clear" w:color="auto" w:fill="E6E6E6"/>
          </w:tcPr>
          <w:p w14:paraId="262AD49B" w14:textId="77777777" w:rsidR="00931057" w:rsidRPr="00654DEF" w:rsidRDefault="00931057" w:rsidP="00C43B33">
            <w:pPr>
              <w:jc w:val="center"/>
              <w:rPr>
                <w:b/>
                <w:sz w:val="22"/>
                <w:szCs w:val="22"/>
              </w:rPr>
            </w:pPr>
            <w:r w:rsidRPr="00654DEF">
              <w:rPr>
                <w:b/>
                <w:sz w:val="22"/>
                <w:szCs w:val="22"/>
              </w:rPr>
              <w:t>Protocol Title and Information</w:t>
            </w:r>
          </w:p>
        </w:tc>
        <w:tc>
          <w:tcPr>
            <w:tcW w:w="1980" w:type="dxa"/>
            <w:shd w:val="clear" w:color="auto" w:fill="E6E6E6"/>
          </w:tcPr>
          <w:p w14:paraId="542B0BB5" w14:textId="77777777" w:rsidR="00931057" w:rsidRPr="00654DEF" w:rsidRDefault="00931057" w:rsidP="00C43B33">
            <w:pPr>
              <w:jc w:val="center"/>
              <w:rPr>
                <w:b/>
                <w:sz w:val="22"/>
                <w:szCs w:val="22"/>
              </w:rPr>
            </w:pPr>
            <w:r w:rsidRPr="00654DEF">
              <w:rPr>
                <w:b/>
                <w:sz w:val="22"/>
                <w:szCs w:val="22"/>
              </w:rPr>
              <w:t>Date of Determination</w:t>
            </w:r>
          </w:p>
        </w:tc>
      </w:tr>
      <w:tr w:rsidR="00654DEF" w:rsidRPr="00654DEF" w14:paraId="0C879576" w14:textId="77777777" w:rsidTr="00C43B33">
        <w:tc>
          <w:tcPr>
            <w:tcW w:w="1440" w:type="dxa"/>
            <w:shd w:val="clear" w:color="auto" w:fill="FFFFFF"/>
          </w:tcPr>
          <w:p w14:paraId="7D2FE6DB" w14:textId="77777777" w:rsidR="00931057" w:rsidRPr="00654DEF" w:rsidRDefault="00931057" w:rsidP="00C43B33">
            <w:pPr>
              <w:jc w:val="center"/>
              <w:rPr>
                <w:b/>
                <w:sz w:val="16"/>
                <w:szCs w:val="16"/>
              </w:rPr>
            </w:pPr>
          </w:p>
        </w:tc>
        <w:tc>
          <w:tcPr>
            <w:tcW w:w="7380" w:type="dxa"/>
            <w:shd w:val="clear" w:color="auto" w:fill="FFFFFF"/>
          </w:tcPr>
          <w:p w14:paraId="31B862AF" w14:textId="77777777" w:rsidR="00931057" w:rsidRPr="00654DEF" w:rsidRDefault="00931057" w:rsidP="00C43B33">
            <w:pPr>
              <w:jc w:val="center"/>
              <w:rPr>
                <w:b/>
                <w:sz w:val="16"/>
                <w:szCs w:val="16"/>
              </w:rPr>
            </w:pPr>
          </w:p>
        </w:tc>
        <w:tc>
          <w:tcPr>
            <w:tcW w:w="1980" w:type="dxa"/>
            <w:shd w:val="clear" w:color="auto" w:fill="FFFFFF"/>
          </w:tcPr>
          <w:p w14:paraId="09AEA89F" w14:textId="77777777" w:rsidR="00931057" w:rsidRPr="00654DEF" w:rsidRDefault="00931057" w:rsidP="00C43B33">
            <w:pPr>
              <w:jc w:val="center"/>
              <w:rPr>
                <w:b/>
                <w:sz w:val="16"/>
                <w:szCs w:val="16"/>
              </w:rPr>
            </w:pPr>
          </w:p>
        </w:tc>
      </w:tr>
      <w:tr w:rsidR="00654DEF" w:rsidRPr="00654DEF" w14:paraId="77E2A1C3" w14:textId="77777777" w:rsidTr="00C43B33">
        <w:tc>
          <w:tcPr>
            <w:tcW w:w="1440" w:type="dxa"/>
          </w:tcPr>
          <w:p w14:paraId="487D7E19" w14:textId="74DD1D0D" w:rsidR="000934B6" w:rsidRPr="00654DEF" w:rsidRDefault="00C821E7" w:rsidP="000934B6">
            <w:r w:rsidRPr="00654DEF">
              <w:rPr>
                <w:b/>
                <w:sz w:val="22"/>
                <w:szCs w:val="22"/>
              </w:rPr>
              <w:t>2025R0077-AM1</w:t>
            </w:r>
          </w:p>
        </w:tc>
        <w:tc>
          <w:tcPr>
            <w:tcW w:w="7380" w:type="dxa"/>
          </w:tcPr>
          <w:p w14:paraId="76B7D1ED" w14:textId="77777777" w:rsidR="00C821E7" w:rsidRPr="00654DEF" w:rsidRDefault="00C821E7" w:rsidP="00C821E7">
            <w:pPr>
              <w:rPr>
                <w:b/>
                <w:sz w:val="22"/>
                <w:szCs w:val="22"/>
              </w:rPr>
            </w:pPr>
            <w:r w:rsidRPr="00654DEF">
              <w:rPr>
                <w:b/>
                <w:sz w:val="22"/>
                <w:szCs w:val="22"/>
              </w:rPr>
              <w:t xml:space="preserve">Immunotherapy targeting cancers </w:t>
            </w:r>
          </w:p>
          <w:p w14:paraId="49E79E20" w14:textId="4BD6B61A" w:rsidR="000934B6" w:rsidRPr="00654DEF" w:rsidRDefault="00C821E7" w:rsidP="00C821E7">
            <w:pPr>
              <w:rPr>
                <w:bCs/>
                <w:sz w:val="22"/>
                <w:szCs w:val="22"/>
              </w:rPr>
            </w:pPr>
            <w:proofErr w:type="spellStart"/>
            <w:r w:rsidRPr="00654DEF">
              <w:rPr>
                <w:bCs/>
                <w:sz w:val="22"/>
                <w:szCs w:val="22"/>
              </w:rPr>
              <w:t>Jeonghyun</w:t>
            </w:r>
            <w:proofErr w:type="spellEnd"/>
            <w:r w:rsidRPr="00654DEF">
              <w:rPr>
                <w:bCs/>
                <w:sz w:val="22"/>
                <w:szCs w:val="22"/>
              </w:rPr>
              <w:t xml:space="preserve"> Ahn </w:t>
            </w:r>
          </w:p>
        </w:tc>
        <w:tc>
          <w:tcPr>
            <w:tcW w:w="1980" w:type="dxa"/>
          </w:tcPr>
          <w:p w14:paraId="55AA0DDC" w14:textId="6C2BEDD7" w:rsidR="000934B6" w:rsidRPr="00654DEF" w:rsidRDefault="00C821E7" w:rsidP="000934B6">
            <w:r w:rsidRPr="00654DEF">
              <w:rPr>
                <w:sz w:val="22"/>
                <w:szCs w:val="22"/>
              </w:rPr>
              <w:t>02/03/2026</w:t>
            </w:r>
          </w:p>
        </w:tc>
      </w:tr>
      <w:tr w:rsidR="00654DEF" w:rsidRPr="00654DEF" w14:paraId="0D834C14" w14:textId="77777777" w:rsidTr="00C43B33">
        <w:tc>
          <w:tcPr>
            <w:tcW w:w="1440" w:type="dxa"/>
          </w:tcPr>
          <w:p w14:paraId="4C64A4CF" w14:textId="4836AECF" w:rsidR="000934B6" w:rsidRPr="00654DEF" w:rsidRDefault="00C821E7" w:rsidP="000934B6">
            <w:r w:rsidRPr="00654DEF">
              <w:rPr>
                <w:b/>
                <w:sz w:val="22"/>
                <w:szCs w:val="22"/>
              </w:rPr>
              <w:t>2015R0079-R1-AM3</w:t>
            </w:r>
          </w:p>
        </w:tc>
        <w:tc>
          <w:tcPr>
            <w:tcW w:w="7380" w:type="dxa"/>
          </w:tcPr>
          <w:p w14:paraId="21E6B21F" w14:textId="77777777" w:rsidR="00C821E7" w:rsidRPr="00654DEF" w:rsidRDefault="00C821E7" w:rsidP="00C821E7">
            <w:pPr>
              <w:rPr>
                <w:b/>
                <w:sz w:val="22"/>
                <w:szCs w:val="22"/>
              </w:rPr>
            </w:pPr>
            <w:r w:rsidRPr="00654DEF">
              <w:rPr>
                <w:b/>
                <w:sz w:val="22"/>
                <w:szCs w:val="22"/>
              </w:rPr>
              <w:t xml:space="preserve">Mechanisms of tumor development and therapy resistance in head and neck cancer (Renewal 1) </w:t>
            </w:r>
          </w:p>
          <w:p w14:paraId="0924BD13" w14:textId="4609F03C" w:rsidR="000934B6" w:rsidRPr="00654DEF" w:rsidRDefault="00C821E7" w:rsidP="00C821E7">
            <w:pPr>
              <w:rPr>
                <w:bCs/>
                <w:sz w:val="22"/>
                <w:szCs w:val="22"/>
              </w:rPr>
            </w:pPr>
            <w:r w:rsidRPr="00654DEF">
              <w:rPr>
                <w:bCs/>
                <w:sz w:val="22"/>
                <w:szCs w:val="22"/>
              </w:rPr>
              <w:t xml:space="preserve">James Rocco </w:t>
            </w:r>
          </w:p>
        </w:tc>
        <w:tc>
          <w:tcPr>
            <w:tcW w:w="1980" w:type="dxa"/>
          </w:tcPr>
          <w:p w14:paraId="61762C03" w14:textId="15D3DA6E" w:rsidR="000934B6" w:rsidRPr="00654DEF" w:rsidRDefault="00C821E7" w:rsidP="000934B6">
            <w:r w:rsidRPr="00654DEF">
              <w:rPr>
                <w:sz w:val="22"/>
                <w:szCs w:val="22"/>
              </w:rPr>
              <w:t>02/03/2026</w:t>
            </w:r>
          </w:p>
        </w:tc>
      </w:tr>
      <w:tr w:rsidR="00654DEF" w:rsidRPr="00654DEF" w14:paraId="7E4BEB7A" w14:textId="77777777" w:rsidTr="00C43B33">
        <w:tc>
          <w:tcPr>
            <w:tcW w:w="1440" w:type="dxa"/>
          </w:tcPr>
          <w:p w14:paraId="010A5EB5" w14:textId="173E32FC" w:rsidR="000934B6" w:rsidRPr="00654DEF" w:rsidRDefault="002E784C" w:rsidP="000934B6">
            <w:r w:rsidRPr="00654DEF">
              <w:rPr>
                <w:b/>
                <w:sz w:val="22"/>
                <w:szCs w:val="22"/>
              </w:rPr>
              <w:t>2016R0105-R1-AM8</w:t>
            </w:r>
          </w:p>
        </w:tc>
        <w:tc>
          <w:tcPr>
            <w:tcW w:w="7380" w:type="dxa"/>
          </w:tcPr>
          <w:p w14:paraId="1331E35B" w14:textId="77777777" w:rsidR="002E784C" w:rsidRPr="00654DEF" w:rsidRDefault="002E784C" w:rsidP="002E784C">
            <w:pPr>
              <w:rPr>
                <w:b/>
                <w:sz w:val="22"/>
                <w:szCs w:val="22"/>
              </w:rPr>
            </w:pPr>
            <w:r w:rsidRPr="00654DEF">
              <w:rPr>
                <w:b/>
                <w:sz w:val="22"/>
                <w:szCs w:val="22"/>
              </w:rPr>
              <w:t xml:space="preserve">Visualization at The Small Animal Imaging Core Facility (Renewal 1) </w:t>
            </w:r>
          </w:p>
          <w:p w14:paraId="75FDFBFF" w14:textId="15015E1F" w:rsidR="000934B6" w:rsidRPr="00654DEF" w:rsidRDefault="002E784C" w:rsidP="002E784C">
            <w:pPr>
              <w:rPr>
                <w:bCs/>
                <w:sz w:val="22"/>
                <w:szCs w:val="22"/>
              </w:rPr>
            </w:pPr>
            <w:r w:rsidRPr="00654DEF">
              <w:rPr>
                <w:bCs/>
                <w:sz w:val="22"/>
                <w:szCs w:val="22"/>
              </w:rPr>
              <w:t xml:space="preserve">Thomas Hund </w:t>
            </w:r>
          </w:p>
        </w:tc>
        <w:tc>
          <w:tcPr>
            <w:tcW w:w="1980" w:type="dxa"/>
          </w:tcPr>
          <w:p w14:paraId="2BB949AB" w14:textId="0DE25209" w:rsidR="000934B6" w:rsidRPr="00654DEF" w:rsidRDefault="002E784C" w:rsidP="000934B6">
            <w:r w:rsidRPr="00654DEF">
              <w:t>02/03/2026</w:t>
            </w:r>
          </w:p>
        </w:tc>
      </w:tr>
      <w:tr w:rsidR="00654DEF" w:rsidRPr="00654DEF" w14:paraId="4A63633C" w14:textId="77777777" w:rsidTr="00C43B33">
        <w:tc>
          <w:tcPr>
            <w:tcW w:w="1440" w:type="dxa"/>
          </w:tcPr>
          <w:p w14:paraId="419596AA" w14:textId="727F431A" w:rsidR="000934B6" w:rsidRPr="00654DEF" w:rsidRDefault="002E784C" w:rsidP="000934B6">
            <w:r w:rsidRPr="00654DEF">
              <w:rPr>
                <w:b/>
                <w:sz w:val="22"/>
                <w:szCs w:val="22"/>
              </w:rPr>
              <w:t>2024R0049-AM5</w:t>
            </w:r>
          </w:p>
        </w:tc>
        <w:tc>
          <w:tcPr>
            <w:tcW w:w="7380" w:type="dxa"/>
          </w:tcPr>
          <w:p w14:paraId="0BE46757" w14:textId="77777777" w:rsidR="002E784C" w:rsidRPr="00654DEF" w:rsidRDefault="002E784C" w:rsidP="002E784C">
            <w:pPr>
              <w:rPr>
                <w:b/>
                <w:sz w:val="22"/>
                <w:szCs w:val="22"/>
              </w:rPr>
            </w:pPr>
            <w:r w:rsidRPr="00654DEF">
              <w:rPr>
                <w:b/>
                <w:sz w:val="22"/>
                <w:szCs w:val="22"/>
              </w:rPr>
              <w:t xml:space="preserve">Cell lineage interrogation during tissue wound healing </w:t>
            </w:r>
          </w:p>
          <w:p w14:paraId="5AE68760" w14:textId="27383C3D" w:rsidR="000934B6" w:rsidRPr="00654DEF" w:rsidRDefault="002E784C" w:rsidP="002E784C">
            <w:pPr>
              <w:rPr>
                <w:bCs/>
                <w:sz w:val="22"/>
                <w:szCs w:val="22"/>
              </w:rPr>
            </w:pPr>
            <w:r w:rsidRPr="00654DEF">
              <w:rPr>
                <w:bCs/>
                <w:sz w:val="22"/>
                <w:szCs w:val="22"/>
              </w:rPr>
              <w:t xml:space="preserve">Onur Kanisicak </w:t>
            </w:r>
          </w:p>
        </w:tc>
        <w:tc>
          <w:tcPr>
            <w:tcW w:w="1980" w:type="dxa"/>
          </w:tcPr>
          <w:p w14:paraId="58E4537A" w14:textId="06F58141" w:rsidR="000934B6" w:rsidRPr="00654DEF" w:rsidRDefault="002E784C" w:rsidP="000934B6">
            <w:r w:rsidRPr="00654DEF">
              <w:rPr>
                <w:sz w:val="22"/>
                <w:szCs w:val="22"/>
              </w:rPr>
              <w:t>02/03/2026</w:t>
            </w:r>
          </w:p>
        </w:tc>
      </w:tr>
      <w:tr w:rsidR="00654DEF" w:rsidRPr="00654DEF" w14:paraId="1978B301" w14:textId="77777777" w:rsidTr="00C43B33">
        <w:tc>
          <w:tcPr>
            <w:tcW w:w="1440" w:type="dxa"/>
          </w:tcPr>
          <w:p w14:paraId="61E2CE8F" w14:textId="46DB9F68" w:rsidR="000934B6" w:rsidRPr="00654DEF" w:rsidRDefault="002E784C" w:rsidP="000934B6">
            <w:r w:rsidRPr="00654DEF">
              <w:rPr>
                <w:b/>
                <w:sz w:val="22"/>
                <w:szCs w:val="22"/>
              </w:rPr>
              <w:t>2023R0108-AM2</w:t>
            </w:r>
          </w:p>
        </w:tc>
        <w:tc>
          <w:tcPr>
            <w:tcW w:w="7380" w:type="dxa"/>
          </w:tcPr>
          <w:p w14:paraId="28AA0A0E" w14:textId="77777777" w:rsidR="002E784C" w:rsidRPr="00654DEF" w:rsidRDefault="002E784C" w:rsidP="002E784C">
            <w:pPr>
              <w:rPr>
                <w:b/>
                <w:sz w:val="22"/>
                <w:szCs w:val="22"/>
              </w:rPr>
            </w:pPr>
            <w:r w:rsidRPr="00654DEF">
              <w:rPr>
                <w:b/>
                <w:sz w:val="22"/>
                <w:szCs w:val="22"/>
              </w:rPr>
              <w:t xml:space="preserve">RNA processing in cardiometabolic disease </w:t>
            </w:r>
          </w:p>
          <w:p w14:paraId="62174C94" w14:textId="450F6344" w:rsidR="000934B6" w:rsidRPr="00654DEF" w:rsidRDefault="002E784C" w:rsidP="002E784C">
            <w:pPr>
              <w:rPr>
                <w:bCs/>
                <w:sz w:val="22"/>
                <w:szCs w:val="22"/>
              </w:rPr>
            </w:pPr>
            <w:r w:rsidRPr="00654DEF">
              <w:rPr>
                <w:bCs/>
                <w:sz w:val="22"/>
                <w:szCs w:val="22"/>
              </w:rPr>
              <w:t xml:space="preserve">Michael Tranter </w:t>
            </w:r>
          </w:p>
        </w:tc>
        <w:tc>
          <w:tcPr>
            <w:tcW w:w="1980" w:type="dxa"/>
          </w:tcPr>
          <w:p w14:paraId="32E1BF67" w14:textId="27756369" w:rsidR="000934B6" w:rsidRPr="00654DEF" w:rsidRDefault="002E784C" w:rsidP="000934B6">
            <w:r w:rsidRPr="00654DEF">
              <w:rPr>
                <w:sz w:val="22"/>
                <w:szCs w:val="22"/>
              </w:rPr>
              <w:t>02/03/2026</w:t>
            </w:r>
          </w:p>
        </w:tc>
      </w:tr>
      <w:tr w:rsidR="00654DEF" w:rsidRPr="00654DEF" w14:paraId="11DED4CF" w14:textId="77777777" w:rsidTr="00C43B33">
        <w:tc>
          <w:tcPr>
            <w:tcW w:w="1440" w:type="dxa"/>
          </w:tcPr>
          <w:p w14:paraId="4677E602" w14:textId="7F750206" w:rsidR="000934B6" w:rsidRPr="00654DEF" w:rsidRDefault="002E784C" w:rsidP="000934B6">
            <w:r w:rsidRPr="00654DEF">
              <w:rPr>
                <w:b/>
                <w:sz w:val="22"/>
                <w:szCs w:val="22"/>
              </w:rPr>
              <w:t>2024R0067-AM4</w:t>
            </w:r>
          </w:p>
        </w:tc>
        <w:tc>
          <w:tcPr>
            <w:tcW w:w="7380" w:type="dxa"/>
          </w:tcPr>
          <w:p w14:paraId="5382E987" w14:textId="77777777" w:rsidR="002E784C" w:rsidRPr="00654DEF" w:rsidRDefault="002E784C" w:rsidP="002E784C">
            <w:pPr>
              <w:rPr>
                <w:b/>
                <w:sz w:val="22"/>
                <w:szCs w:val="22"/>
              </w:rPr>
            </w:pPr>
            <w:r w:rsidRPr="00654DEF">
              <w:rPr>
                <w:b/>
                <w:sz w:val="22"/>
                <w:szCs w:val="22"/>
              </w:rPr>
              <w:t xml:space="preserve">Therapeutic effect of synthetic nanoparticles and extracellular vesicle particles in cancer and inflammatory diseases </w:t>
            </w:r>
          </w:p>
          <w:p w14:paraId="26F335CB" w14:textId="4D64E2FB" w:rsidR="000934B6" w:rsidRPr="00654DEF" w:rsidRDefault="002E784C" w:rsidP="002E784C">
            <w:pPr>
              <w:rPr>
                <w:bCs/>
                <w:sz w:val="22"/>
                <w:szCs w:val="22"/>
              </w:rPr>
            </w:pPr>
            <w:proofErr w:type="spellStart"/>
            <w:r w:rsidRPr="00654DEF">
              <w:rPr>
                <w:bCs/>
                <w:sz w:val="22"/>
                <w:szCs w:val="22"/>
              </w:rPr>
              <w:t>Mengying</w:t>
            </w:r>
            <w:proofErr w:type="spellEnd"/>
            <w:r w:rsidRPr="00654DEF">
              <w:rPr>
                <w:bCs/>
                <w:sz w:val="22"/>
                <w:szCs w:val="22"/>
              </w:rPr>
              <w:t xml:space="preserve"> Hu </w:t>
            </w:r>
          </w:p>
        </w:tc>
        <w:tc>
          <w:tcPr>
            <w:tcW w:w="1980" w:type="dxa"/>
          </w:tcPr>
          <w:p w14:paraId="5B637726" w14:textId="09E06720" w:rsidR="000934B6" w:rsidRPr="00654DEF" w:rsidRDefault="002E784C" w:rsidP="000934B6">
            <w:r w:rsidRPr="00654DEF">
              <w:rPr>
                <w:sz w:val="22"/>
                <w:szCs w:val="22"/>
              </w:rPr>
              <w:t>02/04/2026</w:t>
            </w:r>
          </w:p>
        </w:tc>
      </w:tr>
      <w:tr w:rsidR="00654DEF" w:rsidRPr="00654DEF" w14:paraId="7A055B8C" w14:textId="77777777" w:rsidTr="00C43B33">
        <w:tc>
          <w:tcPr>
            <w:tcW w:w="1440" w:type="dxa"/>
          </w:tcPr>
          <w:p w14:paraId="2C96C12C" w14:textId="144A3F8F" w:rsidR="000934B6" w:rsidRPr="00654DEF" w:rsidRDefault="002E784C" w:rsidP="000934B6">
            <w:r w:rsidRPr="00654DEF">
              <w:rPr>
                <w:b/>
                <w:sz w:val="22"/>
                <w:szCs w:val="22"/>
              </w:rPr>
              <w:t>2019R0057-R1-AM3</w:t>
            </w:r>
          </w:p>
        </w:tc>
        <w:tc>
          <w:tcPr>
            <w:tcW w:w="7380" w:type="dxa"/>
          </w:tcPr>
          <w:p w14:paraId="7F4C6A49" w14:textId="77777777" w:rsidR="002E784C" w:rsidRPr="00654DEF" w:rsidRDefault="002E784C" w:rsidP="002E784C">
            <w:pPr>
              <w:rPr>
                <w:b/>
                <w:sz w:val="22"/>
                <w:szCs w:val="22"/>
              </w:rPr>
            </w:pPr>
            <w:r w:rsidRPr="00654DEF">
              <w:rPr>
                <w:b/>
                <w:sz w:val="22"/>
                <w:szCs w:val="22"/>
              </w:rPr>
              <w:t xml:space="preserve">Genetic &amp; Epigenetic Control of Lymphocyte Development (Renewal 1) </w:t>
            </w:r>
          </w:p>
          <w:p w14:paraId="5CFFDF25" w14:textId="597DC96F" w:rsidR="000934B6" w:rsidRPr="00654DEF" w:rsidRDefault="002E784C" w:rsidP="002E784C">
            <w:pPr>
              <w:rPr>
                <w:bCs/>
                <w:sz w:val="22"/>
                <w:szCs w:val="22"/>
              </w:rPr>
            </w:pPr>
            <w:r w:rsidRPr="00654DEF">
              <w:rPr>
                <w:bCs/>
                <w:sz w:val="22"/>
                <w:szCs w:val="22"/>
              </w:rPr>
              <w:t xml:space="preserve">Eugene Oltz </w:t>
            </w:r>
          </w:p>
        </w:tc>
        <w:tc>
          <w:tcPr>
            <w:tcW w:w="1980" w:type="dxa"/>
          </w:tcPr>
          <w:p w14:paraId="5F206D13" w14:textId="0E4E98BF" w:rsidR="000934B6" w:rsidRPr="00654DEF" w:rsidRDefault="002E784C" w:rsidP="000934B6">
            <w:r w:rsidRPr="00654DEF">
              <w:rPr>
                <w:sz w:val="22"/>
                <w:szCs w:val="22"/>
              </w:rPr>
              <w:t>02/05/2026</w:t>
            </w:r>
          </w:p>
        </w:tc>
      </w:tr>
      <w:tr w:rsidR="00654DEF" w:rsidRPr="00654DEF" w14:paraId="1E5305E9" w14:textId="77777777" w:rsidTr="00C43B33">
        <w:tc>
          <w:tcPr>
            <w:tcW w:w="1440" w:type="dxa"/>
          </w:tcPr>
          <w:p w14:paraId="3A960E68" w14:textId="5705CB04" w:rsidR="000934B6" w:rsidRPr="00654DEF" w:rsidRDefault="002E784C" w:rsidP="000934B6">
            <w:r w:rsidRPr="00654DEF">
              <w:rPr>
                <w:b/>
                <w:sz w:val="22"/>
                <w:szCs w:val="22"/>
              </w:rPr>
              <w:t>2020R0049-R1-AM1</w:t>
            </w:r>
          </w:p>
        </w:tc>
        <w:tc>
          <w:tcPr>
            <w:tcW w:w="7380" w:type="dxa"/>
          </w:tcPr>
          <w:p w14:paraId="1A6CB73F" w14:textId="77777777" w:rsidR="002E784C" w:rsidRPr="00654DEF" w:rsidRDefault="002E784C" w:rsidP="002E784C">
            <w:pPr>
              <w:rPr>
                <w:b/>
                <w:sz w:val="22"/>
                <w:szCs w:val="22"/>
              </w:rPr>
            </w:pPr>
            <w:r w:rsidRPr="00654DEF">
              <w:rPr>
                <w:b/>
                <w:sz w:val="22"/>
                <w:szCs w:val="22"/>
              </w:rPr>
              <w:t xml:space="preserve">Role of innate immunity in environmental lung diseases (Renewal 1) </w:t>
            </w:r>
          </w:p>
          <w:p w14:paraId="6BB88390" w14:textId="6E952BB4" w:rsidR="000934B6" w:rsidRPr="00654DEF" w:rsidRDefault="002E784C" w:rsidP="002E784C">
            <w:pPr>
              <w:rPr>
                <w:bCs/>
                <w:sz w:val="22"/>
                <w:szCs w:val="22"/>
              </w:rPr>
            </w:pPr>
            <w:r w:rsidRPr="00654DEF">
              <w:rPr>
                <w:bCs/>
                <w:sz w:val="22"/>
                <w:szCs w:val="22"/>
              </w:rPr>
              <w:t xml:space="preserve">Kymberly Gowdy </w:t>
            </w:r>
          </w:p>
        </w:tc>
        <w:tc>
          <w:tcPr>
            <w:tcW w:w="1980" w:type="dxa"/>
          </w:tcPr>
          <w:p w14:paraId="209C115E" w14:textId="7409410E" w:rsidR="000934B6" w:rsidRPr="00654DEF" w:rsidRDefault="002E784C" w:rsidP="000934B6">
            <w:r w:rsidRPr="00654DEF">
              <w:rPr>
                <w:sz w:val="22"/>
                <w:szCs w:val="22"/>
              </w:rPr>
              <w:t>02/12/2026</w:t>
            </w:r>
          </w:p>
        </w:tc>
      </w:tr>
      <w:tr w:rsidR="00654DEF" w:rsidRPr="00654DEF" w14:paraId="43448D95" w14:textId="77777777" w:rsidTr="00C43B33">
        <w:tc>
          <w:tcPr>
            <w:tcW w:w="1440" w:type="dxa"/>
          </w:tcPr>
          <w:p w14:paraId="72168F69" w14:textId="376FCC85" w:rsidR="000934B6" w:rsidRPr="00654DEF" w:rsidRDefault="002E784C" w:rsidP="000934B6">
            <w:r w:rsidRPr="00654DEF">
              <w:rPr>
                <w:b/>
                <w:sz w:val="22"/>
                <w:szCs w:val="22"/>
              </w:rPr>
              <w:t>2018R0086-R1-AM2</w:t>
            </w:r>
          </w:p>
        </w:tc>
        <w:tc>
          <w:tcPr>
            <w:tcW w:w="7380" w:type="dxa"/>
          </w:tcPr>
          <w:p w14:paraId="23319F92" w14:textId="77777777" w:rsidR="002E784C" w:rsidRPr="00654DEF" w:rsidRDefault="002E784C" w:rsidP="002E784C">
            <w:pPr>
              <w:rPr>
                <w:b/>
                <w:sz w:val="22"/>
                <w:szCs w:val="22"/>
              </w:rPr>
            </w:pPr>
            <w:r w:rsidRPr="00654DEF">
              <w:rPr>
                <w:b/>
                <w:sz w:val="22"/>
                <w:szCs w:val="22"/>
              </w:rPr>
              <w:t xml:space="preserve">Mitochondrial functions and mitophagy in physiological and pathophysiological conditions (Renewal 1) </w:t>
            </w:r>
          </w:p>
          <w:p w14:paraId="2F788678" w14:textId="6BBA07CC" w:rsidR="000934B6" w:rsidRPr="00654DEF" w:rsidRDefault="002E784C" w:rsidP="002E784C">
            <w:pPr>
              <w:rPr>
                <w:bCs/>
                <w:sz w:val="22"/>
                <w:szCs w:val="22"/>
              </w:rPr>
            </w:pPr>
            <w:r w:rsidRPr="00654DEF">
              <w:rPr>
                <w:bCs/>
                <w:sz w:val="22"/>
                <w:szCs w:val="22"/>
              </w:rPr>
              <w:t xml:space="preserve">Nuo Sun </w:t>
            </w:r>
          </w:p>
        </w:tc>
        <w:tc>
          <w:tcPr>
            <w:tcW w:w="1980" w:type="dxa"/>
          </w:tcPr>
          <w:p w14:paraId="3DCB81EF" w14:textId="615C666B" w:rsidR="000934B6" w:rsidRPr="00654DEF" w:rsidRDefault="002E784C" w:rsidP="000934B6">
            <w:r w:rsidRPr="00654DEF">
              <w:rPr>
                <w:sz w:val="22"/>
                <w:szCs w:val="22"/>
              </w:rPr>
              <w:t>02/12/2026</w:t>
            </w:r>
          </w:p>
        </w:tc>
      </w:tr>
      <w:tr w:rsidR="00654DEF" w:rsidRPr="00654DEF" w14:paraId="5A7D73CA" w14:textId="77777777" w:rsidTr="00C43B33">
        <w:tc>
          <w:tcPr>
            <w:tcW w:w="1440" w:type="dxa"/>
          </w:tcPr>
          <w:p w14:paraId="37F86C37" w14:textId="2E84CB16" w:rsidR="000934B6" w:rsidRPr="00654DEF" w:rsidRDefault="002E784C" w:rsidP="000934B6">
            <w:r w:rsidRPr="00654DEF">
              <w:rPr>
                <w:b/>
                <w:sz w:val="22"/>
                <w:szCs w:val="22"/>
              </w:rPr>
              <w:t>2025R0096-AM1</w:t>
            </w:r>
          </w:p>
        </w:tc>
        <w:tc>
          <w:tcPr>
            <w:tcW w:w="7380" w:type="dxa"/>
          </w:tcPr>
          <w:p w14:paraId="59035A96" w14:textId="77777777" w:rsidR="002E784C" w:rsidRPr="00654DEF" w:rsidRDefault="002E784C" w:rsidP="002E784C">
            <w:pPr>
              <w:rPr>
                <w:b/>
                <w:sz w:val="22"/>
                <w:szCs w:val="22"/>
              </w:rPr>
            </w:pPr>
            <w:r w:rsidRPr="00654DEF">
              <w:rPr>
                <w:b/>
                <w:sz w:val="22"/>
                <w:szCs w:val="22"/>
              </w:rPr>
              <w:t>Neovascular Age-Related Macular Degeneration (</w:t>
            </w:r>
            <w:proofErr w:type="spellStart"/>
            <w:r w:rsidRPr="00654DEF">
              <w:rPr>
                <w:b/>
                <w:sz w:val="22"/>
                <w:szCs w:val="22"/>
              </w:rPr>
              <w:t>nAMD</w:t>
            </w:r>
            <w:proofErr w:type="spellEnd"/>
            <w:r w:rsidRPr="00654DEF">
              <w:rPr>
                <w:b/>
                <w:sz w:val="22"/>
                <w:szCs w:val="22"/>
              </w:rPr>
              <w:t xml:space="preserve">): A Phase 3b Study of </w:t>
            </w:r>
            <w:proofErr w:type="spellStart"/>
            <w:r w:rsidRPr="00654DEF">
              <w:rPr>
                <w:b/>
                <w:sz w:val="22"/>
                <w:szCs w:val="22"/>
              </w:rPr>
              <w:t>Surabgene</w:t>
            </w:r>
            <w:proofErr w:type="spellEnd"/>
            <w:r w:rsidRPr="00654DEF">
              <w:rPr>
                <w:b/>
                <w:sz w:val="22"/>
                <w:szCs w:val="22"/>
              </w:rPr>
              <w:t xml:space="preserve"> </w:t>
            </w:r>
            <w:proofErr w:type="spellStart"/>
            <w:r w:rsidRPr="00654DEF">
              <w:rPr>
                <w:b/>
                <w:sz w:val="22"/>
                <w:szCs w:val="22"/>
              </w:rPr>
              <w:t>Lomparvovec</w:t>
            </w:r>
            <w:proofErr w:type="spellEnd"/>
            <w:r w:rsidRPr="00654DEF">
              <w:rPr>
                <w:b/>
                <w:sz w:val="22"/>
                <w:szCs w:val="22"/>
              </w:rPr>
              <w:t xml:space="preserve"> Assessing the Injection Burden, Efficacy, Safety, and Long-Term Preservation of Visual Acuity in a Real-World Context (Achieve M24-528) </w:t>
            </w:r>
          </w:p>
          <w:p w14:paraId="63BEECA3" w14:textId="15356A6F" w:rsidR="000934B6" w:rsidRPr="00654DEF" w:rsidRDefault="002E784C" w:rsidP="002E784C">
            <w:pPr>
              <w:rPr>
                <w:bCs/>
                <w:sz w:val="22"/>
                <w:szCs w:val="22"/>
              </w:rPr>
            </w:pPr>
            <w:r w:rsidRPr="00654DEF">
              <w:rPr>
                <w:bCs/>
                <w:sz w:val="22"/>
                <w:szCs w:val="22"/>
              </w:rPr>
              <w:t xml:space="preserve">Matthew Ohr </w:t>
            </w:r>
          </w:p>
        </w:tc>
        <w:tc>
          <w:tcPr>
            <w:tcW w:w="1980" w:type="dxa"/>
          </w:tcPr>
          <w:p w14:paraId="2E890B26" w14:textId="01FA7E91" w:rsidR="000934B6" w:rsidRPr="00654DEF" w:rsidRDefault="002E784C" w:rsidP="000934B6">
            <w:r w:rsidRPr="00654DEF">
              <w:rPr>
                <w:sz w:val="22"/>
                <w:szCs w:val="22"/>
              </w:rPr>
              <w:t>02/12/2026</w:t>
            </w:r>
          </w:p>
        </w:tc>
      </w:tr>
      <w:tr w:rsidR="00654DEF" w:rsidRPr="00654DEF" w14:paraId="62BBB33F" w14:textId="77777777" w:rsidTr="00C43B33">
        <w:tc>
          <w:tcPr>
            <w:tcW w:w="1440" w:type="dxa"/>
          </w:tcPr>
          <w:p w14:paraId="19CFF50F" w14:textId="089DF320" w:rsidR="000934B6" w:rsidRPr="00654DEF" w:rsidRDefault="002E784C" w:rsidP="000934B6">
            <w:r w:rsidRPr="00654DEF">
              <w:rPr>
                <w:b/>
                <w:sz w:val="22"/>
                <w:szCs w:val="22"/>
              </w:rPr>
              <w:lastRenderedPageBreak/>
              <w:t>2025R0060-AM2</w:t>
            </w:r>
          </w:p>
        </w:tc>
        <w:tc>
          <w:tcPr>
            <w:tcW w:w="7380" w:type="dxa"/>
          </w:tcPr>
          <w:p w14:paraId="402AE0DF" w14:textId="77777777" w:rsidR="002E784C" w:rsidRPr="00654DEF" w:rsidRDefault="002E784C" w:rsidP="002E784C">
            <w:pPr>
              <w:rPr>
                <w:b/>
                <w:sz w:val="22"/>
                <w:szCs w:val="22"/>
              </w:rPr>
            </w:pPr>
            <w:r w:rsidRPr="00654DEF">
              <w:rPr>
                <w:b/>
                <w:sz w:val="22"/>
                <w:szCs w:val="22"/>
              </w:rPr>
              <w:t xml:space="preserve">Mechanisms of commensal-pathogen interactions during Clostridioides difficile infection </w:t>
            </w:r>
          </w:p>
          <w:p w14:paraId="3D1A4ADD" w14:textId="7F4F9ADA" w:rsidR="000934B6" w:rsidRPr="00654DEF" w:rsidRDefault="002E784C" w:rsidP="002E784C">
            <w:pPr>
              <w:rPr>
                <w:bCs/>
                <w:sz w:val="22"/>
                <w:szCs w:val="22"/>
              </w:rPr>
            </w:pPr>
            <w:r w:rsidRPr="00654DEF">
              <w:rPr>
                <w:bCs/>
                <w:sz w:val="22"/>
                <w:szCs w:val="22"/>
              </w:rPr>
              <w:t xml:space="preserve">Skye Fishbein </w:t>
            </w:r>
          </w:p>
        </w:tc>
        <w:tc>
          <w:tcPr>
            <w:tcW w:w="1980" w:type="dxa"/>
          </w:tcPr>
          <w:p w14:paraId="34B6C54C" w14:textId="7A484196" w:rsidR="000934B6" w:rsidRPr="00654DEF" w:rsidRDefault="002E784C" w:rsidP="000934B6">
            <w:r w:rsidRPr="00654DEF">
              <w:rPr>
                <w:sz w:val="22"/>
                <w:szCs w:val="22"/>
              </w:rPr>
              <w:t>02/17/2026</w:t>
            </w:r>
          </w:p>
        </w:tc>
      </w:tr>
      <w:tr w:rsidR="00654DEF" w:rsidRPr="00654DEF" w14:paraId="3580934D" w14:textId="77777777" w:rsidTr="00C43B33">
        <w:tc>
          <w:tcPr>
            <w:tcW w:w="1440" w:type="dxa"/>
          </w:tcPr>
          <w:p w14:paraId="55D87265" w14:textId="34930E72" w:rsidR="000934B6" w:rsidRPr="00654DEF" w:rsidRDefault="002E784C" w:rsidP="000934B6">
            <w:r w:rsidRPr="00654DEF">
              <w:rPr>
                <w:b/>
                <w:sz w:val="22"/>
                <w:szCs w:val="22"/>
              </w:rPr>
              <w:t>2018R0115-AM20</w:t>
            </w:r>
          </w:p>
        </w:tc>
        <w:tc>
          <w:tcPr>
            <w:tcW w:w="7380" w:type="dxa"/>
          </w:tcPr>
          <w:p w14:paraId="5FD4AD5B" w14:textId="77777777" w:rsidR="002E784C" w:rsidRPr="00654DEF" w:rsidRDefault="002E784C" w:rsidP="002E784C">
            <w:pPr>
              <w:rPr>
                <w:b/>
                <w:sz w:val="22"/>
                <w:szCs w:val="22"/>
              </w:rPr>
            </w:pPr>
            <w:r w:rsidRPr="00654DEF">
              <w:rPr>
                <w:b/>
                <w:sz w:val="22"/>
                <w:szCs w:val="22"/>
              </w:rPr>
              <w:t xml:space="preserve">The microbiome and cancer </w:t>
            </w:r>
          </w:p>
          <w:p w14:paraId="3586BCB7" w14:textId="617B0CE8" w:rsidR="000934B6" w:rsidRPr="00654DEF" w:rsidRDefault="002E784C" w:rsidP="002E784C">
            <w:pPr>
              <w:rPr>
                <w:bCs/>
                <w:sz w:val="22"/>
                <w:szCs w:val="22"/>
              </w:rPr>
            </w:pPr>
            <w:r w:rsidRPr="00654DEF">
              <w:rPr>
                <w:bCs/>
                <w:sz w:val="22"/>
                <w:szCs w:val="22"/>
              </w:rPr>
              <w:t xml:space="preserve">Daniel Spakowicz </w:t>
            </w:r>
          </w:p>
        </w:tc>
        <w:tc>
          <w:tcPr>
            <w:tcW w:w="1980" w:type="dxa"/>
          </w:tcPr>
          <w:p w14:paraId="0D028A4E" w14:textId="22B15DC7" w:rsidR="000934B6" w:rsidRPr="00654DEF" w:rsidRDefault="002E784C" w:rsidP="000934B6">
            <w:r w:rsidRPr="00654DEF">
              <w:rPr>
                <w:sz w:val="22"/>
                <w:szCs w:val="22"/>
              </w:rPr>
              <w:t>02/17/2026</w:t>
            </w:r>
          </w:p>
        </w:tc>
      </w:tr>
      <w:tr w:rsidR="00654DEF" w:rsidRPr="00654DEF" w14:paraId="21C0355D" w14:textId="77777777" w:rsidTr="00C43B33">
        <w:tc>
          <w:tcPr>
            <w:tcW w:w="1440" w:type="dxa"/>
          </w:tcPr>
          <w:p w14:paraId="209FB6F5" w14:textId="014AFB30" w:rsidR="000934B6" w:rsidRPr="00654DEF" w:rsidRDefault="002E784C" w:rsidP="000934B6">
            <w:r w:rsidRPr="00654DEF">
              <w:rPr>
                <w:b/>
                <w:sz w:val="22"/>
                <w:szCs w:val="22"/>
              </w:rPr>
              <w:t>2025R0065-AM1</w:t>
            </w:r>
          </w:p>
        </w:tc>
        <w:tc>
          <w:tcPr>
            <w:tcW w:w="7380" w:type="dxa"/>
          </w:tcPr>
          <w:p w14:paraId="2A41E5D7" w14:textId="77777777" w:rsidR="002E784C" w:rsidRPr="00654DEF" w:rsidRDefault="002E784C" w:rsidP="002E784C">
            <w:pPr>
              <w:rPr>
                <w:b/>
                <w:sz w:val="22"/>
                <w:szCs w:val="22"/>
              </w:rPr>
            </w:pPr>
            <w:r w:rsidRPr="00654DEF">
              <w:rPr>
                <w:b/>
                <w:sz w:val="22"/>
                <w:szCs w:val="22"/>
              </w:rPr>
              <w:t xml:space="preserve">A Phase 1/2, Multicenter, Double-Masked, Placebo-Controlled Study of KB801 in Subjects with Stage 2 or 3 Neurotrophic Keratitis </w:t>
            </w:r>
          </w:p>
          <w:p w14:paraId="4F2FABEE" w14:textId="65D3C032" w:rsidR="000934B6" w:rsidRPr="00654DEF" w:rsidRDefault="002E784C" w:rsidP="002E784C">
            <w:pPr>
              <w:rPr>
                <w:bCs/>
                <w:sz w:val="22"/>
                <w:szCs w:val="22"/>
              </w:rPr>
            </w:pPr>
            <w:r w:rsidRPr="00654DEF">
              <w:rPr>
                <w:bCs/>
                <w:sz w:val="22"/>
                <w:szCs w:val="22"/>
              </w:rPr>
              <w:t xml:space="preserve">Christine Martinez </w:t>
            </w:r>
          </w:p>
        </w:tc>
        <w:tc>
          <w:tcPr>
            <w:tcW w:w="1980" w:type="dxa"/>
          </w:tcPr>
          <w:p w14:paraId="72E3A1B9" w14:textId="4BA95995" w:rsidR="000934B6" w:rsidRPr="00654DEF" w:rsidRDefault="002E784C" w:rsidP="000934B6">
            <w:r w:rsidRPr="00654DEF">
              <w:rPr>
                <w:sz w:val="22"/>
                <w:szCs w:val="22"/>
              </w:rPr>
              <w:t>02/17/2026</w:t>
            </w:r>
          </w:p>
        </w:tc>
      </w:tr>
      <w:tr w:rsidR="00654DEF" w:rsidRPr="00654DEF" w14:paraId="57660DDE" w14:textId="77777777" w:rsidTr="00C821E7">
        <w:tc>
          <w:tcPr>
            <w:tcW w:w="1440" w:type="dxa"/>
            <w:tcBorders>
              <w:top w:val="single" w:sz="4" w:space="0" w:color="auto"/>
              <w:left w:val="single" w:sz="4" w:space="0" w:color="auto"/>
              <w:bottom w:val="single" w:sz="4" w:space="0" w:color="auto"/>
              <w:right w:val="single" w:sz="4" w:space="0" w:color="auto"/>
            </w:tcBorders>
          </w:tcPr>
          <w:p w14:paraId="31031F10" w14:textId="447CC2D3" w:rsidR="00C821E7" w:rsidRPr="00654DEF" w:rsidRDefault="002E784C" w:rsidP="002436A5">
            <w:pPr>
              <w:rPr>
                <w:b/>
                <w:sz w:val="22"/>
                <w:szCs w:val="22"/>
              </w:rPr>
            </w:pPr>
            <w:r w:rsidRPr="00654DEF">
              <w:rPr>
                <w:b/>
                <w:sz w:val="22"/>
                <w:szCs w:val="22"/>
              </w:rPr>
              <w:t>2025R0061-AM1</w:t>
            </w:r>
          </w:p>
        </w:tc>
        <w:tc>
          <w:tcPr>
            <w:tcW w:w="7380" w:type="dxa"/>
            <w:tcBorders>
              <w:top w:val="single" w:sz="4" w:space="0" w:color="auto"/>
              <w:left w:val="single" w:sz="4" w:space="0" w:color="auto"/>
              <w:bottom w:val="single" w:sz="4" w:space="0" w:color="auto"/>
              <w:right w:val="single" w:sz="4" w:space="0" w:color="auto"/>
            </w:tcBorders>
          </w:tcPr>
          <w:p w14:paraId="3D209A62" w14:textId="77777777" w:rsidR="002E784C" w:rsidRPr="00654DEF" w:rsidRDefault="002E784C" w:rsidP="002E784C">
            <w:pPr>
              <w:rPr>
                <w:b/>
                <w:sz w:val="22"/>
                <w:szCs w:val="22"/>
              </w:rPr>
            </w:pPr>
            <w:r w:rsidRPr="00654DEF">
              <w:rPr>
                <w:b/>
                <w:sz w:val="22"/>
                <w:szCs w:val="22"/>
              </w:rPr>
              <w:t xml:space="preserve">Sex-Differences in Obesity-Associated Cardiovascular Disease </w:t>
            </w:r>
          </w:p>
          <w:p w14:paraId="30ED6158" w14:textId="7F600613" w:rsidR="00C821E7" w:rsidRPr="00654DEF" w:rsidRDefault="002E784C" w:rsidP="002E784C">
            <w:pPr>
              <w:rPr>
                <w:bCs/>
                <w:sz w:val="22"/>
                <w:szCs w:val="22"/>
              </w:rPr>
            </w:pPr>
            <w:r w:rsidRPr="00654DEF">
              <w:rPr>
                <w:bCs/>
                <w:sz w:val="22"/>
                <w:szCs w:val="22"/>
              </w:rPr>
              <w:t xml:space="preserve">John Stafford </w:t>
            </w:r>
          </w:p>
        </w:tc>
        <w:tc>
          <w:tcPr>
            <w:tcW w:w="1980" w:type="dxa"/>
            <w:tcBorders>
              <w:top w:val="single" w:sz="4" w:space="0" w:color="auto"/>
              <w:left w:val="single" w:sz="4" w:space="0" w:color="auto"/>
              <w:bottom w:val="single" w:sz="4" w:space="0" w:color="auto"/>
              <w:right w:val="single" w:sz="4" w:space="0" w:color="auto"/>
            </w:tcBorders>
          </w:tcPr>
          <w:p w14:paraId="1DBC2F0F" w14:textId="71838DDF" w:rsidR="00C821E7" w:rsidRPr="00654DEF" w:rsidRDefault="002E784C" w:rsidP="002436A5">
            <w:pPr>
              <w:rPr>
                <w:sz w:val="22"/>
                <w:szCs w:val="22"/>
              </w:rPr>
            </w:pPr>
            <w:r w:rsidRPr="00654DEF">
              <w:rPr>
                <w:sz w:val="22"/>
                <w:szCs w:val="22"/>
              </w:rPr>
              <w:t>02/17/2026</w:t>
            </w:r>
          </w:p>
        </w:tc>
      </w:tr>
      <w:tr w:rsidR="00654DEF" w:rsidRPr="00654DEF" w14:paraId="56AE6FEC" w14:textId="77777777" w:rsidTr="00C821E7">
        <w:tc>
          <w:tcPr>
            <w:tcW w:w="1440" w:type="dxa"/>
            <w:tcBorders>
              <w:top w:val="single" w:sz="4" w:space="0" w:color="auto"/>
              <w:left w:val="single" w:sz="4" w:space="0" w:color="auto"/>
              <w:bottom w:val="single" w:sz="4" w:space="0" w:color="auto"/>
              <w:right w:val="single" w:sz="4" w:space="0" w:color="auto"/>
            </w:tcBorders>
          </w:tcPr>
          <w:p w14:paraId="012ED911" w14:textId="34ED7490" w:rsidR="00C821E7" w:rsidRPr="00654DEF" w:rsidRDefault="002E784C" w:rsidP="002436A5">
            <w:pPr>
              <w:rPr>
                <w:b/>
                <w:sz w:val="22"/>
                <w:szCs w:val="22"/>
              </w:rPr>
            </w:pPr>
            <w:r w:rsidRPr="00654DEF">
              <w:rPr>
                <w:b/>
                <w:sz w:val="22"/>
                <w:szCs w:val="22"/>
              </w:rPr>
              <w:t>2024R0010-AM1</w:t>
            </w:r>
          </w:p>
        </w:tc>
        <w:tc>
          <w:tcPr>
            <w:tcW w:w="7380" w:type="dxa"/>
            <w:tcBorders>
              <w:top w:val="single" w:sz="4" w:space="0" w:color="auto"/>
              <w:left w:val="single" w:sz="4" w:space="0" w:color="auto"/>
              <w:bottom w:val="single" w:sz="4" w:space="0" w:color="auto"/>
              <w:right w:val="single" w:sz="4" w:space="0" w:color="auto"/>
            </w:tcBorders>
          </w:tcPr>
          <w:p w14:paraId="74DEB664" w14:textId="77777777" w:rsidR="002E784C" w:rsidRPr="00654DEF" w:rsidRDefault="002E784C" w:rsidP="002E784C">
            <w:pPr>
              <w:rPr>
                <w:b/>
                <w:sz w:val="22"/>
                <w:szCs w:val="22"/>
              </w:rPr>
            </w:pPr>
            <w:r w:rsidRPr="00654DEF">
              <w:rPr>
                <w:b/>
                <w:sz w:val="22"/>
                <w:szCs w:val="22"/>
              </w:rPr>
              <w:t xml:space="preserve">ASK-PD5-CS201: A Phase 2, Randomized, Double-blind, Sham Surgery-controlled Study of the Efficacy and Safety of </w:t>
            </w:r>
            <w:proofErr w:type="spellStart"/>
            <w:r w:rsidRPr="00654DEF">
              <w:rPr>
                <w:b/>
                <w:sz w:val="22"/>
                <w:szCs w:val="22"/>
              </w:rPr>
              <w:t>Intraputaminal</w:t>
            </w:r>
            <w:proofErr w:type="spellEnd"/>
            <w:r w:rsidRPr="00654DEF">
              <w:rPr>
                <w:b/>
                <w:sz w:val="22"/>
                <w:szCs w:val="22"/>
              </w:rPr>
              <w:t xml:space="preserve"> AAV2-GDNF in the Treatment of Adults with Moderate Stage Parkinson’s Disease (REGENERATE-PD) </w:t>
            </w:r>
          </w:p>
          <w:p w14:paraId="31BAB8D7" w14:textId="293A9B62" w:rsidR="00C821E7" w:rsidRPr="00654DEF" w:rsidRDefault="002E784C" w:rsidP="002E784C">
            <w:pPr>
              <w:rPr>
                <w:bCs/>
                <w:sz w:val="22"/>
                <w:szCs w:val="22"/>
              </w:rPr>
            </w:pPr>
            <w:r w:rsidRPr="00654DEF">
              <w:rPr>
                <w:bCs/>
                <w:sz w:val="22"/>
                <w:szCs w:val="22"/>
              </w:rPr>
              <w:t xml:space="preserve">James Elder </w:t>
            </w:r>
          </w:p>
        </w:tc>
        <w:tc>
          <w:tcPr>
            <w:tcW w:w="1980" w:type="dxa"/>
            <w:tcBorders>
              <w:top w:val="single" w:sz="4" w:space="0" w:color="auto"/>
              <w:left w:val="single" w:sz="4" w:space="0" w:color="auto"/>
              <w:bottom w:val="single" w:sz="4" w:space="0" w:color="auto"/>
              <w:right w:val="single" w:sz="4" w:space="0" w:color="auto"/>
            </w:tcBorders>
          </w:tcPr>
          <w:p w14:paraId="6351DD94" w14:textId="5CF4EE81" w:rsidR="00C821E7" w:rsidRPr="00654DEF" w:rsidRDefault="002E784C" w:rsidP="002436A5">
            <w:pPr>
              <w:rPr>
                <w:sz w:val="22"/>
                <w:szCs w:val="22"/>
              </w:rPr>
            </w:pPr>
            <w:r w:rsidRPr="00654DEF">
              <w:rPr>
                <w:sz w:val="22"/>
                <w:szCs w:val="22"/>
              </w:rPr>
              <w:t>02/23/2026</w:t>
            </w:r>
          </w:p>
        </w:tc>
      </w:tr>
      <w:tr w:rsidR="00654DEF" w:rsidRPr="00654DEF" w14:paraId="240BE826" w14:textId="77777777" w:rsidTr="00C821E7">
        <w:tc>
          <w:tcPr>
            <w:tcW w:w="1440" w:type="dxa"/>
            <w:tcBorders>
              <w:top w:val="single" w:sz="4" w:space="0" w:color="auto"/>
              <w:left w:val="single" w:sz="4" w:space="0" w:color="auto"/>
              <w:bottom w:val="single" w:sz="4" w:space="0" w:color="auto"/>
              <w:right w:val="single" w:sz="4" w:space="0" w:color="auto"/>
            </w:tcBorders>
          </w:tcPr>
          <w:p w14:paraId="7D08A5EB" w14:textId="5C3D40D8" w:rsidR="00C821E7" w:rsidRPr="00654DEF" w:rsidRDefault="002E784C" w:rsidP="002436A5">
            <w:pPr>
              <w:rPr>
                <w:b/>
                <w:sz w:val="22"/>
                <w:szCs w:val="22"/>
              </w:rPr>
            </w:pPr>
            <w:r w:rsidRPr="00654DEF">
              <w:rPr>
                <w:b/>
                <w:sz w:val="22"/>
                <w:szCs w:val="22"/>
              </w:rPr>
              <w:t>2020R0131-R1-AM2</w:t>
            </w:r>
          </w:p>
        </w:tc>
        <w:tc>
          <w:tcPr>
            <w:tcW w:w="7380" w:type="dxa"/>
            <w:tcBorders>
              <w:top w:val="single" w:sz="4" w:space="0" w:color="auto"/>
              <w:left w:val="single" w:sz="4" w:space="0" w:color="auto"/>
              <w:bottom w:val="single" w:sz="4" w:space="0" w:color="auto"/>
              <w:right w:val="single" w:sz="4" w:space="0" w:color="auto"/>
            </w:tcBorders>
          </w:tcPr>
          <w:p w14:paraId="7D5FCE96" w14:textId="77777777" w:rsidR="002E784C" w:rsidRPr="00654DEF" w:rsidRDefault="002E784C" w:rsidP="002E784C">
            <w:pPr>
              <w:rPr>
                <w:b/>
                <w:sz w:val="22"/>
                <w:szCs w:val="22"/>
              </w:rPr>
            </w:pPr>
            <w:r w:rsidRPr="00654DEF">
              <w:rPr>
                <w:b/>
                <w:sz w:val="22"/>
                <w:szCs w:val="22"/>
              </w:rPr>
              <w:t xml:space="preserve">Distinct functions for CD8 T cells in cutaneous leishmaniasis (Renewal 1) </w:t>
            </w:r>
          </w:p>
          <w:p w14:paraId="4295025A" w14:textId="527CDD82" w:rsidR="00C821E7" w:rsidRPr="00654DEF" w:rsidRDefault="002E784C" w:rsidP="002E784C">
            <w:pPr>
              <w:rPr>
                <w:bCs/>
                <w:sz w:val="22"/>
                <w:szCs w:val="22"/>
              </w:rPr>
            </w:pPr>
            <w:r w:rsidRPr="00654DEF">
              <w:rPr>
                <w:bCs/>
                <w:sz w:val="22"/>
                <w:szCs w:val="22"/>
              </w:rPr>
              <w:t xml:space="preserve">Fernanda Novais </w:t>
            </w:r>
          </w:p>
        </w:tc>
        <w:tc>
          <w:tcPr>
            <w:tcW w:w="1980" w:type="dxa"/>
            <w:tcBorders>
              <w:top w:val="single" w:sz="4" w:space="0" w:color="auto"/>
              <w:left w:val="single" w:sz="4" w:space="0" w:color="auto"/>
              <w:bottom w:val="single" w:sz="4" w:space="0" w:color="auto"/>
              <w:right w:val="single" w:sz="4" w:space="0" w:color="auto"/>
            </w:tcBorders>
          </w:tcPr>
          <w:p w14:paraId="69881148" w14:textId="747BEF61" w:rsidR="00C821E7" w:rsidRPr="00654DEF" w:rsidRDefault="002E784C" w:rsidP="002436A5">
            <w:pPr>
              <w:rPr>
                <w:sz w:val="22"/>
                <w:szCs w:val="22"/>
              </w:rPr>
            </w:pPr>
            <w:r w:rsidRPr="00654DEF">
              <w:rPr>
                <w:sz w:val="22"/>
                <w:szCs w:val="22"/>
              </w:rPr>
              <w:t>02/23/2026</w:t>
            </w:r>
          </w:p>
        </w:tc>
      </w:tr>
      <w:tr w:rsidR="00654DEF" w:rsidRPr="00654DEF" w14:paraId="29EEF106" w14:textId="77777777" w:rsidTr="00C821E7">
        <w:tc>
          <w:tcPr>
            <w:tcW w:w="1440" w:type="dxa"/>
            <w:tcBorders>
              <w:top w:val="single" w:sz="4" w:space="0" w:color="auto"/>
              <w:left w:val="single" w:sz="4" w:space="0" w:color="auto"/>
              <w:bottom w:val="single" w:sz="4" w:space="0" w:color="auto"/>
              <w:right w:val="single" w:sz="4" w:space="0" w:color="auto"/>
            </w:tcBorders>
          </w:tcPr>
          <w:p w14:paraId="77D5D058" w14:textId="7EA00719" w:rsidR="00C821E7" w:rsidRPr="00654DEF" w:rsidRDefault="00D75A95" w:rsidP="002436A5">
            <w:pPr>
              <w:rPr>
                <w:b/>
                <w:sz w:val="22"/>
                <w:szCs w:val="22"/>
              </w:rPr>
            </w:pPr>
            <w:r w:rsidRPr="00654DEF">
              <w:rPr>
                <w:b/>
                <w:sz w:val="22"/>
                <w:szCs w:val="22"/>
              </w:rPr>
              <w:t>2021R0122-AM3</w:t>
            </w:r>
          </w:p>
        </w:tc>
        <w:tc>
          <w:tcPr>
            <w:tcW w:w="7380" w:type="dxa"/>
            <w:tcBorders>
              <w:top w:val="single" w:sz="4" w:space="0" w:color="auto"/>
              <w:left w:val="single" w:sz="4" w:space="0" w:color="auto"/>
              <w:bottom w:val="single" w:sz="4" w:space="0" w:color="auto"/>
              <w:right w:val="single" w:sz="4" w:space="0" w:color="auto"/>
            </w:tcBorders>
          </w:tcPr>
          <w:p w14:paraId="4528F63A" w14:textId="77777777" w:rsidR="00D75A95" w:rsidRPr="00654DEF" w:rsidRDefault="00D75A95" w:rsidP="00D75A95">
            <w:pPr>
              <w:rPr>
                <w:b/>
                <w:sz w:val="22"/>
                <w:szCs w:val="22"/>
              </w:rPr>
            </w:pPr>
            <w:r w:rsidRPr="00654DEF">
              <w:rPr>
                <w:b/>
                <w:sz w:val="22"/>
                <w:szCs w:val="22"/>
              </w:rPr>
              <w:t xml:space="preserve">Mechanisms of chronic kidney disease </w:t>
            </w:r>
          </w:p>
          <w:p w14:paraId="569A3CA4" w14:textId="1868264F" w:rsidR="00C821E7" w:rsidRPr="00654DEF" w:rsidRDefault="00D75A95" w:rsidP="00D75A95">
            <w:pPr>
              <w:rPr>
                <w:bCs/>
                <w:sz w:val="22"/>
                <w:szCs w:val="22"/>
              </w:rPr>
            </w:pPr>
            <w:r w:rsidRPr="00654DEF">
              <w:rPr>
                <w:bCs/>
                <w:sz w:val="22"/>
                <w:szCs w:val="22"/>
              </w:rPr>
              <w:t xml:space="preserve">Sethu Madhavan </w:t>
            </w:r>
          </w:p>
        </w:tc>
        <w:tc>
          <w:tcPr>
            <w:tcW w:w="1980" w:type="dxa"/>
            <w:tcBorders>
              <w:top w:val="single" w:sz="4" w:space="0" w:color="auto"/>
              <w:left w:val="single" w:sz="4" w:space="0" w:color="auto"/>
              <w:bottom w:val="single" w:sz="4" w:space="0" w:color="auto"/>
              <w:right w:val="single" w:sz="4" w:space="0" w:color="auto"/>
            </w:tcBorders>
          </w:tcPr>
          <w:p w14:paraId="76154B19" w14:textId="05072841" w:rsidR="00C821E7" w:rsidRPr="00654DEF" w:rsidRDefault="00D75A95" w:rsidP="002436A5">
            <w:pPr>
              <w:rPr>
                <w:sz w:val="22"/>
                <w:szCs w:val="22"/>
              </w:rPr>
            </w:pPr>
            <w:r w:rsidRPr="00654DEF">
              <w:rPr>
                <w:sz w:val="22"/>
                <w:szCs w:val="22"/>
              </w:rPr>
              <w:t>02/23/2026</w:t>
            </w:r>
          </w:p>
        </w:tc>
      </w:tr>
      <w:tr w:rsidR="00654DEF" w:rsidRPr="00654DEF" w14:paraId="1C72394E" w14:textId="77777777" w:rsidTr="00C821E7">
        <w:tc>
          <w:tcPr>
            <w:tcW w:w="1440" w:type="dxa"/>
            <w:tcBorders>
              <w:top w:val="single" w:sz="4" w:space="0" w:color="auto"/>
              <w:left w:val="single" w:sz="4" w:space="0" w:color="auto"/>
              <w:bottom w:val="single" w:sz="4" w:space="0" w:color="auto"/>
              <w:right w:val="single" w:sz="4" w:space="0" w:color="auto"/>
            </w:tcBorders>
          </w:tcPr>
          <w:p w14:paraId="5DF868FB" w14:textId="7FF5B50A" w:rsidR="00C821E7" w:rsidRPr="00654DEF" w:rsidRDefault="00EF03E5" w:rsidP="002436A5">
            <w:pPr>
              <w:rPr>
                <w:b/>
                <w:sz w:val="22"/>
                <w:szCs w:val="22"/>
              </w:rPr>
            </w:pPr>
            <w:r w:rsidRPr="00654DEF">
              <w:rPr>
                <w:b/>
                <w:sz w:val="22"/>
                <w:szCs w:val="22"/>
              </w:rPr>
              <w:t>2020R0028-R1-AM2</w:t>
            </w:r>
          </w:p>
        </w:tc>
        <w:tc>
          <w:tcPr>
            <w:tcW w:w="7380" w:type="dxa"/>
            <w:tcBorders>
              <w:top w:val="single" w:sz="4" w:space="0" w:color="auto"/>
              <w:left w:val="single" w:sz="4" w:space="0" w:color="auto"/>
              <w:bottom w:val="single" w:sz="4" w:space="0" w:color="auto"/>
              <w:right w:val="single" w:sz="4" w:space="0" w:color="auto"/>
            </w:tcBorders>
          </w:tcPr>
          <w:p w14:paraId="5B0E23F6" w14:textId="77777777" w:rsidR="00EF03E5" w:rsidRPr="00654DEF" w:rsidRDefault="00EF03E5" w:rsidP="00EF03E5">
            <w:pPr>
              <w:rPr>
                <w:b/>
                <w:sz w:val="22"/>
                <w:szCs w:val="22"/>
              </w:rPr>
            </w:pPr>
            <w:r w:rsidRPr="00654DEF">
              <w:rPr>
                <w:b/>
                <w:sz w:val="22"/>
                <w:szCs w:val="22"/>
              </w:rPr>
              <w:t xml:space="preserve">Systemic and mucosal immune responses to COVID-19 (Renewal 1) </w:t>
            </w:r>
          </w:p>
          <w:p w14:paraId="59361027" w14:textId="3AEF81EE" w:rsidR="00C821E7" w:rsidRPr="00654DEF" w:rsidRDefault="00EF03E5" w:rsidP="00EF03E5">
            <w:pPr>
              <w:rPr>
                <w:bCs/>
                <w:sz w:val="22"/>
                <w:szCs w:val="22"/>
              </w:rPr>
            </w:pPr>
            <w:r w:rsidRPr="00654DEF">
              <w:rPr>
                <w:bCs/>
                <w:sz w:val="22"/>
                <w:szCs w:val="22"/>
              </w:rPr>
              <w:t xml:space="preserve">Purnima Dubey </w:t>
            </w:r>
          </w:p>
        </w:tc>
        <w:tc>
          <w:tcPr>
            <w:tcW w:w="1980" w:type="dxa"/>
            <w:tcBorders>
              <w:top w:val="single" w:sz="4" w:space="0" w:color="auto"/>
              <w:left w:val="single" w:sz="4" w:space="0" w:color="auto"/>
              <w:bottom w:val="single" w:sz="4" w:space="0" w:color="auto"/>
              <w:right w:val="single" w:sz="4" w:space="0" w:color="auto"/>
            </w:tcBorders>
          </w:tcPr>
          <w:p w14:paraId="0A16817C" w14:textId="6DAC3602" w:rsidR="00C821E7" w:rsidRPr="00654DEF" w:rsidRDefault="00EF03E5" w:rsidP="002436A5">
            <w:pPr>
              <w:rPr>
                <w:sz w:val="22"/>
                <w:szCs w:val="22"/>
              </w:rPr>
            </w:pPr>
            <w:r w:rsidRPr="00654DEF">
              <w:rPr>
                <w:sz w:val="22"/>
                <w:szCs w:val="22"/>
              </w:rPr>
              <w:t>02/25/2026</w:t>
            </w:r>
          </w:p>
        </w:tc>
      </w:tr>
      <w:tr w:rsidR="00654DEF" w:rsidRPr="00654DEF" w14:paraId="6579BB1B" w14:textId="77777777" w:rsidTr="00C821E7">
        <w:tc>
          <w:tcPr>
            <w:tcW w:w="1440" w:type="dxa"/>
            <w:tcBorders>
              <w:top w:val="single" w:sz="4" w:space="0" w:color="auto"/>
              <w:left w:val="single" w:sz="4" w:space="0" w:color="auto"/>
              <w:bottom w:val="single" w:sz="4" w:space="0" w:color="auto"/>
              <w:right w:val="single" w:sz="4" w:space="0" w:color="auto"/>
            </w:tcBorders>
          </w:tcPr>
          <w:p w14:paraId="650D3535" w14:textId="102F3A65" w:rsidR="00C821E7" w:rsidRPr="00654DEF" w:rsidRDefault="00EF03E5" w:rsidP="002436A5">
            <w:pPr>
              <w:rPr>
                <w:b/>
                <w:sz w:val="22"/>
                <w:szCs w:val="22"/>
              </w:rPr>
            </w:pPr>
            <w:r w:rsidRPr="00654DEF">
              <w:rPr>
                <w:b/>
                <w:sz w:val="22"/>
                <w:szCs w:val="22"/>
              </w:rPr>
              <w:t>2024R0006-AM4</w:t>
            </w:r>
          </w:p>
        </w:tc>
        <w:tc>
          <w:tcPr>
            <w:tcW w:w="7380" w:type="dxa"/>
            <w:tcBorders>
              <w:top w:val="single" w:sz="4" w:space="0" w:color="auto"/>
              <w:left w:val="single" w:sz="4" w:space="0" w:color="auto"/>
              <w:bottom w:val="single" w:sz="4" w:space="0" w:color="auto"/>
              <w:right w:val="single" w:sz="4" w:space="0" w:color="auto"/>
            </w:tcBorders>
          </w:tcPr>
          <w:p w14:paraId="424966D2" w14:textId="77777777" w:rsidR="00EF03E5" w:rsidRPr="00654DEF" w:rsidRDefault="00EF03E5" w:rsidP="00EF03E5">
            <w:pPr>
              <w:rPr>
                <w:b/>
                <w:sz w:val="22"/>
                <w:szCs w:val="22"/>
              </w:rPr>
            </w:pPr>
            <w:r w:rsidRPr="00654DEF">
              <w:rPr>
                <w:b/>
                <w:sz w:val="22"/>
                <w:szCs w:val="22"/>
              </w:rPr>
              <w:t xml:space="preserve">OSU-23407: A Phase 3 Randomized Study Comparing </w:t>
            </w:r>
            <w:proofErr w:type="spellStart"/>
            <w:r w:rsidRPr="00654DEF">
              <w:rPr>
                <w:b/>
                <w:sz w:val="22"/>
                <w:szCs w:val="22"/>
              </w:rPr>
              <w:t>DVRd</w:t>
            </w:r>
            <w:proofErr w:type="spellEnd"/>
            <w:r w:rsidRPr="00654DEF">
              <w:rPr>
                <w:b/>
                <w:sz w:val="22"/>
                <w:szCs w:val="22"/>
              </w:rPr>
              <w:t xml:space="preserve"> followed by </w:t>
            </w:r>
            <w:proofErr w:type="spellStart"/>
            <w:r w:rsidRPr="00654DEF">
              <w:rPr>
                <w:b/>
                <w:sz w:val="22"/>
                <w:szCs w:val="22"/>
              </w:rPr>
              <w:t>Ciltacabtagene</w:t>
            </w:r>
            <w:proofErr w:type="spellEnd"/>
            <w:r w:rsidRPr="00654DEF">
              <w:rPr>
                <w:b/>
                <w:sz w:val="22"/>
                <w:szCs w:val="22"/>
              </w:rPr>
              <w:t xml:space="preserve"> </w:t>
            </w:r>
            <w:proofErr w:type="spellStart"/>
            <w:r w:rsidRPr="00654DEF">
              <w:rPr>
                <w:b/>
                <w:sz w:val="22"/>
                <w:szCs w:val="22"/>
              </w:rPr>
              <w:t>Autoleucel</w:t>
            </w:r>
            <w:proofErr w:type="spellEnd"/>
            <w:r w:rsidRPr="00654DEF">
              <w:rPr>
                <w:b/>
                <w:sz w:val="22"/>
                <w:szCs w:val="22"/>
              </w:rPr>
              <w:t xml:space="preserve"> versus </w:t>
            </w:r>
            <w:proofErr w:type="spellStart"/>
            <w:r w:rsidRPr="00654DEF">
              <w:rPr>
                <w:b/>
                <w:sz w:val="22"/>
                <w:szCs w:val="22"/>
              </w:rPr>
              <w:t>DVRd</w:t>
            </w:r>
            <w:proofErr w:type="spellEnd"/>
            <w:r w:rsidRPr="00654DEF">
              <w:rPr>
                <w:b/>
                <w:sz w:val="22"/>
                <w:szCs w:val="22"/>
              </w:rPr>
              <w:t xml:space="preserve"> followed by ASCT in Pts with newly diagnosed multiple myeloma who are transplant eligible </w:t>
            </w:r>
          </w:p>
          <w:p w14:paraId="203BF483" w14:textId="084E84FE" w:rsidR="00C821E7" w:rsidRPr="00654DEF" w:rsidRDefault="00EF03E5" w:rsidP="00EF03E5">
            <w:pPr>
              <w:rPr>
                <w:bCs/>
                <w:sz w:val="22"/>
                <w:szCs w:val="22"/>
              </w:rPr>
            </w:pPr>
            <w:r w:rsidRPr="00654DEF">
              <w:rPr>
                <w:bCs/>
                <w:sz w:val="22"/>
                <w:szCs w:val="22"/>
              </w:rPr>
              <w:t xml:space="preserve">Abdullah Khan </w:t>
            </w:r>
          </w:p>
        </w:tc>
        <w:tc>
          <w:tcPr>
            <w:tcW w:w="1980" w:type="dxa"/>
            <w:tcBorders>
              <w:top w:val="single" w:sz="4" w:space="0" w:color="auto"/>
              <w:left w:val="single" w:sz="4" w:space="0" w:color="auto"/>
              <w:bottom w:val="single" w:sz="4" w:space="0" w:color="auto"/>
              <w:right w:val="single" w:sz="4" w:space="0" w:color="auto"/>
            </w:tcBorders>
          </w:tcPr>
          <w:p w14:paraId="3720195C" w14:textId="78B29E23" w:rsidR="00C821E7" w:rsidRPr="00654DEF" w:rsidRDefault="00EF03E5" w:rsidP="002436A5">
            <w:pPr>
              <w:rPr>
                <w:sz w:val="22"/>
                <w:szCs w:val="22"/>
              </w:rPr>
            </w:pPr>
            <w:r w:rsidRPr="00654DEF">
              <w:rPr>
                <w:sz w:val="22"/>
                <w:szCs w:val="22"/>
              </w:rPr>
              <w:t>02/25/2026</w:t>
            </w:r>
          </w:p>
        </w:tc>
      </w:tr>
      <w:tr w:rsidR="00654DEF" w:rsidRPr="00654DEF" w14:paraId="5E4FFCA8" w14:textId="77777777" w:rsidTr="00C821E7">
        <w:tc>
          <w:tcPr>
            <w:tcW w:w="1440" w:type="dxa"/>
            <w:tcBorders>
              <w:top w:val="single" w:sz="4" w:space="0" w:color="auto"/>
              <w:left w:val="single" w:sz="4" w:space="0" w:color="auto"/>
              <w:bottom w:val="single" w:sz="4" w:space="0" w:color="auto"/>
              <w:right w:val="single" w:sz="4" w:space="0" w:color="auto"/>
            </w:tcBorders>
          </w:tcPr>
          <w:p w14:paraId="0A0BEF1A" w14:textId="7EDFEE9C" w:rsidR="00C821E7" w:rsidRPr="00654DEF" w:rsidRDefault="00EF03E5" w:rsidP="002436A5">
            <w:pPr>
              <w:rPr>
                <w:b/>
                <w:sz w:val="22"/>
                <w:szCs w:val="22"/>
              </w:rPr>
            </w:pPr>
            <w:r w:rsidRPr="00654DEF">
              <w:rPr>
                <w:b/>
                <w:sz w:val="22"/>
                <w:szCs w:val="22"/>
              </w:rPr>
              <w:t>2022R0010-AM5</w:t>
            </w:r>
          </w:p>
        </w:tc>
        <w:tc>
          <w:tcPr>
            <w:tcW w:w="7380" w:type="dxa"/>
            <w:tcBorders>
              <w:top w:val="single" w:sz="4" w:space="0" w:color="auto"/>
              <w:left w:val="single" w:sz="4" w:space="0" w:color="auto"/>
              <w:bottom w:val="single" w:sz="4" w:space="0" w:color="auto"/>
              <w:right w:val="single" w:sz="4" w:space="0" w:color="auto"/>
            </w:tcBorders>
          </w:tcPr>
          <w:p w14:paraId="38283837" w14:textId="77777777" w:rsidR="00EF03E5" w:rsidRPr="00654DEF" w:rsidRDefault="00EF03E5" w:rsidP="00EF03E5">
            <w:pPr>
              <w:rPr>
                <w:b/>
                <w:sz w:val="22"/>
                <w:szCs w:val="22"/>
              </w:rPr>
            </w:pPr>
            <w:r w:rsidRPr="00654DEF">
              <w:rPr>
                <w:b/>
                <w:sz w:val="22"/>
                <w:szCs w:val="22"/>
              </w:rPr>
              <w:t xml:space="preserve">Brain injury across the lifespan_2 </w:t>
            </w:r>
          </w:p>
          <w:p w14:paraId="5F96AA6B" w14:textId="7CB1E8EC" w:rsidR="00C821E7" w:rsidRPr="00654DEF" w:rsidRDefault="00EF03E5" w:rsidP="00EF03E5">
            <w:pPr>
              <w:rPr>
                <w:bCs/>
                <w:sz w:val="22"/>
                <w:szCs w:val="22"/>
              </w:rPr>
            </w:pPr>
            <w:r w:rsidRPr="00654DEF">
              <w:rPr>
                <w:bCs/>
                <w:sz w:val="22"/>
                <w:szCs w:val="22"/>
              </w:rPr>
              <w:t xml:space="preserve">PACO HERSON </w:t>
            </w:r>
          </w:p>
        </w:tc>
        <w:tc>
          <w:tcPr>
            <w:tcW w:w="1980" w:type="dxa"/>
            <w:tcBorders>
              <w:top w:val="single" w:sz="4" w:space="0" w:color="auto"/>
              <w:left w:val="single" w:sz="4" w:space="0" w:color="auto"/>
              <w:bottom w:val="single" w:sz="4" w:space="0" w:color="auto"/>
              <w:right w:val="single" w:sz="4" w:space="0" w:color="auto"/>
            </w:tcBorders>
          </w:tcPr>
          <w:p w14:paraId="3214AD7A" w14:textId="0B3626CA" w:rsidR="00C821E7" w:rsidRPr="00654DEF" w:rsidRDefault="00EF03E5" w:rsidP="002436A5">
            <w:pPr>
              <w:rPr>
                <w:sz w:val="22"/>
                <w:szCs w:val="22"/>
              </w:rPr>
            </w:pPr>
            <w:r w:rsidRPr="00654DEF">
              <w:rPr>
                <w:sz w:val="22"/>
                <w:szCs w:val="22"/>
              </w:rPr>
              <w:t>02/25/2026</w:t>
            </w:r>
          </w:p>
        </w:tc>
      </w:tr>
      <w:tr w:rsidR="00654DEF" w:rsidRPr="00654DEF" w14:paraId="239FE257" w14:textId="77777777" w:rsidTr="00C821E7">
        <w:tc>
          <w:tcPr>
            <w:tcW w:w="1440" w:type="dxa"/>
            <w:tcBorders>
              <w:top w:val="single" w:sz="4" w:space="0" w:color="auto"/>
              <w:left w:val="single" w:sz="4" w:space="0" w:color="auto"/>
              <w:bottom w:val="single" w:sz="4" w:space="0" w:color="auto"/>
              <w:right w:val="single" w:sz="4" w:space="0" w:color="auto"/>
            </w:tcBorders>
          </w:tcPr>
          <w:p w14:paraId="3D9CA2FB" w14:textId="6FD1C02B" w:rsidR="00C821E7" w:rsidRPr="00654DEF" w:rsidRDefault="00EF03E5" w:rsidP="002436A5">
            <w:pPr>
              <w:rPr>
                <w:b/>
                <w:sz w:val="22"/>
                <w:szCs w:val="22"/>
              </w:rPr>
            </w:pPr>
            <w:r w:rsidRPr="00654DEF">
              <w:rPr>
                <w:b/>
                <w:sz w:val="22"/>
                <w:szCs w:val="22"/>
              </w:rPr>
              <w:t>2025R0037-AM3</w:t>
            </w:r>
          </w:p>
        </w:tc>
        <w:tc>
          <w:tcPr>
            <w:tcW w:w="7380" w:type="dxa"/>
            <w:tcBorders>
              <w:top w:val="single" w:sz="4" w:space="0" w:color="auto"/>
              <w:left w:val="single" w:sz="4" w:space="0" w:color="auto"/>
              <w:bottom w:val="single" w:sz="4" w:space="0" w:color="auto"/>
              <w:right w:val="single" w:sz="4" w:space="0" w:color="auto"/>
            </w:tcBorders>
          </w:tcPr>
          <w:p w14:paraId="6517AED1" w14:textId="77777777" w:rsidR="00EF03E5" w:rsidRPr="00654DEF" w:rsidRDefault="00EF03E5" w:rsidP="00EF03E5">
            <w:pPr>
              <w:rPr>
                <w:b/>
                <w:sz w:val="22"/>
                <w:szCs w:val="22"/>
              </w:rPr>
            </w:pPr>
            <w:r w:rsidRPr="00654DEF">
              <w:rPr>
                <w:b/>
                <w:sz w:val="22"/>
                <w:szCs w:val="22"/>
              </w:rPr>
              <w:t xml:space="preserve">Highly Pathogenic Avian Influenza Viruses </w:t>
            </w:r>
          </w:p>
          <w:p w14:paraId="23DEAD8D" w14:textId="7FB04F24" w:rsidR="00C821E7" w:rsidRPr="00654DEF" w:rsidRDefault="00EF03E5" w:rsidP="00EF03E5">
            <w:pPr>
              <w:rPr>
                <w:bCs/>
                <w:sz w:val="22"/>
                <w:szCs w:val="22"/>
              </w:rPr>
            </w:pPr>
            <w:r w:rsidRPr="00654DEF">
              <w:rPr>
                <w:bCs/>
                <w:sz w:val="22"/>
                <w:szCs w:val="22"/>
              </w:rPr>
              <w:t xml:space="preserve">Cody Warren </w:t>
            </w:r>
          </w:p>
        </w:tc>
        <w:tc>
          <w:tcPr>
            <w:tcW w:w="1980" w:type="dxa"/>
            <w:tcBorders>
              <w:top w:val="single" w:sz="4" w:space="0" w:color="auto"/>
              <w:left w:val="single" w:sz="4" w:space="0" w:color="auto"/>
              <w:bottom w:val="single" w:sz="4" w:space="0" w:color="auto"/>
              <w:right w:val="single" w:sz="4" w:space="0" w:color="auto"/>
            </w:tcBorders>
          </w:tcPr>
          <w:p w14:paraId="30B4D017" w14:textId="39D706A0" w:rsidR="00C821E7" w:rsidRPr="00654DEF" w:rsidRDefault="00EF03E5" w:rsidP="002436A5">
            <w:pPr>
              <w:rPr>
                <w:sz w:val="22"/>
                <w:szCs w:val="22"/>
              </w:rPr>
            </w:pPr>
            <w:r w:rsidRPr="00654DEF">
              <w:rPr>
                <w:sz w:val="22"/>
                <w:szCs w:val="22"/>
              </w:rPr>
              <w:t>02/25/2026</w:t>
            </w:r>
          </w:p>
        </w:tc>
      </w:tr>
      <w:tr w:rsidR="00654DEF" w:rsidRPr="00654DEF" w14:paraId="346CA3E2" w14:textId="77777777" w:rsidTr="00C821E7">
        <w:tc>
          <w:tcPr>
            <w:tcW w:w="1440" w:type="dxa"/>
            <w:tcBorders>
              <w:top w:val="single" w:sz="4" w:space="0" w:color="auto"/>
              <w:left w:val="single" w:sz="4" w:space="0" w:color="auto"/>
              <w:bottom w:val="single" w:sz="4" w:space="0" w:color="auto"/>
              <w:right w:val="single" w:sz="4" w:space="0" w:color="auto"/>
            </w:tcBorders>
          </w:tcPr>
          <w:p w14:paraId="275722B4" w14:textId="77777777" w:rsidR="00EF03E5" w:rsidRPr="00654DEF" w:rsidRDefault="00EF03E5" w:rsidP="002436A5">
            <w:pPr>
              <w:rPr>
                <w:b/>
                <w:sz w:val="22"/>
                <w:szCs w:val="22"/>
              </w:rPr>
            </w:pPr>
          </w:p>
        </w:tc>
        <w:tc>
          <w:tcPr>
            <w:tcW w:w="7380" w:type="dxa"/>
            <w:tcBorders>
              <w:top w:val="single" w:sz="4" w:space="0" w:color="auto"/>
              <w:left w:val="single" w:sz="4" w:space="0" w:color="auto"/>
              <w:bottom w:val="single" w:sz="4" w:space="0" w:color="auto"/>
              <w:right w:val="single" w:sz="4" w:space="0" w:color="auto"/>
            </w:tcBorders>
          </w:tcPr>
          <w:p w14:paraId="54DB2489" w14:textId="77777777" w:rsidR="00EF03E5" w:rsidRPr="00654DEF" w:rsidRDefault="00EF03E5" w:rsidP="002436A5">
            <w:pPr>
              <w:rPr>
                <w:b/>
                <w:sz w:val="22"/>
                <w:szCs w:val="22"/>
              </w:rPr>
            </w:pPr>
          </w:p>
        </w:tc>
        <w:tc>
          <w:tcPr>
            <w:tcW w:w="1980" w:type="dxa"/>
            <w:tcBorders>
              <w:top w:val="single" w:sz="4" w:space="0" w:color="auto"/>
              <w:left w:val="single" w:sz="4" w:space="0" w:color="auto"/>
              <w:bottom w:val="single" w:sz="4" w:space="0" w:color="auto"/>
              <w:right w:val="single" w:sz="4" w:space="0" w:color="auto"/>
            </w:tcBorders>
          </w:tcPr>
          <w:p w14:paraId="7615911B" w14:textId="77777777" w:rsidR="00EF03E5" w:rsidRPr="00654DEF" w:rsidRDefault="00EF03E5" w:rsidP="002436A5">
            <w:pPr>
              <w:rPr>
                <w:sz w:val="22"/>
                <w:szCs w:val="22"/>
              </w:rPr>
            </w:pPr>
          </w:p>
        </w:tc>
      </w:tr>
    </w:tbl>
    <w:p w14:paraId="5B6ADFB7" w14:textId="77777777" w:rsidR="00AF544A" w:rsidRPr="00654DEF" w:rsidRDefault="00AF544A"/>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10800"/>
      </w:tblGrid>
      <w:tr w:rsidR="00654DEF" w:rsidRPr="00654DEF" w14:paraId="04458276" w14:textId="77777777" w:rsidTr="00B34730">
        <w:trPr>
          <w:trHeight w:val="360"/>
        </w:trPr>
        <w:tc>
          <w:tcPr>
            <w:tcW w:w="10800" w:type="dxa"/>
            <w:shd w:val="clear" w:color="auto" w:fill="CCCCCC"/>
          </w:tcPr>
          <w:p w14:paraId="0BC455FA" w14:textId="77777777" w:rsidR="00EF03E5" w:rsidRPr="00654DEF" w:rsidRDefault="00EF03E5" w:rsidP="00850500">
            <w:pPr>
              <w:ind w:left="180"/>
              <w:rPr>
                <w:b/>
                <w:sz w:val="28"/>
                <w:szCs w:val="28"/>
              </w:rPr>
            </w:pPr>
          </w:p>
          <w:p w14:paraId="2E155AB4" w14:textId="1C3DD941" w:rsidR="00AF544A" w:rsidRPr="00654DEF" w:rsidRDefault="00AF544A" w:rsidP="00850500">
            <w:pPr>
              <w:ind w:left="180"/>
              <w:rPr>
                <w:b/>
                <w:sz w:val="28"/>
                <w:szCs w:val="28"/>
              </w:rPr>
            </w:pPr>
            <w:r w:rsidRPr="00654DEF">
              <w:rPr>
                <w:b/>
                <w:sz w:val="28"/>
                <w:szCs w:val="28"/>
              </w:rPr>
              <w:t>PROTOCOLS</w:t>
            </w:r>
            <w:r w:rsidR="00B34730" w:rsidRPr="00654DEF">
              <w:rPr>
                <w:b/>
                <w:sz w:val="28"/>
                <w:szCs w:val="28"/>
              </w:rPr>
              <w:t xml:space="preserve"> &amp; AMENDMENTS</w:t>
            </w:r>
            <w:r w:rsidRPr="00654DEF">
              <w:rPr>
                <w:b/>
                <w:sz w:val="28"/>
                <w:szCs w:val="28"/>
              </w:rPr>
              <w:t xml:space="preserve"> (ADMINISTRATIVELYAPPROVED-EXEMPT)</w:t>
            </w:r>
          </w:p>
        </w:tc>
      </w:tr>
    </w:tbl>
    <w:p w14:paraId="79AA9EE3" w14:textId="77777777" w:rsidR="00AF544A" w:rsidRPr="00654DEF" w:rsidRDefault="00AF544A"/>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7110"/>
        <w:gridCol w:w="1980"/>
      </w:tblGrid>
      <w:tr w:rsidR="00654DEF" w:rsidRPr="00654DEF" w14:paraId="0484355F" w14:textId="77777777" w:rsidTr="00000C96">
        <w:tc>
          <w:tcPr>
            <w:tcW w:w="1710" w:type="dxa"/>
            <w:shd w:val="clear" w:color="auto" w:fill="E6E6E6"/>
          </w:tcPr>
          <w:p w14:paraId="219E693F" w14:textId="77777777" w:rsidR="00AF544A" w:rsidRPr="00654DEF" w:rsidRDefault="00AF544A" w:rsidP="00C43B33">
            <w:pPr>
              <w:ind w:right="-900"/>
              <w:rPr>
                <w:b/>
                <w:sz w:val="22"/>
                <w:szCs w:val="22"/>
              </w:rPr>
            </w:pPr>
            <w:r w:rsidRPr="00654DEF">
              <w:rPr>
                <w:b/>
                <w:sz w:val="22"/>
                <w:szCs w:val="22"/>
              </w:rPr>
              <w:t>Protocol</w:t>
            </w:r>
          </w:p>
        </w:tc>
        <w:tc>
          <w:tcPr>
            <w:tcW w:w="7110" w:type="dxa"/>
            <w:shd w:val="clear" w:color="auto" w:fill="E6E6E6"/>
          </w:tcPr>
          <w:p w14:paraId="55385640" w14:textId="77777777" w:rsidR="00AF544A" w:rsidRPr="00654DEF" w:rsidRDefault="00AF544A" w:rsidP="00C43B33">
            <w:pPr>
              <w:ind w:right="-900"/>
              <w:rPr>
                <w:b/>
                <w:sz w:val="22"/>
                <w:szCs w:val="22"/>
              </w:rPr>
            </w:pPr>
            <w:r w:rsidRPr="00654DEF">
              <w:rPr>
                <w:b/>
                <w:sz w:val="22"/>
                <w:szCs w:val="22"/>
              </w:rPr>
              <w:t xml:space="preserve">                                Protocol Title and Information</w:t>
            </w:r>
          </w:p>
        </w:tc>
        <w:tc>
          <w:tcPr>
            <w:tcW w:w="1980" w:type="dxa"/>
            <w:shd w:val="clear" w:color="auto" w:fill="E6E6E6"/>
          </w:tcPr>
          <w:p w14:paraId="6D51B036" w14:textId="77777777" w:rsidR="00AF544A" w:rsidRPr="00654DEF" w:rsidRDefault="00AF544A" w:rsidP="00C43B33">
            <w:pPr>
              <w:ind w:right="-900"/>
              <w:rPr>
                <w:b/>
                <w:sz w:val="22"/>
                <w:szCs w:val="22"/>
              </w:rPr>
            </w:pPr>
            <w:r w:rsidRPr="00654DEF">
              <w:rPr>
                <w:b/>
                <w:sz w:val="22"/>
                <w:szCs w:val="22"/>
              </w:rPr>
              <w:t xml:space="preserve">     Date of</w:t>
            </w:r>
          </w:p>
          <w:p w14:paraId="71E1F516" w14:textId="77777777" w:rsidR="00AF544A" w:rsidRPr="00654DEF" w:rsidRDefault="00AF544A" w:rsidP="00C43B33">
            <w:pPr>
              <w:ind w:right="-900"/>
              <w:rPr>
                <w:b/>
                <w:sz w:val="22"/>
                <w:szCs w:val="22"/>
              </w:rPr>
            </w:pPr>
            <w:r w:rsidRPr="00654DEF">
              <w:rPr>
                <w:b/>
                <w:sz w:val="22"/>
                <w:szCs w:val="22"/>
              </w:rPr>
              <w:t>Determination</w:t>
            </w:r>
          </w:p>
        </w:tc>
      </w:tr>
      <w:tr w:rsidR="00654DEF" w:rsidRPr="00654DEF" w14:paraId="526DBA28" w14:textId="77777777" w:rsidTr="00000C96">
        <w:tc>
          <w:tcPr>
            <w:tcW w:w="1710" w:type="dxa"/>
          </w:tcPr>
          <w:p w14:paraId="5F003209" w14:textId="0C5E359F" w:rsidR="00E51DB0" w:rsidRPr="00654DEF" w:rsidRDefault="00D75A95" w:rsidP="000934B6">
            <w:r w:rsidRPr="00654DEF">
              <w:rPr>
                <w:b/>
                <w:sz w:val="22"/>
                <w:szCs w:val="22"/>
              </w:rPr>
              <w:t>2026R0024</w:t>
            </w:r>
          </w:p>
        </w:tc>
        <w:tc>
          <w:tcPr>
            <w:tcW w:w="7110" w:type="dxa"/>
          </w:tcPr>
          <w:p w14:paraId="5BCA0E35" w14:textId="77777777" w:rsidR="00D75A95" w:rsidRPr="00654DEF" w:rsidRDefault="00D75A95" w:rsidP="00D75A95">
            <w:pPr>
              <w:rPr>
                <w:b/>
                <w:sz w:val="22"/>
                <w:szCs w:val="22"/>
              </w:rPr>
            </w:pPr>
            <w:r w:rsidRPr="00654DEF">
              <w:rPr>
                <w:b/>
                <w:sz w:val="22"/>
                <w:szCs w:val="22"/>
              </w:rPr>
              <w:t xml:space="preserve">Health Engagement for Rural Ohio Cancer Survivors (HERO-C) </w:t>
            </w:r>
          </w:p>
          <w:p w14:paraId="42273B61" w14:textId="4D2E82D6" w:rsidR="00E51DB0" w:rsidRPr="00654DEF" w:rsidRDefault="00D75A95" w:rsidP="00D75A95">
            <w:pPr>
              <w:rPr>
                <w:bCs/>
                <w:sz w:val="22"/>
                <w:szCs w:val="22"/>
              </w:rPr>
            </w:pPr>
            <w:proofErr w:type="spellStart"/>
            <w:r w:rsidRPr="00654DEF">
              <w:rPr>
                <w:bCs/>
                <w:sz w:val="22"/>
                <w:szCs w:val="22"/>
              </w:rPr>
              <w:t>Xiaochen</w:t>
            </w:r>
            <w:proofErr w:type="spellEnd"/>
            <w:r w:rsidRPr="00654DEF">
              <w:rPr>
                <w:bCs/>
                <w:sz w:val="22"/>
                <w:szCs w:val="22"/>
              </w:rPr>
              <w:t xml:space="preserve"> Zhang </w:t>
            </w:r>
          </w:p>
          <w:p w14:paraId="7C88F06F" w14:textId="77777777" w:rsidR="00D75A95" w:rsidRPr="00654DEF" w:rsidRDefault="00D75A95" w:rsidP="00D75A95">
            <w:pPr>
              <w:rPr>
                <w:sz w:val="22"/>
                <w:szCs w:val="22"/>
              </w:rPr>
            </w:pPr>
          </w:p>
          <w:p w14:paraId="761DDF69" w14:textId="054F64DB" w:rsidR="00E51DB0" w:rsidRPr="00654DEF" w:rsidRDefault="00E51DB0" w:rsidP="009A16D6">
            <w:pPr>
              <w:rPr>
                <w:i/>
                <w:sz w:val="22"/>
                <w:szCs w:val="22"/>
              </w:rPr>
            </w:pPr>
            <w:r w:rsidRPr="00654DEF">
              <w:rPr>
                <w:sz w:val="22"/>
                <w:szCs w:val="22"/>
              </w:rPr>
              <w:t xml:space="preserve">Biosafety Level: BSL- </w:t>
            </w:r>
            <w:r w:rsidR="00D75A95" w:rsidRPr="00654DEF">
              <w:rPr>
                <w:sz w:val="22"/>
                <w:szCs w:val="22"/>
              </w:rPr>
              <w:t>2</w:t>
            </w:r>
          </w:p>
          <w:p w14:paraId="7310C3EA" w14:textId="59E019EC" w:rsidR="00E51DB0" w:rsidRPr="00654DEF" w:rsidRDefault="00E51DB0" w:rsidP="005C2EE7">
            <w:pPr>
              <w:rPr>
                <w:sz w:val="22"/>
                <w:szCs w:val="22"/>
              </w:rPr>
            </w:pPr>
            <w:r w:rsidRPr="00654DEF">
              <w:rPr>
                <w:sz w:val="22"/>
                <w:szCs w:val="22"/>
              </w:rPr>
              <w:t xml:space="preserve">Type of Research: </w:t>
            </w:r>
            <w:r w:rsidR="006C396E" w:rsidRPr="00654DEF">
              <w:rPr>
                <w:sz w:val="22"/>
                <w:szCs w:val="22"/>
              </w:rPr>
              <w:t>human source material</w:t>
            </w:r>
          </w:p>
        </w:tc>
        <w:tc>
          <w:tcPr>
            <w:tcW w:w="1980" w:type="dxa"/>
          </w:tcPr>
          <w:p w14:paraId="6538E31D" w14:textId="1C5B633D" w:rsidR="00E51DB0" w:rsidRPr="00654DEF" w:rsidRDefault="00D75A95" w:rsidP="009A16D6">
            <w:r w:rsidRPr="00654DEF">
              <w:rPr>
                <w:sz w:val="22"/>
                <w:szCs w:val="22"/>
              </w:rPr>
              <w:t>02/04/2026</w:t>
            </w:r>
          </w:p>
        </w:tc>
      </w:tr>
      <w:tr w:rsidR="00654DEF" w:rsidRPr="00654DEF" w14:paraId="1F945C84" w14:textId="77777777" w:rsidTr="00000C96">
        <w:tc>
          <w:tcPr>
            <w:tcW w:w="1710" w:type="dxa"/>
          </w:tcPr>
          <w:p w14:paraId="568B7C94" w14:textId="55ADB423" w:rsidR="005C2EE7" w:rsidRPr="00654DEF" w:rsidRDefault="00D75A95" w:rsidP="005C2EE7">
            <w:r w:rsidRPr="00654DEF">
              <w:rPr>
                <w:b/>
                <w:sz w:val="22"/>
                <w:szCs w:val="22"/>
              </w:rPr>
              <w:t>2026R0021</w:t>
            </w:r>
          </w:p>
        </w:tc>
        <w:tc>
          <w:tcPr>
            <w:tcW w:w="7110" w:type="dxa"/>
          </w:tcPr>
          <w:p w14:paraId="0472048C" w14:textId="77777777" w:rsidR="00D75A95" w:rsidRPr="00654DEF" w:rsidRDefault="00D75A95" w:rsidP="00D75A95">
            <w:pPr>
              <w:rPr>
                <w:b/>
                <w:sz w:val="22"/>
                <w:szCs w:val="22"/>
              </w:rPr>
            </w:pPr>
            <w:r w:rsidRPr="00654DEF">
              <w:rPr>
                <w:b/>
                <w:sz w:val="22"/>
                <w:szCs w:val="22"/>
              </w:rPr>
              <w:t xml:space="preserve">OSU-25358: Proactive Mononuclear Cell Collection of Oncological Subjects </w:t>
            </w:r>
          </w:p>
          <w:p w14:paraId="33BDA8BB" w14:textId="793B3962" w:rsidR="005C2EE7" w:rsidRPr="00654DEF" w:rsidRDefault="00D75A95" w:rsidP="00D75A95">
            <w:pPr>
              <w:rPr>
                <w:bCs/>
                <w:sz w:val="22"/>
                <w:szCs w:val="22"/>
              </w:rPr>
            </w:pPr>
            <w:r w:rsidRPr="00654DEF">
              <w:rPr>
                <w:bCs/>
                <w:sz w:val="22"/>
                <w:szCs w:val="22"/>
              </w:rPr>
              <w:t xml:space="preserve">Marcos Garcia de Lima </w:t>
            </w:r>
          </w:p>
          <w:p w14:paraId="69C3D7B4" w14:textId="77777777" w:rsidR="00D75A95" w:rsidRPr="00654DEF" w:rsidRDefault="00D75A95" w:rsidP="00D75A95">
            <w:pPr>
              <w:rPr>
                <w:bCs/>
                <w:sz w:val="22"/>
                <w:szCs w:val="22"/>
              </w:rPr>
            </w:pPr>
          </w:p>
          <w:p w14:paraId="0DFECDED" w14:textId="7BF5DEDB" w:rsidR="005C2EE7" w:rsidRPr="00654DEF" w:rsidRDefault="005C2EE7" w:rsidP="005C2EE7">
            <w:pPr>
              <w:rPr>
                <w:i/>
                <w:sz w:val="22"/>
                <w:szCs w:val="22"/>
              </w:rPr>
            </w:pPr>
            <w:r w:rsidRPr="00654DEF">
              <w:rPr>
                <w:sz w:val="22"/>
                <w:szCs w:val="22"/>
              </w:rPr>
              <w:t xml:space="preserve">Biosafety Level: BSL- </w:t>
            </w:r>
            <w:r w:rsidR="00D75A95" w:rsidRPr="00654DEF">
              <w:rPr>
                <w:sz w:val="22"/>
                <w:szCs w:val="22"/>
              </w:rPr>
              <w:t>2</w:t>
            </w:r>
          </w:p>
          <w:p w14:paraId="032EB539" w14:textId="7EFA0DE4" w:rsidR="005C2EE7" w:rsidRPr="00654DEF" w:rsidRDefault="005C2EE7" w:rsidP="005C2EE7">
            <w:pPr>
              <w:rPr>
                <w:sz w:val="22"/>
                <w:szCs w:val="22"/>
              </w:rPr>
            </w:pPr>
            <w:r w:rsidRPr="00654DEF">
              <w:rPr>
                <w:sz w:val="22"/>
                <w:szCs w:val="22"/>
              </w:rPr>
              <w:t>Type of Research: human source material</w:t>
            </w:r>
          </w:p>
        </w:tc>
        <w:tc>
          <w:tcPr>
            <w:tcW w:w="1980" w:type="dxa"/>
          </w:tcPr>
          <w:p w14:paraId="31EB010F" w14:textId="73AC2BCA" w:rsidR="005C2EE7" w:rsidRPr="00654DEF" w:rsidRDefault="00D75A95" w:rsidP="005C2EE7">
            <w:r w:rsidRPr="00654DEF">
              <w:rPr>
                <w:sz w:val="22"/>
                <w:szCs w:val="22"/>
              </w:rPr>
              <w:t>02/05/2026</w:t>
            </w:r>
          </w:p>
        </w:tc>
      </w:tr>
      <w:tr w:rsidR="00654DEF" w:rsidRPr="00654DEF" w14:paraId="15DF5CB6" w14:textId="77777777" w:rsidTr="00000C96">
        <w:tc>
          <w:tcPr>
            <w:tcW w:w="1710" w:type="dxa"/>
          </w:tcPr>
          <w:p w14:paraId="0E92D75B" w14:textId="502C768D" w:rsidR="005C2EE7" w:rsidRPr="00654DEF" w:rsidRDefault="00EF03E5" w:rsidP="005C2EE7">
            <w:r w:rsidRPr="00654DEF">
              <w:rPr>
                <w:b/>
                <w:sz w:val="22"/>
                <w:szCs w:val="22"/>
              </w:rPr>
              <w:t>2026R0022</w:t>
            </w:r>
          </w:p>
        </w:tc>
        <w:tc>
          <w:tcPr>
            <w:tcW w:w="7110" w:type="dxa"/>
          </w:tcPr>
          <w:p w14:paraId="527A863B" w14:textId="77777777" w:rsidR="00EF03E5" w:rsidRPr="00654DEF" w:rsidRDefault="00EF03E5" w:rsidP="00EF03E5">
            <w:pPr>
              <w:rPr>
                <w:b/>
                <w:sz w:val="22"/>
                <w:szCs w:val="22"/>
              </w:rPr>
            </w:pPr>
            <w:r w:rsidRPr="00654DEF">
              <w:rPr>
                <w:b/>
                <w:sz w:val="22"/>
                <w:szCs w:val="22"/>
              </w:rPr>
              <w:t xml:space="preserve">The Estrogen-Platelet Axis: Mechanisms Behind Postmenopausal Mortality After Traumatic Injury </w:t>
            </w:r>
          </w:p>
          <w:p w14:paraId="0A8ADB20" w14:textId="16791282" w:rsidR="005C2EE7" w:rsidRPr="00654DEF" w:rsidRDefault="00EF03E5" w:rsidP="00EF03E5">
            <w:pPr>
              <w:rPr>
                <w:bCs/>
                <w:sz w:val="22"/>
                <w:szCs w:val="22"/>
              </w:rPr>
            </w:pPr>
            <w:r w:rsidRPr="00654DEF">
              <w:rPr>
                <w:bCs/>
                <w:sz w:val="22"/>
                <w:szCs w:val="22"/>
              </w:rPr>
              <w:lastRenderedPageBreak/>
              <w:t xml:space="preserve">Julia Coleman </w:t>
            </w:r>
          </w:p>
          <w:p w14:paraId="257332B7" w14:textId="77777777" w:rsidR="00EF03E5" w:rsidRPr="00654DEF" w:rsidRDefault="00EF03E5" w:rsidP="00EF03E5">
            <w:pPr>
              <w:rPr>
                <w:sz w:val="22"/>
                <w:szCs w:val="22"/>
              </w:rPr>
            </w:pPr>
          </w:p>
          <w:p w14:paraId="0C0523C2" w14:textId="08588312" w:rsidR="005C2EE7" w:rsidRPr="00654DEF" w:rsidRDefault="005C2EE7" w:rsidP="005C2EE7">
            <w:pPr>
              <w:rPr>
                <w:i/>
                <w:sz w:val="22"/>
                <w:szCs w:val="22"/>
              </w:rPr>
            </w:pPr>
            <w:r w:rsidRPr="00654DEF">
              <w:rPr>
                <w:sz w:val="22"/>
                <w:szCs w:val="22"/>
              </w:rPr>
              <w:t xml:space="preserve">Biosafety Level: BSL- </w:t>
            </w:r>
            <w:r w:rsidR="00EF03E5" w:rsidRPr="00654DEF">
              <w:rPr>
                <w:sz w:val="22"/>
                <w:szCs w:val="22"/>
              </w:rPr>
              <w:t>2</w:t>
            </w:r>
          </w:p>
          <w:p w14:paraId="3C3987BE" w14:textId="4E20B73B" w:rsidR="005C2EE7" w:rsidRPr="00654DEF" w:rsidRDefault="005C2EE7" w:rsidP="005C2EE7">
            <w:pPr>
              <w:rPr>
                <w:sz w:val="22"/>
                <w:szCs w:val="22"/>
              </w:rPr>
            </w:pPr>
            <w:r w:rsidRPr="00654DEF">
              <w:rPr>
                <w:sz w:val="22"/>
                <w:szCs w:val="22"/>
              </w:rPr>
              <w:t>Type of Research: human source material</w:t>
            </w:r>
          </w:p>
        </w:tc>
        <w:tc>
          <w:tcPr>
            <w:tcW w:w="1980" w:type="dxa"/>
          </w:tcPr>
          <w:p w14:paraId="06195BB2" w14:textId="324D07AE" w:rsidR="005C2EE7" w:rsidRPr="00654DEF" w:rsidRDefault="00EF03E5" w:rsidP="005C2EE7">
            <w:r w:rsidRPr="00654DEF">
              <w:rPr>
                <w:sz w:val="22"/>
                <w:szCs w:val="22"/>
              </w:rPr>
              <w:lastRenderedPageBreak/>
              <w:t>02/12/2026</w:t>
            </w:r>
          </w:p>
        </w:tc>
      </w:tr>
      <w:tr w:rsidR="00654DEF" w:rsidRPr="00654DEF" w14:paraId="4EE18801" w14:textId="77777777" w:rsidTr="00000C96">
        <w:tc>
          <w:tcPr>
            <w:tcW w:w="1710" w:type="dxa"/>
          </w:tcPr>
          <w:p w14:paraId="34F46991" w14:textId="1E30AE3A" w:rsidR="005C2EE7" w:rsidRPr="00654DEF" w:rsidRDefault="00EF03E5" w:rsidP="005C2EE7">
            <w:r w:rsidRPr="00654DEF">
              <w:rPr>
                <w:b/>
                <w:sz w:val="22"/>
                <w:szCs w:val="22"/>
              </w:rPr>
              <w:t>2026R0003-AM2</w:t>
            </w:r>
          </w:p>
        </w:tc>
        <w:tc>
          <w:tcPr>
            <w:tcW w:w="7110" w:type="dxa"/>
          </w:tcPr>
          <w:p w14:paraId="7DD090FF" w14:textId="77777777" w:rsidR="00EF03E5" w:rsidRPr="00654DEF" w:rsidRDefault="00EF03E5" w:rsidP="00EF03E5">
            <w:pPr>
              <w:rPr>
                <w:b/>
                <w:sz w:val="22"/>
                <w:szCs w:val="22"/>
              </w:rPr>
            </w:pPr>
            <w:r w:rsidRPr="00654DEF">
              <w:rPr>
                <w:b/>
                <w:sz w:val="22"/>
                <w:szCs w:val="22"/>
              </w:rPr>
              <w:t xml:space="preserve">In vitro studies of immune cell regulation mechanisms </w:t>
            </w:r>
          </w:p>
          <w:p w14:paraId="59669250" w14:textId="1EDCF85C" w:rsidR="005C2EE7" w:rsidRPr="00654DEF" w:rsidRDefault="00EF03E5" w:rsidP="00EF03E5">
            <w:pPr>
              <w:rPr>
                <w:bCs/>
                <w:sz w:val="22"/>
                <w:szCs w:val="22"/>
              </w:rPr>
            </w:pPr>
            <w:r w:rsidRPr="00654DEF">
              <w:rPr>
                <w:bCs/>
                <w:sz w:val="22"/>
                <w:szCs w:val="22"/>
              </w:rPr>
              <w:t xml:space="preserve">Qing Lin </w:t>
            </w:r>
          </w:p>
          <w:p w14:paraId="47459DD5" w14:textId="77777777" w:rsidR="00EF03E5" w:rsidRPr="00654DEF" w:rsidRDefault="00EF03E5" w:rsidP="00EF03E5">
            <w:pPr>
              <w:rPr>
                <w:sz w:val="22"/>
                <w:szCs w:val="22"/>
              </w:rPr>
            </w:pPr>
          </w:p>
          <w:p w14:paraId="4F07FE6C" w14:textId="46A90F99" w:rsidR="005C2EE7" w:rsidRPr="00654DEF" w:rsidRDefault="005C2EE7" w:rsidP="005C2EE7">
            <w:pPr>
              <w:rPr>
                <w:i/>
                <w:sz w:val="22"/>
                <w:szCs w:val="22"/>
              </w:rPr>
            </w:pPr>
            <w:r w:rsidRPr="00654DEF">
              <w:rPr>
                <w:sz w:val="22"/>
                <w:szCs w:val="22"/>
              </w:rPr>
              <w:t xml:space="preserve">Biosafety Level: BSL- </w:t>
            </w:r>
            <w:r w:rsidR="00EF03E5" w:rsidRPr="00654DEF">
              <w:rPr>
                <w:sz w:val="22"/>
                <w:szCs w:val="22"/>
              </w:rPr>
              <w:t>2</w:t>
            </w:r>
          </w:p>
          <w:p w14:paraId="00B85CA4" w14:textId="6959E3D4" w:rsidR="005C2EE7" w:rsidRPr="00654DEF" w:rsidRDefault="005C2EE7" w:rsidP="005C2EE7">
            <w:pPr>
              <w:rPr>
                <w:sz w:val="22"/>
                <w:szCs w:val="22"/>
              </w:rPr>
            </w:pPr>
            <w:r w:rsidRPr="00654DEF">
              <w:rPr>
                <w:sz w:val="22"/>
                <w:szCs w:val="22"/>
              </w:rPr>
              <w:t>Type of Research: human source material, rodent gene transfer</w:t>
            </w:r>
          </w:p>
        </w:tc>
        <w:tc>
          <w:tcPr>
            <w:tcW w:w="1980" w:type="dxa"/>
          </w:tcPr>
          <w:p w14:paraId="3BC6A62B" w14:textId="77934F66" w:rsidR="005C2EE7" w:rsidRPr="00654DEF" w:rsidRDefault="00EF03E5" w:rsidP="005C2EE7">
            <w:r w:rsidRPr="00654DEF">
              <w:rPr>
                <w:sz w:val="22"/>
                <w:szCs w:val="22"/>
              </w:rPr>
              <w:t>02/16/2026</w:t>
            </w:r>
          </w:p>
        </w:tc>
      </w:tr>
      <w:tr w:rsidR="00654DEF" w:rsidRPr="00654DEF" w14:paraId="373F09FA" w14:textId="77777777" w:rsidTr="00000C96">
        <w:tc>
          <w:tcPr>
            <w:tcW w:w="1710" w:type="dxa"/>
          </w:tcPr>
          <w:p w14:paraId="3D2B5F23" w14:textId="3DD51228" w:rsidR="005C2EE7" w:rsidRPr="00654DEF" w:rsidRDefault="002835C6" w:rsidP="005C2EE7">
            <w:r w:rsidRPr="00654DEF">
              <w:rPr>
                <w:b/>
                <w:sz w:val="22"/>
                <w:szCs w:val="22"/>
              </w:rPr>
              <w:t>2026R0027</w:t>
            </w:r>
          </w:p>
        </w:tc>
        <w:tc>
          <w:tcPr>
            <w:tcW w:w="7110" w:type="dxa"/>
          </w:tcPr>
          <w:p w14:paraId="666C3CEC" w14:textId="77777777" w:rsidR="002835C6" w:rsidRPr="00654DEF" w:rsidRDefault="002835C6" w:rsidP="002835C6">
            <w:pPr>
              <w:rPr>
                <w:b/>
                <w:sz w:val="22"/>
                <w:szCs w:val="22"/>
              </w:rPr>
            </w:pPr>
            <w:r w:rsidRPr="00654DEF">
              <w:rPr>
                <w:b/>
                <w:sz w:val="22"/>
                <w:szCs w:val="22"/>
              </w:rPr>
              <w:t xml:space="preserve">Investigating Therapeutic Targets in Acute and Acute-on-Chronic Liver Failure </w:t>
            </w:r>
          </w:p>
          <w:p w14:paraId="3538FC15" w14:textId="2258A595" w:rsidR="005C2EE7" w:rsidRPr="00654DEF" w:rsidRDefault="002835C6" w:rsidP="002835C6">
            <w:pPr>
              <w:rPr>
                <w:bCs/>
                <w:sz w:val="22"/>
                <w:szCs w:val="22"/>
              </w:rPr>
            </w:pPr>
            <w:r w:rsidRPr="00654DEF">
              <w:rPr>
                <w:bCs/>
                <w:sz w:val="22"/>
                <w:szCs w:val="22"/>
              </w:rPr>
              <w:t xml:space="preserve">Jason Eng </w:t>
            </w:r>
          </w:p>
          <w:p w14:paraId="6CFCE6EB" w14:textId="77777777" w:rsidR="002835C6" w:rsidRPr="00654DEF" w:rsidRDefault="002835C6" w:rsidP="002835C6">
            <w:pPr>
              <w:rPr>
                <w:sz w:val="22"/>
                <w:szCs w:val="22"/>
              </w:rPr>
            </w:pPr>
          </w:p>
          <w:p w14:paraId="662B8180" w14:textId="5EC8340D" w:rsidR="005C2EE7" w:rsidRPr="00654DEF" w:rsidRDefault="005C2EE7" w:rsidP="005C2EE7">
            <w:pPr>
              <w:rPr>
                <w:i/>
                <w:sz w:val="22"/>
                <w:szCs w:val="22"/>
              </w:rPr>
            </w:pPr>
            <w:r w:rsidRPr="00654DEF">
              <w:rPr>
                <w:sz w:val="22"/>
                <w:szCs w:val="22"/>
              </w:rPr>
              <w:t>Biosafety Level: BSL-</w:t>
            </w:r>
            <w:r w:rsidR="002835C6" w:rsidRPr="00654DEF">
              <w:rPr>
                <w:sz w:val="22"/>
                <w:szCs w:val="22"/>
              </w:rPr>
              <w:t xml:space="preserve"> 1</w:t>
            </w:r>
            <w:r w:rsidRPr="00654DEF">
              <w:rPr>
                <w:sz w:val="22"/>
                <w:szCs w:val="22"/>
              </w:rPr>
              <w:t xml:space="preserve"> </w:t>
            </w:r>
          </w:p>
          <w:p w14:paraId="2E13FD78" w14:textId="7DF703C4" w:rsidR="005C2EE7" w:rsidRPr="00654DEF" w:rsidRDefault="005C2EE7" w:rsidP="005C2EE7">
            <w:pPr>
              <w:rPr>
                <w:sz w:val="22"/>
                <w:szCs w:val="22"/>
              </w:rPr>
            </w:pPr>
            <w:r w:rsidRPr="00654DEF">
              <w:rPr>
                <w:sz w:val="22"/>
                <w:szCs w:val="22"/>
              </w:rPr>
              <w:t>Type of Research: rodent gene transfer</w:t>
            </w:r>
          </w:p>
        </w:tc>
        <w:tc>
          <w:tcPr>
            <w:tcW w:w="1980" w:type="dxa"/>
          </w:tcPr>
          <w:p w14:paraId="4FEFA2A2" w14:textId="7D35C139" w:rsidR="005C2EE7" w:rsidRPr="00654DEF" w:rsidRDefault="002835C6" w:rsidP="005C2EE7">
            <w:r w:rsidRPr="00654DEF">
              <w:rPr>
                <w:sz w:val="22"/>
                <w:szCs w:val="22"/>
              </w:rPr>
              <w:t>02/19/2026</w:t>
            </w:r>
          </w:p>
        </w:tc>
      </w:tr>
      <w:tr w:rsidR="00654DEF" w:rsidRPr="00654DEF" w14:paraId="50BBE47F" w14:textId="77777777" w:rsidTr="00000C96">
        <w:tc>
          <w:tcPr>
            <w:tcW w:w="1710" w:type="dxa"/>
          </w:tcPr>
          <w:p w14:paraId="086E8F98" w14:textId="00104CBC" w:rsidR="005C2EE7" w:rsidRPr="00654DEF" w:rsidRDefault="002835C6" w:rsidP="005C2EE7">
            <w:r w:rsidRPr="00654DEF">
              <w:rPr>
                <w:b/>
                <w:sz w:val="22"/>
                <w:szCs w:val="22"/>
              </w:rPr>
              <w:t>2014R0098-AM7</w:t>
            </w:r>
          </w:p>
        </w:tc>
        <w:tc>
          <w:tcPr>
            <w:tcW w:w="7110" w:type="dxa"/>
          </w:tcPr>
          <w:p w14:paraId="5AA248A1" w14:textId="77777777" w:rsidR="002835C6" w:rsidRPr="00654DEF" w:rsidRDefault="002835C6" w:rsidP="002835C6">
            <w:pPr>
              <w:rPr>
                <w:b/>
                <w:sz w:val="22"/>
                <w:szCs w:val="22"/>
              </w:rPr>
            </w:pPr>
            <w:r w:rsidRPr="00654DEF">
              <w:rPr>
                <w:b/>
                <w:sz w:val="22"/>
                <w:szCs w:val="22"/>
              </w:rPr>
              <w:t xml:space="preserve">IBC for Transgenic Mice </w:t>
            </w:r>
          </w:p>
          <w:p w14:paraId="2067CF7B" w14:textId="07E97D5A" w:rsidR="005C2EE7" w:rsidRPr="00654DEF" w:rsidRDefault="002835C6" w:rsidP="002835C6">
            <w:pPr>
              <w:rPr>
                <w:bCs/>
                <w:sz w:val="22"/>
                <w:szCs w:val="22"/>
              </w:rPr>
            </w:pPr>
            <w:r w:rsidRPr="00654DEF">
              <w:rPr>
                <w:bCs/>
                <w:sz w:val="22"/>
                <w:szCs w:val="22"/>
              </w:rPr>
              <w:t xml:space="preserve">Mitch A. Phelps </w:t>
            </w:r>
          </w:p>
          <w:p w14:paraId="527E12AE" w14:textId="77777777" w:rsidR="002835C6" w:rsidRPr="00654DEF" w:rsidRDefault="002835C6" w:rsidP="002835C6">
            <w:pPr>
              <w:rPr>
                <w:sz w:val="22"/>
                <w:szCs w:val="22"/>
              </w:rPr>
            </w:pPr>
          </w:p>
          <w:p w14:paraId="498F57C8" w14:textId="4F3DBE65" w:rsidR="005C2EE7" w:rsidRPr="00654DEF" w:rsidRDefault="005C2EE7" w:rsidP="005C2EE7">
            <w:pPr>
              <w:rPr>
                <w:i/>
                <w:sz w:val="22"/>
                <w:szCs w:val="22"/>
              </w:rPr>
            </w:pPr>
            <w:r w:rsidRPr="00654DEF">
              <w:rPr>
                <w:sz w:val="22"/>
                <w:szCs w:val="22"/>
              </w:rPr>
              <w:t xml:space="preserve">Biosafety Level: BSL- </w:t>
            </w:r>
            <w:r w:rsidR="002835C6" w:rsidRPr="00654DEF">
              <w:rPr>
                <w:sz w:val="22"/>
                <w:szCs w:val="22"/>
              </w:rPr>
              <w:t>2</w:t>
            </w:r>
          </w:p>
          <w:p w14:paraId="1B27730B" w14:textId="28449F03" w:rsidR="005C2EE7" w:rsidRPr="00654DEF" w:rsidRDefault="005C2EE7" w:rsidP="005C2EE7">
            <w:pPr>
              <w:rPr>
                <w:sz w:val="22"/>
                <w:szCs w:val="22"/>
              </w:rPr>
            </w:pPr>
            <w:r w:rsidRPr="00654DEF">
              <w:rPr>
                <w:sz w:val="22"/>
                <w:szCs w:val="22"/>
              </w:rPr>
              <w:t>Type of Research: rodent gene transfer</w:t>
            </w:r>
          </w:p>
        </w:tc>
        <w:tc>
          <w:tcPr>
            <w:tcW w:w="1980" w:type="dxa"/>
          </w:tcPr>
          <w:p w14:paraId="5375293D" w14:textId="11082215" w:rsidR="005C2EE7" w:rsidRPr="00654DEF" w:rsidRDefault="002835C6" w:rsidP="005C2EE7">
            <w:r w:rsidRPr="00654DEF">
              <w:rPr>
                <w:sz w:val="22"/>
                <w:szCs w:val="22"/>
              </w:rPr>
              <w:t>02/25/2026</w:t>
            </w:r>
          </w:p>
        </w:tc>
      </w:tr>
    </w:tbl>
    <w:p w14:paraId="4461E20F" w14:textId="77777777" w:rsidR="00255DC3" w:rsidRPr="00267EF7" w:rsidRDefault="00255DC3" w:rsidP="00255DC3">
      <w:r w:rsidRPr="006D5463">
        <w:t>* Final Approval will not be issued until all training is complete.</w:t>
      </w:r>
    </w:p>
    <w:p w14:paraId="5339C616" w14:textId="77777777" w:rsidR="00AF544A" w:rsidRPr="00654DEF" w:rsidRDefault="00AF544A" w:rsidP="00EF03E5"/>
    <w:sectPr w:rsidR="00AF544A" w:rsidRPr="00654DEF" w:rsidSect="00171242">
      <w:footerReference w:type="default" r:id="rId9"/>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77F6C" w14:textId="77777777" w:rsidR="00A5474A" w:rsidRDefault="00A5474A">
      <w:r>
        <w:separator/>
      </w:r>
    </w:p>
  </w:endnote>
  <w:endnote w:type="continuationSeparator" w:id="0">
    <w:p w14:paraId="5226CD06" w14:textId="77777777" w:rsidR="00A5474A" w:rsidRDefault="00A54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oto Serif CJK SC">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54AF4" w14:textId="77777777" w:rsidR="003C5661" w:rsidRDefault="003C5661" w:rsidP="00CA1CEB">
    <w:pPr>
      <w:pStyle w:val="Footer"/>
      <w:rPr>
        <w:sz w:val="20"/>
        <w:szCs w:val="20"/>
      </w:rPr>
    </w:pPr>
    <w:r w:rsidRPr="0073018A">
      <w:rPr>
        <w:sz w:val="20"/>
        <w:szCs w:val="20"/>
      </w:rPr>
      <w:t>IBC Committee</w:t>
    </w:r>
    <w:r>
      <w:rPr>
        <w:sz w:val="20"/>
        <w:szCs w:val="20"/>
      </w:rPr>
      <w:tab/>
    </w:r>
    <w:r>
      <w:rPr>
        <w:sz w:val="20"/>
        <w:szCs w:val="20"/>
      </w:rPr>
      <w:tab/>
    </w:r>
    <w:r>
      <w:rPr>
        <w:rStyle w:val="PageNumber"/>
      </w:rPr>
      <w:fldChar w:fldCharType="begin"/>
    </w:r>
    <w:r>
      <w:rPr>
        <w:rStyle w:val="PageNumber"/>
      </w:rPr>
      <w:instrText xml:space="preserve"> PAGE </w:instrText>
    </w:r>
    <w:r>
      <w:rPr>
        <w:rStyle w:val="PageNumber"/>
      </w:rPr>
      <w:fldChar w:fldCharType="separate"/>
    </w:r>
    <w:r w:rsidR="00BC288C">
      <w:rPr>
        <w:rStyle w:val="PageNumber"/>
        <w:noProof/>
      </w:rPr>
      <w:t>9</w:t>
    </w:r>
    <w:r>
      <w:rPr>
        <w:rStyle w:val="PageNumber"/>
      </w:rPr>
      <w:fldChar w:fldCharType="end"/>
    </w:r>
    <w:r>
      <w:rPr>
        <w:rStyle w:val="PageNumber"/>
      </w:rPr>
      <w:t xml:space="preserve"> out of </w:t>
    </w:r>
    <w:r>
      <w:rPr>
        <w:rStyle w:val="PageNumber"/>
      </w:rPr>
      <w:fldChar w:fldCharType="begin"/>
    </w:r>
    <w:r>
      <w:rPr>
        <w:rStyle w:val="PageNumber"/>
      </w:rPr>
      <w:instrText xml:space="preserve"> NUMPAGES </w:instrText>
    </w:r>
    <w:r>
      <w:rPr>
        <w:rStyle w:val="PageNumber"/>
      </w:rPr>
      <w:fldChar w:fldCharType="separate"/>
    </w:r>
    <w:r w:rsidR="00BC288C">
      <w:rPr>
        <w:rStyle w:val="PageNumber"/>
        <w:noProof/>
      </w:rPr>
      <w:t>9</w:t>
    </w:r>
    <w:r>
      <w:rPr>
        <w:rStyle w:val="PageNumber"/>
      </w:rPr>
      <w:fldChar w:fldCharType="end"/>
    </w:r>
  </w:p>
  <w:p w14:paraId="19995759" w14:textId="2F881ED7" w:rsidR="003C5661" w:rsidRPr="00D277FD" w:rsidRDefault="003C5661" w:rsidP="00CA1CEB">
    <w:pPr>
      <w:pStyle w:val="Footer"/>
    </w:pPr>
    <w:r>
      <w:rPr>
        <w:sz w:val="20"/>
        <w:szCs w:val="20"/>
      </w:rPr>
      <w:t xml:space="preserve">Formal </w:t>
    </w:r>
    <w:r w:rsidRPr="006F303D">
      <w:rPr>
        <w:color w:val="000000"/>
        <w:sz w:val="20"/>
        <w:szCs w:val="20"/>
      </w:rPr>
      <w:t>Act</w:t>
    </w:r>
    <w:r w:rsidRPr="00B27F5D">
      <w:rPr>
        <w:sz w:val="20"/>
        <w:szCs w:val="20"/>
      </w:rPr>
      <w:t>ion</w:t>
    </w:r>
    <w:r w:rsidRPr="00DE6B92">
      <w:rPr>
        <w:sz w:val="20"/>
        <w:szCs w:val="20"/>
      </w:rPr>
      <w:t xml:space="preserve">s </w:t>
    </w:r>
    <w:r w:rsidRPr="00D277FD">
      <w:rPr>
        <w:sz w:val="20"/>
        <w:szCs w:val="20"/>
      </w:rPr>
      <w:t xml:space="preserve">Taken </w:t>
    </w:r>
    <w:r w:rsidR="00625D03" w:rsidRPr="00D277FD">
      <w:rPr>
        <w:sz w:val="20"/>
        <w:szCs w:val="20"/>
      </w:rPr>
      <w:t>February</w:t>
    </w:r>
    <w:r w:rsidRPr="00D277FD">
      <w:rPr>
        <w:sz w:val="20"/>
        <w:szCs w:val="20"/>
      </w:rPr>
      <w:t xml:space="preserve"> 202</w:t>
    </w:r>
    <w:r w:rsidR="00863F2F" w:rsidRPr="00D277FD">
      <w:rPr>
        <w:sz w:val="20"/>
        <w:szCs w:val="20"/>
      </w:rPr>
      <w:t>6</w:t>
    </w:r>
  </w:p>
  <w:p w14:paraId="2AB8A99B" w14:textId="77777777" w:rsidR="003C5661" w:rsidRPr="00A6465F" w:rsidRDefault="003C5661" w:rsidP="00A646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F42F8" w14:textId="77777777" w:rsidR="00A5474A" w:rsidRDefault="00A5474A">
      <w:r>
        <w:separator/>
      </w:r>
    </w:p>
  </w:footnote>
  <w:footnote w:type="continuationSeparator" w:id="0">
    <w:p w14:paraId="7A9F505A" w14:textId="77777777" w:rsidR="00A5474A" w:rsidRDefault="00A547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13F2C"/>
    <w:multiLevelType w:val="hybridMultilevel"/>
    <w:tmpl w:val="27147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4B4643"/>
    <w:multiLevelType w:val="hybridMultilevel"/>
    <w:tmpl w:val="27147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87121B"/>
    <w:multiLevelType w:val="hybridMultilevel"/>
    <w:tmpl w:val="27147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0F1F4D"/>
    <w:multiLevelType w:val="hybridMultilevel"/>
    <w:tmpl w:val="27147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590576"/>
    <w:multiLevelType w:val="hybridMultilevel"/>
    <w:tmpl w:val="27147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7D5F3B"/>
    <w:multiLevelType w:val="hybridMultilevel"/>
    <w:tmpl w:val="27147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B36B21"/>
    <w:multiLevelType w:val="hybridMultilevel"/>
    <w:tmpl w:val="27147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3214D2"/>
    <w:multiLevelType w:val="hybridMultilevel"/>
    <w:tmpl w:val="58C87E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8F6ABC"/>
    <w:multiLevelType w:val="hybridMultilevel"/>
    <w:tmpl w:val="ECB683BE"/>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0032872"/>
    <w:multiLevelType w:val="hybridMultilevel"/>
    <w:tmpl w:val="27147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5E0129C"/>
    <w:multiLevelType w:val="hybridMultilevel"/>
    <w:tmpl w:val="27147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A2729AC"/>
    <w:multiLevelType w:val="hybridMultilevel"/>
    <w:tmpl w:val="27147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9538B9"/>
    <w:multiLevelType w:val="hybridMultilevel"/>
    <w:tmpl w:val="27147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4552B00"/>
    <w:multiLevelType w:val="hybridMultilevel"/>
    <w:tmpl w:val="97644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938AE"/>
    <w:multiLevelType w:val="hybridMultilevel"/>
    <w:tmpl w:val="27147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EB424D7"/>
    <w:multiLevelType w:val="hybridMultilevel"/>
    <w:tmpl w:val="27147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26A68EC"/>
    <w:multiLevelType w:val="hybridMultilevel"/>
    <w:tmpl w:val="27147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F051744"/>
    <w:multiLevelType w:val="hybridMultilevel"/>
    <w:tmpl w:val="27147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4555C1F"/>
    <w:multiLevelType w:val="hybridMultilevel"/>
    <w:tmpl w:val="27147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9510E06"/>
    <w:multiLevelType w:val="hybridMultilevel"/>
    <w:tmpl w:val="7DCEE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0077FA"/>
    <w:multiLevelType w:val="hybridMultilevel"/>
    <w:tmpl w:val="27147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5691630"/>
    <w:multiLevelType w:val="hybridMultilevel"/>
    <w:tmpl w:val="27147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94151623">
    <w:abstractNumId w:val="8"/>
  </w:num>
  <w:num w:numId="2" w16cid:durableId="412431907">
    <w:abstractNumId w:val="7"/>
  </w:num>
  <w:num w:numId="3" w16cid:durableId="301883506">
    <w:abstractNumId w:val="13"/>
  </w:num>
  <w:num w:numId="4" w16cid:durableId="553008197">
    <w:abstractNumId w:val="19"/>
  </w:num>
  <w:num w:numId="5" w16cid:durableId="1848977420">
    <w:abstractNumId w:val="2"/>
  </w:num>
  <w:num w:numId="6" w16cid:durableId="427309076">
    <w:abstractNumId w:val="14"/>
  </w:num>
  <w:num w:numId="7" w16cid:durableId="980812458">
    <w:abstractNumId w:val="1"/>
  </w:num>
  <w:num w:numId="8" w16cid:durableId="400448984">
    <w:abstractNumId w:val="15"/>
  </w:num>
  <w:num w:numId="9" w16cid:durableId="1112826176">
    <w:abstractNumId w:val="0"/>
  </w:num>
  <w:num w:numId="10" w16cid:durableId="513805846">
    <w:abstractNumId w:val="10"/>
  </w:num>
  <w:num w:numId="11" w16cid:durableId="463623984">
    <w:abstractNumId w:val="6"/>
  </w:num>
  <w:num w:numId="12" w16cid:durableId="1450205087">
    <w:abstractNumId w:val="18"/>
  </w:num>
  <w:num w:numId="13" w16cid:durableId="1305895518">
    <w:abstractNumId w:val="17"/>
  </w:num>
  <w:num w:numId="14" w16cid:durableId="198324394">
    <w:abstractNumId w:val="3"/>
  </w:num>
  <w:num w:numId="15" w16cid:durableId="1773089519">
    <w:abstractNumId w:val="9"/>
  </w:num>
  <w:num w:numId="16" w16cid:durableId="1722290612">
    <w:abstractNumId w:val="11"/>
  </w:num>
  <w:num w:numId="17" w16cid:durableId="1707094197">
    <w:abstractNumId w:val="21"/>
  </w:num>
  <w:num w:numId="18" w16cid:durableId="1019159350">
    <w:abstractNumId w:val="4"/>
  </w:num>
  <w:num w:numId="19" w16cid:durableId="890119871">
    <w:abstractNumId w:val="5"/>
  </w:num>
  <w:num w:numId="20" w16cid:durableId="109059563">
    <w:abstractNumId w:val="16"/>
  </w:num>
  <w:num w:numId="21" w16cid:durableId="1174609080">
    <w:abstractNumId w:val="12"/>
  </w:num>
  <w:num w:numId="22" w16cid:durableId="141777574">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057"/>
    <w:rsid w:val="00000C96"/>
    <w:rsid w:val="000037BC"/>
    <w:rsid w:val="000076E2"/>
    <w:rsid w:val="00020F1C"/>
    <w:rsid w:val="00024535"/>
    <w:rsid w:val="00034D30"/>
    <w:rsid w:val="00036EF3"/>
    <w:rsid w:val="000378DE"/>
    <w:rsid w:val="00040C5F"/>
    <w:rsid w:val="00043DC1"/>
    <w:rsid w:val="0005497D"/>
    <w:rsid w:val="000649E2"/>
    <w:rsid w:val="00064A79"/>
    <w:rsid w:val="0007459B"/>
    <w:rsid w:val="000751E1"/>
    <w:rsid w:val="00080D30"/>
    <w:rsid w:val="00085306"/>
    <w:rsid w:val="000934B6"/>
    <w:rsid w:val="00093BDC"/>
    <w:rsid w:val="00095622"/>
    <w:rsid w:val="000A145A"/>
    <w:rsid w:val="000A562F"/>
    <w:rsid w:val="000B3DD2"/>
    <w:rsid w:val="000B5D85"/>
    <w:rsid w:val="000C2CEE"/>
    <w:rsid w:val="000C33E4"/>
    <w:rsid w:val="000E1767"/>
    <w:rsid w:val="000E4902"/>
    <w:rsid w:val="000F617D"/>
    <w:rsid w:val="001054F6"/>
    <w:rsid w:val="00105B68"/>
    <w:rsid w:val="001060ED"/>
    <w:rsid w:val="00110451"/>
    <w:rsid w:val="0011221D"/>
    <w:rsid w:val="00114F81"/>
    <w:rsid w:val="00115E48"/>
    <w:rsid w:val="001248CC"/>
    <w:rsid w:val="00146DD8"/>
    <w:rsid w:val="001563C3"/>
    <w:rsid w:val="00161C6E"/>
    <w:rsid w:val="00164B7C"/>
    <w:rsid w:val="00171242"/>
    <w:rsid w:val="0017673D"/>
    <w:rsid w:val="00192EA3"/>
    <w:rsid w:val="00193299"/>
    <w:rsid w:val="001A2072"/>
    <w:rsid w:val="001B1226"/>
    <w:rsid w:val="001C3C38"/>
    <w:rsid w:val="001C4135"/>
    <w:rsid w:val="001C4D59"/>
    <w:rsid w:val="001C59E2"/>
    <w:rsid w:val="001D5A3E"/>
    <w:rsid w:val="001D7821"/>
    <w:rsid w:val="001E0913"/>
    <w:rsid w:val="001E0BAE"/>
    <w:rsid w:val="001E305A"/>
    <w:rsid w:val="001E5B23"/>
    <w:rsid w:val="001F4269"/>
    <w:rsid w:val="001F6E9D"/>
    <w:rsid w:val="00202AA6"/>
    <w:rsid w:val="00216E2C"/>
    <w:rsid w:val="002234E4"/>
    <w:rsid w:val="00232319"/>
    <w:rsid w:val="00233259"/>
    <w:rsid w:val="002351E9"/>
    <w:rsid w:val="0023757D"/>
    <w:rsid w:val="00242B49"/>
    <w:rsid w:val="00252550"/>
    <w:rsid w:val="00255DC3"/>
    <w:rsid w:val="002573F2"/>
    <w:rsid w:val="00261998"/>
    <w:rsid w:val="00265053"/>
    <w:rsid w:val="00275AB7"/>
    <w:rsid w:val="002768D4"/>
    <w:rsid w:val="002770DE"/>
    <w:rsid w:val="0028024B"/>
    <w:rsid w:val="002835C6"/>
    <w:rsid w:val="0028484F"/>
    <w:rsid w:val="00286116"/>
    <w:rsid w:val="00286CBB"/>
    <w:rsid w:val="00291974"/>
    <w:rsid w:val="00292782"/>
    <w:rsid w:val="00297912"/>
    <w:rsid w:val="002A2C4D"/>
    <w:rsid w:val="002A3DBD"/>
    <w:rsid w:val="002A56AF"/>
    <w:rsid w:val="002A696F"/>
    <w:rsid w:val="002B1D92"/>
    <w:rsid w:val="002B3DEA"/>
    <w:rsid w:val="002B4178"/>
    <w:rsid w:val="002B5A0F"/>
    <w:rsid w:val="002C2094"/>
    <w:rsid w:val="002C527A"/>
    <w:rsid w:val="002D397B"/>
    <w:rsid w:val="002D7F60"/>
    <w:rsid w:val="002E784C"/>
    <w:rsid w:val="002E78AA"/>
    <w:rsid w:val="002F076C"/>
    <w:rsid w:val="002F3C0B"/>
    <w:rsid w:val="003049F1"/>
    <w:rsid w:val="00304EC0"/>
    <w:rsid w:val="00306657"/>
    <w:rsid w:val="0031397E"/>
    <w:rsid w:val="00317CE4"/>
    <w:rsid w:val="00320290"/>
    <w:rsid w:val="003203FD"/>
    <w:rsid w:val="00325ADF"/>
    <w:rsid w:val="00330499"/>
    <w:rsid w:val="00333D2A"/>
    <w:rsid w:val="003406DE"/>
    <w:rsid w:val="00342CB8"/>
    <w:rsid w:val="00346843"/>
    <w:rsid w:val="00354BF8"/>
    <w:rsid w:val="003657F1"/>
    <w:rsid w:val="00366BAB"/>
    <w:rsid w:val="003710FB"/>
    <w:rsid w:val="0037506B"/>
    <w:rsid w:val="003750B8"/>
    <w:rsid w:val="00380977"/>
    <w:rsid w:val="00381C18"/>
    <w:rsid w:val="00382FB5"/>
    <w:rsid w:val="00383211"/>
    <w:rsid w:val="00386C25"/>
    <w:rsid w:val="003876A0"/>
    <w:rsid w:val="003A094D"/>
    <w:rsid w:val="003A1949"/>
    <w:rsid w:val="003A1FCC"/>
    <w:rsid w:val="003A6900"/>
    <w:rsid w:val="003B05C0"/>
    <w:rsid w:val="003B4A83"/>
    <w:rsid w:val="003C5661"/>
    <w:rsid w:val="003D40DA"/>
    <w:rsid w:val="003D6809"/>
    <w:rsid w:val="003F2E67"/>
    <w:rsid w:val="004002D6"/>
    <w:rsid w:val="004050C7"/>
    <w:rsid w:val="0040521F"/>
    <w:rsid w:val="0041237C"/>
    <w:rsid w:val="004133A7"/>
    <w:rsid w:val="004159E8"/>
    <w:rsid w:val="0041798F"/>
    <w:rsid w:val="004226EF"/>
    <w:rsid w:val="00426055"/>
    <w:rsid w:val="0043193F"/>
    <w:rsid w:val="00434298"/>
    <w:rsid w:val="00436D0B"/>
    <w:rsid w:val="00443FD9"/>
    <w:rsid w:val="00461582"/>
    <w:rsid w:val="0046269D"/>
    <w:rsid w:val="004628B5"/>
    <w:rsid w:val="0046391C"/>
    <w:rsid w:val="004647FC"/>
    <w:rsid w:val="00465480"/>
    <w:rsid w:val="00474B69"/>
    <w:rsid w:val="0048326B"/>
    <w:rsid w:val="00487918"/>
    <w:rsid w:val="00496573"/>
    <w:rsid w:val="004A18AB"/>
    <w:rsid w:val="004A3AED"/>
    <w:rsid w:val="004B4496"/>
    <w:rsid w:val="004B45F0"/>
    <w:rsid w:val="004B5E87"/>
    <w:rsid w:val="004C1AAA"/>
    <w:rsid w:val="004D3009"/>
    <w:rsid w:val="004E43A5"/>
    <w:rsid w:val="004F18E2"/>
    <w:rsid w:val="004F224F"/>
    <w:rsid w:val="004F2D54"/>
    <w:rsid w:val="00501601"/>
    <w:rsid w:val="00503610"/>
    <w:rsid w:val="00503CF5"/>
    <w:rsid w:val="00510866"/>
    <w:rsid w:val="00521EA3"/>
    <w:rsid w:val="00525223"/>
    <w:rsid w:val="00531346"/>
    <w:rsid w:val="00536B11"/>
    <w:rsid w:val="00543FCC"/>
    <w:rsid w:val="00544A87"/>
    <w:rsid w:val="00544F0E"/>
    <w:rsid w:val="005523CE"/>
    <w:rsid w:val="005531E5"/>
    <w:rsid w:val="00561A5B"/>
    <w:rsid w:val="005859C1"/>
    <w:rsid w:val="00595AF8"/>
    <w:rsid w:val="005A0CF1"/>
    <w:rsid w:val="005A1C95"/>
    <w:rsid w:val="005C2EE7"/>
    <w:rsid w:val="005D3421"/>
    <w:rsid w:val="005E1F93"/>
    <w:rsid w:val="005E2586"/>
    <w:rsid w:val="00601258"/>
    <w:rsid w:val="0060518B"/>
    <w:rsid w:val="006107BE"/>
    <w:rsid w:val="006206D4"/>
    <w:rsid w:val="0062527A"/>
    <w:rsid w:val="00625D03"/>
    <w:rsid w:val="00626091"/>
    <w:rsid w:val="00634962"/>
    <w:rsid w:val="00634B68"/>
    <w:rsid w:val="00635797"/>
    <w:rsid w:val="00647805"/>
    <w:rsid w:val="00647846"/>
    <w:rsid w:val="00654DEF"/>
    <w:rsid w:val="00656DC5"/>
    <w:rsid w:val="00657A8D"/>
    <w:rsid w:val="00672DB2"/>
    <w:rsid w:val="00674923"/>
    <w:rsid w:val="00680735"/>
    <w:rsid w:val="00684A05"/>
    <w:rsid w:val="00687036"/>
    <w:rsid w:val="00697AD2"/>
    <w:rsid w:val="006B0881"/>
    <w:rsid w:val="006B30E9"/>
    <w:rsid w:val="006B33CE"/>
    <w:rsid w:val="006C396E"/>
    <w:rsid w:val="006C46FE"/>
    <w:rsid w:val="006C7CD8"/>
    <w:rsid w:val="006D129F"/>
    <w:rsid w:val="006D7503"/>
    <w:rsid w:val="006D7545"/>
    <w:rsid w:val="006E0837"/>
    <w:rsid w:val="006E1861"/>
    <w:rsid w:val="006E4A26"/>
    <w:rsid w:val="006F303D"/>
    <w:rsid w:val="006F742E"/>
    <w:rsid w:val="00701587"/>
    <w:rsid w:val="00702C03"/>
    <w:rsid w:val="007055EF"/>
    <w:rsid w:val="00705F50"/>
    <w:rsid w:val="00711DB8"/>
    <w:rsid w:val="00712C6B"/>
    <w:rsid w:val="00716E7D"/>
    <w:rsid w:val="007201CD"/>
    <w:rsid w:val="007205E9"/>
    <w:rsid w:val="007369C6"/>
    <w:rsid w:val="00755D16"/>
    <w:rsid w:val="00756BDE"/>
    <w:rsid w:val="0076446A"/>
    <w:rsid w:val="00765CBB"/>
    <w:rsid w:val="00772152"/>
    <w:rsid w:val="00772888"/>
    <w:rsid w:val="00772DD9"/>
    <w:rsid w:val="007742EF"/>
    <w:rsid w:val="007A3AC0"/>
    <w:rsid w:val="007A3AFA"/>
    <w:rsid w:val="007B212E"/>
    <w:rsid w:val="007B2D08"/>
    <w:rsid w:val="007B61A2"/>
    <w:rsid w:val="007C1B7B"/>
    <w:rsid w:val="007C5A5C"/>
    <w:rsid w:val="007D3C62"/>
    <w:rsid w:val="007D3EBA"/>
    <w:rsid w:val="007D795B"/>
    <w:rsid w:val="007E7892"/>
    <w:rsid w:val="00814DA8"/>
    <w:rsid w:val="00821476"/>
    <w:rsid w:val="00822F73"/>
    <w:rsid w:val="0082388E"/>
    <w:rsid w:val="00826039"/>
    <w:rsid w:val="00831748"/>
    <w:rsid w:val="00832152"/>
    <w:rsid w:val="00850500"/>
    <w:rsid w:val="008517FB"/>
    <w:rsid w:val="00862AF0"/>
    <w:rsid w:val="00863F2F"/>
    <w:rsid w:val="008671E1"/>
    <w:rsid w:val="00885B6C"/>
    <w:rsid w:val="00885F44"/>
    <w:rsid w:val="0088646E"/>
    <w:rsid w:val="00893205"/>
    <w:rsid w:val="008979DF"/>
    <w:rsid w:val="008A3015"/>
    <w:rsid w:val="008B11B4"/>
    <w:rsid w:val="008C3AD5"/>
    <w:rsid w:val="008C63A4"/>
    <w:rsid w:val="008C6AF6"/>
    <w:rsid w:val="008D3F64"/>
    <w:rsid w:val="008E2A66"/>
    <w:rsid w:val="008E68A0"/>
    <w:rsid w:val="008F0714"/>
    <w:rsid w:val="008F101D"/>
    <w:rsid w:val="008F396F"/>
    <w:rsid w:val="0090449E"/>
    <w:rsid w:val="00906B69"/>
    <w:rsid w:val="00907975"/>
    <w:rsid w:val="0091164B"/>
    <w:rsid w:val="0092185D"/>
    <w:rsid w:val="009274E3"/>
    <w:rsid w:val="00927BAE"/>
    <w:rsid w:val="00931057"/>
    <w:rsid w:val="00932796"/>
    <w:rsid w:val="00937430"/>
    <w:rsid w:val="009422CB"/>
    <w:rsid w:val="009423EB"/>
    <w:rsid w:val="00945080"/>
    <w:rsid w:val="00947445"/>
    <w:rsid w:val="00950258"/>
    <w:rsid w:val="00951BD6"/>
    <w:rsid w:val="00951F45"/>
    <w:rsid w:val="009573CB"/>
    <w:rsid w:val="0095777D"/>
    <w:rsid w:val="00961E26"/>
    <w:rsid w:val="00965F99"/>
    <w:rsid w:val="00966DB9"/>
    <w:rsid w:val="00971208"/>
    <w:rsid w:val="00971606"/>
    <w:rsid w:val="009806E4"/>
    <w:rsid w:val="00997B8B"/>
    <w:rsid w:val="009A16D6"/>
    <w:rsid w:val="009A2409"/>
    <w:rsid w:val="009A72C1"/>
    <w:rsid w:val="009B2253"/>
    <w:rsid w:val="009B3157"/>
    <w:rsid w:val="009C18B4"/>
    <w:rsid w:val="009C2F55"/>
    <w:rsid w:val="009C7684"/>
    <w:rsid w:val="009D1D40"/>
    <w:rsid w:val="009E0082"/>
    <w:rsid w:val="009F62DE"/>
    <w:rsid w:val="009F7B19"/>
    <w:rsid w:val="00A015BB"/>
    <w:rsid w:val="00A05BFD"/>
    <w:rsid w:val="00A10595"/>
    <w:rsid w:val="00A135C7"/>
    <w:rsid w:val="00A22BC0"/>
    <w:rsid w:val="00A42A8E"/>
    <w:rsid w:val="00A437CA"/>
    <w:rsid w:val="00A5030A"/>
    <w:rsid w:val="00A50591"/>
    <w:rsid w:val="00A5135B"/>
    <w:rsid w:val="00A5474A"/>
    <w:rsid w:val="00A57596"/>
    <w:rsid w:val="00A6465F"/>
    <w:rsid w:val="00A73608"/>
    <w:rsid w:val="00A7792F"/>
    <w:rsid w:val="00A84E03"/>
    <w:rsid w:val="00A86D4F"/>
    <w:rsid w:val="00A9369A"/>
    <w:rsid w:val="00A94814"/>
    <w:rsid w:val="00A95BD4"/>
    <w:rsid w:val="00A97B83"/>
    <w:rsid w:val="00AA36E4"/>
    <w:rsid w:val="00AA4417"/>
    <w:rsid w:val="00AB1308"/>
    <w:rsid w:val="00AC3903"/>
    <w:rsid w:val="00AC3B2A"/>
    <w:rsid w:val="00AD5C15"/>
    <w:rsid w:val="00AE33CE"/>
    <w:rsid w:val="00AE4329"/>
    <w:rsid w:val="00AF1BA7"/>
    <w:rsid w:val="00AF241E"/>
    <w:rsid w:val="00AF544A"/>
    <w:rsid w:val="00AF7FB6"/>
    <w:rsid w:val="00B066E6"/>
    <w:rsid w:val="00B14832"/>
    <w:rsid w:val="00B20EE4"/>
    <w:rsid w:val="00B27F5D"/>
    <w:rsid w:val="00B30A9D"/>
    <w:rsid w:val="00B34730"/>
    <w:rsid w:val="00B402F5"/>
    <w:rsid w:val="00B458DF"/>
    <w:rsid w:val="00B47D33"/>
    <w:rsid w:val="00B522C8"/>
    <w:rsid w:val="00B52D47"/>
    <w:rsid w:val="00B604F4"/>
    <w:rsid w:val="00B6396E"/>
    <w:rsid w:val="00B724B3"/>
    <w:rsid w:val="00B92FE1"/>
    <w:rsid w:val="00B93B2F"/>
    <w:rsid w:val="00B9765C"/>
    <w:rsid w:val="00BA3323"/>
    <w:rsid w:val="00BB14C3"/>
    <w:rsid w:val="00BB1909"/>
    <w:rsid w:val="00BC064F"/>
    <w:rsid w:val="00BC288C"/>
    <w:rsid w:val="00BC5328"/>
    <w:rsid w:val="00BD2127"/>
    <w:rsid w:val="00BE3F12"/>
    <w:rsid w:val="00BF5E35"/>
    <w:rsid w:val="00BF793A"/>
    <w:rsid w:val="00C06440"/>
    <w:rsid w:val="00C30B5C"/>
    <w:rsid w:val="00C33210"/>
    <w:rsid w:val="00C4242A"/>
    <w:rsid w:val="00C43B33"/>
    <w:rsid w:val="00C4416A"/>
    <w:rsid w:val="00C52819"/>
    <w:rsid w:val="00C54313"/>
    <w:rsid w:val="00C64312"/>
    <w:rsid w:val="00C77957"/>
    <w:rsid w:val="00C81475"/>
    <w:rsid w:val="00C821E7"/>
    <w:rsid w:val="00C859A6"/>
    <w:rsid w:val="00C954CF"/>
    <w:rsid w:val="00CA1CEB"/>
    <w:rsid w:val="00CB3787"/>
    <w:rsid w:val="00CD788E"/>
    <w:rsid w:val="00CE18AF"/>
    <w:rsid w:val="00CE7EA1"/>
    <w:rsid w:val="00CF4ACA"/>
    <w:rsid w:val="00CF59B1"/>
    <w:rsid w:val="00D023A2"/>
    <w:rsid w:val="00D038CD"/>
    <w:rsid w:val="00D0486F"/>
    <w:rsid w:val="00D17E62"/>
    <w:rsid w:val="00D21353"/>
    <w:rsid w:val="00D21E61"/>
    <w:rsid w:val="00D277FD"/>
    <w:rsid w:val="00D568E3"/>
    <w:rsid w:val="00D72E26"/>
    <w:rsid w:val="00D75A95"/>
    <w:rsid w:val="00D77665"/>
    <w:rsid w:val="00D834AA"/>
    <w:rsid w:val="00D83F95"/>
    <w:rsid w:val="00D84E0B"/>
    <w:rsid w:val="00D86AE3"/>
    <w:rsid w:val="00D9319B"/>
    <w:rsid w:val="00DB6C8B"/>
    <w:rsid w:val="00DB743A"/>
    <w:rsid w:val="00DC1A52"/>
    <w:rsid w:val="00DC42C7"/>
    <w:rsid w:val="00DC783F"/>
    <w:rsid w:val="00DD7516"/>
    <w:rsid w:val="00DE6B92"/>
    <w:rsid w:val="00DF1641"/>
    <w:rsid w:val="00E079CB"/>
    <w:rsid w:val="00E108EA"/>
    <w:rsid w:val="00E214D2"/>
    <w:rsid w:val="00E27747"/>
    <w:rsid w:val="00E329DF"/>
    <w:rsid w:val="00E47562"/>
    <w:rsid w:val="00E51DB0"/>
    <w:rsid w:val="00E55606"/>
    <w:rsid w:val="00E6432C"/>
    <w:rsid w:val="00E663D9"/>
    <w:rsid w:val="00E731C3"/>
    <w:rsid w:val="00E85383"/>
    <w:rsid w:val="00E859C2"/>
    <w:rsid w:val="00EA0679"/>
    <w:rsid w:val="00EA408B"/>
    <w:rsid w:val="00EB1991"/>
    <w:rsid w:val="00EB44F8"/>
    <w:rsid w:val="00EB6338"/>
    <w:rsid w:val="00EB672A"/>
    <w:rsid w:val="00EC170C"/>
    <w:rsid w:val="00EC1BB8"/>
    <w:rsid w:val="00EC3E9D"/>
    <w:rsid w:val="00EC4298"/>
    <w:rsid w:val="00ED02D4"/>
    <w:rsid w:val="00ED166C"/>
    <w:rsid w:val="00ED2C08"/>
    <w:rsid w:val="00ED3C9D"/>
    <w:rsid w:val="00EF03E5"/>
    <w:rsid w:val="00EF3FBA"/>
    <w:rsid w:val="00F050FA"/>
    <w:rsid w:val="00F276C3"/>
    <w:rsid w:val="00F34C82"/>
    <w:rsid w:val="00F37816"/>
    <w:rsid w:val="00F46A63"/>
    <w:rsid w:val="00F54E1E"/>
    <w:rsid w:val="00F57287"/>
    <w:rsid w:val="00F842AF"/>
    <w:rsid w:val="00F86693"/>
    <w:rsid w:val="00F86E09"/>
    <w:rsid w:val="00F95911"/>
    <w:rsid w:val="00F95D32"/>
    <w:rsid w:val="00F96ADA"/>
    <w:rsid w:val="00FA4E07"/>
    <w:rsid w:val="00FA61ED"/>
    <w:rsid w:val="00FA6A6B"/>
    <w:rsid w:val="00FC10D4"/>
    <w:rsid w:val="00FC41DB"/>
    <w:rsid w:val="00FD1367"/>
    <w:rsid w:val="00FD3593"/>
    <w:rsid w:val="00FD3F79"/>
    <w:rsid w:val="00FD5597"/>
    <w:rsid w:val="00FD6EA1"/>
    <w:rsid w:val="00FE3166"/>
    <w:rsid w:val="00FE70A6"/>
    <w:rsid w:val="00FE7530"/>
    <w:rsid w:val="00FE7D59"/>
    <w:rsid w:val="00FF0CA9"/>
    <w:rsid w:val="00FF3C3F"/>
    <w:rsid w:val="00FF4DC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F7FC4F"/>
  <w15:chartTrackingRefBased/>
  <w15:docId w15:val="{A1D9DE80-40B6-4A49-8392-0A957FEC8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1057"/>
    <w:rPr>
      <w:sz w:val="24"/>
      <w:szCs w:val="24"/>
    </w:rPr>
  </w:style>
  <w:style w:type="paragraph" w:styleId="Heading2">
    <w:name w:val="heading 2"/>
    <w:basedOn w:val="Normal"/>
    <w:next w:val="Normal"/>
    <w:link w:val="Heading2Char"/>
    <w:qFormat/>
    <w:rsid w:val="00931057"/>
    <w:pPr>
      <w:keepNext/>
      <w:outlineLvl w:val="1"/>
    </w:pPr>
    <w:rPr>
      <w:b/>
      <w:sz w:val="22"/>
      <w:szCs w:val="20"/>
      <w:u w:val="single"/>
    </w:rPr>
  </w:style>
  <w:style w:type="paragraph" w:styleId="Heading8">
    <w:name w:val="heading 8"/>
    <w:basedOn w:val="Normal"/>
    <w:next w:val="Normal"/>
    <w:link w:val="Heading8Char"/>
    <w:qFormat/>
    <w:rsid w:val="00931057"/>
    <w:pPr>
      <w:keepNext/>
      <w:outlineLvl w:val="7"/>
    </w:pPr>
    <w:rPr>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10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31057"/>
    <w:pPr>
      <w:tabs>
        <w:tab w:val="center" w:pos="4320"/>
        <w:tab w:val="right" w:pos="8640"/>
      </w:tabs>
    </w:pPr>
  </w:style>
  <w:style w:type="paragraph" w:styleId="Header">
    <w:name w:val="header"/>
    <w:basedOn w:val="Normal"/>
    <w:link w:val="HeaderChar"/>
    <w:rsid w:val="00931057"/>
    <w:pPr>
      <w:tabs>
        <w:tab w:val="center" w:pos="4320"/>
        <w:tab w:val="right" w:pos="8640"/>
      </w:tabs>
    </w:pPr>
  </w:style>
  <w:style w:type="character" w:styleId="PageNumber">
    <w:name w:val="page number"/>
    <w:basedOn w:val="DefaultParagraphFont"/>
    <w:rsid w:val="00931057"/>
  </w:style>
  <w:style w:type="character" w:styleId="Hyperlink">
    <w:name w:val="Hyperlink"/>
    <w:rsid w:val="00931057"/>
    <w:rPr>
      <w:color w:val="0000FF"/>
      <w:u w:val="single"/>
    </w:rPr>
  </w:style>
  <w:style w:type="character" w:customStyle="1" w:styleId="printanswer">
    <w:name w:val="printanswer"/>
    <w:basedOn w:val="DefaultParagraphFont"/>
    <w:rsid w:val="00AF241E"/>
  </w:style>
  <w:style w:type="character" w:customStyle="1" w:styleId="htmlpage">
    <w:name w:val="htmlpage"/>
    <w:basedOn w:val="DefaultParagraphFont"/>
    <w:rsid w:val="00AF241E"/>
  </w:style>
  <w:style w:type="paragraph" w:styleId="BalloonText">
    <w:name w:val="Balloon Text"/>
    <w:basedOn w:val="Normal"/>
    <w:link w:val="BalloonTextChar"/>
    <w:rsid w:val="00A6465F"/>
    <w:rPr>
      <w:rFonts w:ascii="Tahoma" w:hAnsi="Tahoma" w:cs="Tahoma"/>
      <w:sz w:val="16"/>
      <w:szCs w:val="16"/>
    </w:rPr>
  </w:style>
  <w:style w:type="character" w:customStyle="1" w:styleId="BalloonTextChar">
    <w:name w:val="Balloon Text Char"/>
    <w:link w:val="BalloonText"/>
    <w:rsid w:val="00A6465F"/>
    <w:rPr>
      <w:rFonts w:ascii="Tahoma" w:hAnsi="Tahoma" w:cs="Tahoma"/>
      <w:sz w:val="16"/>
      <w:szCs w:val="16"/>
    </w:rPr>
  </w:style>
  <w:style w:type="paragraph" w:styleId="ListParagraph">
    <w:name w:val="List Paragraph"/>
    <w:basedOn w:val="Normal"/>
    <w:uiPriority w:val="34"/>
    <w:qFormat/>
    <w:rsid w:val="004628B5"/>
    <w:pPr>
      <w:ind w:left="720"/>
    </w:pPr>
  </w:style>
  <w:style w:type="character" w:customStyle="1" w:styleId="Heading2Char">
    <w:name w:val="Heading 2 Char"/>
    <w:link w:val="Heading2"/>
    <w:rsid w:val="00252550"/>
    <w:rPr>
      <w:b/>
      <w:sz w:val="22"/>
      <w:u w:val="single"/>
    </w:rPr>
  </w:style>
  <w:style w:type="character" w:customStyle="1" w:styleId="FooterChar">
    <w:name w:val="Footer Char"/>
    <w:link w:val="Footer"/>
    <w:rsid w:val="00252550"/>
    <w:rPr>
      <w:sz w:val="24"/>
      <w:szCs w:val="24"/>
    </w:rPr>
  </w:style>
  <w:style w:type="character" w:styleId="CommentReference">
    <w:name w:val="annotation reference"/>
    <w:uiPriority w:val="99"/>
    <w:rsid w:val="00D17E62"/>
    <w:rPr>
      <w:sz w:val="16"/>
      <w:szCs w:val="16"/>
    </w:rPr>
  </w:style>
  <w:style w:type="paragraph" w:styleId="CommentText">
    <w:name w:val="annotation text"/>
    <w:basedOn w:val="Normal"/>
    <w:link w:val="CommentTextChar"/>
    <w:uiPriority w:val="99"/>
    <w:rsid w:val="00D17E62"/>
    <w:rPr>
      <w:sz w:val="20"/>
      <w:szCs w:val="20"/>
    </w:rPr>
  </w:style>
  <w:style w:type="character" w:customStyle="1" w:styleId="CommentTextChar">
    <w:name w:val="Comment Text Char"/>
    <w:basedOn w:val="DefaultParagraphFont"/>
    <w:link w:val="CommentText"/>
    <w:uiPriority w:val="99"/>
    <w:rsid w:val="00D17E62"/>
  </w:style>
  <w:style w:type="paragraph" w:styleId="CommentSubject">
    <w:name w:val="annotation subject"/>
    <w:basedOn w:val="CommentText"/>
    <w:next w:val="CommentText"/>
    <w:link w:val="CommentSubjectChar"/>
    <w:rsid w:val="00D17E62"/>
    <w:rPr>
      <w:b/>
      <w:bCs/>
    </w:rPr>
  </w:style>
  <w:style w:type="character" w:customStyle="1" w:styleId="CommentSubjectChar">
    <w:name w:val="Comment Subject Char"/>
    <w:link w:val="CommentSubject"/>
    <w:rsid w:val="00D17E62"/>
    <w:rPr>
      <w:b/>
      <w:bCs/>
    </w:rPr>
  </w:style>
  <w:style w:type="character" w:customStyle="1" w:styleId="Heading8Char">
    <w:name w:val="Heading 8 Char"/>
    <w:basedOn w:val="DefaultParagraphFont"/>
    <w:link w:val="Heading8"/>
    <w:rsid w:val="00FD3F79"/>
    <w:rPr>
      <w:b/>
      <w:bCs/>
      <w:sz w:val="22"/>
    </w:rPr>
  </w:style>
  <w:style w:type="character" w:customStyle="1" w:styleId="HeaderChar">
    <w:name w:val="Header Char"/>
    <w:basedOn w:val="DefaultParagraphFont"/>
    <w:link w:val="Header"/>
    <w:rsid w:val="00FD3F79"/>
    <w:rPr>
      <w:sz w:val="24"/>
      <w:szCs w:val="24"/>
    </w:rPr>
  </w:style>
  <w:style w:type="paragraph" w:styleId="Revision">
    <w:name w:val="Revision"/>
    <w:hidden/>
    <w:uiPriority w:val="99"/>
    <w:semiHidden/>
    <w:rsid w:val="00FD3F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3205">
      <w:bodyDiv w:val="1"/>
      <w:marLeft w:val="0"/>
      <w:marRight w:val="0"/>
      <w:marTop w:val="0"/>
      <w:marBottom w:val="0"/>
      <w:divBdr>
        <w:top w:val="none" w:sz="0" w:space="0" w:color="auto"/>
        <w:left w:val="none" w:sz="0" w:space="0" w:color="auto"/>
        <w:bottom w:val="none" w:sz="0" w:space="0" w:color="auto"/>
        <w:right w:val="none" w:sz="0" w:space="0" w:color="auto"/>
      </w:divBdr>
      <w:divsChild>
        <w:div w:id="1404372558">
          <w:marLeft w:val="0"/>
          <w:marRight w:val="0"/>
          <w:marTop w:val="0"/>
          <w:marBottom w:val="0"/>
          <w:divBdr>
            <w:top w:val="none" w:sz="0" w:space="0" w:color="auto"/>
            <w:left w:val="none" w:sz="0" w:space="0" w:color="auto"/>
            <w:bottom w:val="none" w:sz="0" w:space="0" w:color="auto"/>
            <w:right w:val="none" w:sz="0" w:space="0" w:color="auto"/>
          </w:divBdr>
        </w:div>
        <w:div w:id="1792704394">
          <w:marLeft w:val="0"/>
          <w:marRight w:val="0"/>
          <w:marTop w:val="0"/>
          <w:marBottom w:val="0"/>
          <w:divBdr>
            <w:top w:val="none" w:sz="0" w:space="0" w:color="auto"/>
            <w:left w:val="none" w:sz="0" w:space="0" w:color="auto"/>
            <w:bottom w:val="none" w:sz="0" w:space="0" w:color="auto"/>
            <w:right w:val="none" w:sz="0" w:space="0" w:color="auto"/>
          </w:divBdr>
        </w:div>
      </w:divsChild>
    </w:div>
    <w:div w:id="52702345">
      <w:bodyDiv w:val="1"/>
      <w:marLeft w:val="0"/>
      <w:marRight w:val="0"/>
      <w:marTop w:val="0"/>
      <w:marBottom w:val="0"/>
      <w:divBdr>
        <w:top w:val="none" w:sz="0" w:space="0" w:color="auto"/>
        <w:left w:val="none" w:sz="0" w:space="0" w:color="auto"/>
        <w:bottom w:val="none" w:sz="0" w:space="0" w:color="auto"/>
        <w:right w:val="none" w:sz="0" w:space="0" w:color="auto"/>
      </w:divBdr>
    </w:div>
    <w:div w:id="243803233">
      <w:bodyDiv w:val="1"/>
      <w:marLeft w:val="0"/>
      <w:marRight w:val="0"/>
      <w:marTop w:val="0"/>
      <w:marBottom w:val="0"/>
      <w:divBdr>
        <w:top w:val="none" w:sz="0" w:space="0" w:color="auto"/>
        <w:left w:val="none" w:sz="0" w:space="0" w:color="auto"/>
        <w:bottom w:val="none" w:sz="0" w:space="0" w:color="auto"/>
        <w:right w:val="none" w:sz="0" w:space="0" w:color="auto"/>
      </w:divBdr>
      <w:divsChild>
        <w:div w:id="527302856">
          <w:marLeft w:val="0"/>
          <w:marRight w:val="0"/>
          <w:marTop w:val="0"/>
          <w:marBottom w:val="0"/>
          <w:divBdr>
            <w:top w:val="none" w:sz="0" w:space="0" w:color="auto"/>
            <w:left w:val="none" w:sz="0" w:space="0" w:color="auto"/>
            <w:bottom w:val="none" w:sz="0" w:space="0" w:color="auto"/>
            <w:right w:val="none" w:sz="0" w:space="0" w:color="auto"/>
          </w:divBdr>
        </w:div>
        <w:div w:id="1055659464">
          <w:marLeft w:val="0"/>
          <w:marRight w:val="0"/>
          <w:marTop w:val="0"/>
          <w:marBottom w:val="0"/>
          <w:divBdr>
            <w:top w:val="none" w:sz="0" w:space="0" w:color="auto"/>
            <w:left w:val="none" w:sz="0" w:space="0" w:color="auto"/>
            <w:bottom w:val="none" w:sz="0" w:space="0" w:color="auto"/>
            <w:right w:val="none" w:sz="0" w:space="0" w:color="auto"/>
          </w:divBdr>
        </w:div>
      </w:divsChild>
    </w:div>
    <w:div w:id="319119825">
      <w:bodyDiv w:val="1"/>
      <w:marLeft w:val="0"/>
      <w:marRight w:val="0"/>
      <w:marTop w:val="0"/>
      <w:marBottom w:val="0"/>
      <w:divBdr>
        <w:top w:val="none" w:sz="0" w:space="0" w:color="auto"/>
        <w:left w:val="none" w:sz="0" w:space="0" w:color="auto"/>
        <w:bottom w:val="none" w:sz="0" w:space="0" w:color="auto"/>
        <w:right w:val="none" w:sz="0" w:space="0" w:color="auto"/>
      </w:divBdr>
    </w:div>
    <w:div w:id="464809041">
      <w:bodyDiv w:val="1"/>
      <w:marLeft w:val="0"/>
      <w:marRight w:val="0"/>
      <w:marTop w:val="0"/>
      <w:marBottom w:val="0"/>
      <w:divBdr>
        <w:top w:val="none" w:sz="0" w:space="0" w:color="auto"/>
        <w:left w:val="none" w:sz="0" w:space="0" w:color="auto"/>
        <w:bottom w:val="none" w:sz="0" w:space="0" w:color="auto"/>
        <w:right w:val="none" w:sz="0" w:space="0" w:color="auto"/>
      </w:divBdr>
      <w:divsChild>
        <w:div w:id="1360156378">
          <w:marLeft w:val="0"/>
          <w:marRight w:val="0"/>
          <w:marTop w:val="0"/>
          <w:marBottom w:val="0"/>
          <w:divBdr>
            <w:top w:val="none" w:sz="0" w:space="0" w:color="auto"/>
            <w:left w:val="none" w:sz="0" w:space="0" w:color="auto"/>
            <w:bottom w:val="none" w:sz="0" w:space="0" w:color="auto"/>
            <w:right w:val="none" w:sz="0" w:space="0" w:color="auto"/>
          </w:divBdr>
        </w:div>
        <w:div w:id="1477988753">
          <w:marLeft w:val="0"/>
          <w:marRight w:val="0"/>
          <w:marTop w:val="0"/>
          <w:marBottom w:val="0"/>
          <w:divBdr>
            <w:top w:val="none" w:sz="0" w:space="0" w:color="auto"/>
            <w:left w:val="none" w:sz="0" w:space="0" w:color="auto"/>
            <w:bottom w:val="none" w:sz="0" w:space="0" w:color="auto"/>
            <w:right w:val="none" w:sz="0" w:space="0" w:color="auto"/>
          </w:divBdr>
        </w:div>
      </w:divsChild>
    </w:div>
    <w:div w:id="555244629">
      <w:bodyDiv w:val="1"/>
      <w:marLeft w:val="0"/>
      <w:marRight w:val="0"/>
      <w:marTop w:val="0"/>
      <w:marBottom w:val="0"/>
      <w:divBdr>
        <w:top w:val="none" w:sz="0" w:space="0" w:color="auto"/>
        <w:left w:val="none" w:sz="0" w:space="0" w:color="auto"/>
        <w:bottom w:val="none" w:sz="0" w:space="0" w:color="auto"/>
        <w:right w:val="none" w:sz="0" w:space="0" w:color="auto"/>
      </w:divBdr>
      <w:divsChild>
        <w:div w:id="182211841">
          <w:marLeft w:val="0"/>
          <w:marRight w:val="0"/>
          <w:marTop w:val="0"/>
          <w:marBottom w:val="0"/>
          <w:divBdr>
            <w:top w:val="none" w:sz="0" w:space="0" w:color="auto"/>
            <w:left w:val="none" w:sz="0" w:space="0" w:color="auto"/>
            <w:bottom w:val="none" w:sz="0" w:space="0" w:color="auto"/>
            <w:right w:val="none" w:sz="0" w:space="0" w:color="auto"/>
          </w:divBdr>
        </w:div>
        <w:div w:id="1935167150">
          <w:marLeft w:val="0"/>
          <w:marRight w:val="0"/>
          <w:marTop w:val="0"/>
          <w:marBottom w:val="0"/>
          <w:divBdr>
            <w:top w:val="none" w:sz="0" w:space="0" w:color="auto"/>
            <w:left w:val="none" w:sz="0" w:space="0" w:color="auto"/>
            <w:bottom w:val="none" w:sz="0" w:space="0" w:color="auto"/>
            <w:right w:val="none" w:sz="0" w:space="0" w:color="auto"/>
          </w:divBdr>
        </w:div>
      </w:divsChild>
    </w:div>
    <w:div w:id="660036693">
      <w:bodyDiv w:val="1"/>
      <w:marLeft w:val="0"/>
      <w:marRight w:val="0"/>
      <w:marTop w:val="0"/>
      <w:marBottom w:val="0"/>
      <w:divBdr>
        <w:top w:val="none" w:sz="0" w:space="0" w:color="auto"/>
        <w:left w:val="none" w:sz="0" w:space="0" w:color="auto"/>
        <w:bottom w:val="none" w:sz="0" w:space="0" w:color="auto"/>
        <w:right w:val="none" w:sz="0" w:space="0" w:color="auto"/>
      </w:divBdr>
      <w:divsChild>
        <w:div w:id="1578779317">
          <w:marLeft w:val="0"/>
          <w:marRight w:val="0"/>
          <w:marTop w:val="0"/>
          <w:marBottom w:val="0"/>
          <w:divBdr>
            <w:top w:val="none" w:sz="0" w:space="0" w:color="auto"/>
            <w:left w:val="none" w:sz="0" w:space="0" w:color="auto"/>
            <w:bottom w:val="none" w:sz="0" w:space="0" w:color="auto"/>
            <w:right w:val="none" w:sz="0" w:space="0" w:color="auto"/>
          </w:divBdr>
        </w:div>
        <w:div w:id="1850900374">
          <w:marLeft w:val="0"/>
          <w:marRight w:val="0"/>
          <w:marTop w:val="0"/>
          <w:marBottom w:val="0"/>
          <w:divBdr>
            <w:top w:val="none" w:sz="0" w:space="0" w:color="auto"/>
            <w:left w:val="none" w:sz="0" w:space="0" w:color="auto"/>
            <w:bottom w:val="none" w:sz="0" w:space="0" w:color="auto"/>
            <w:right w:val="none" w:sz="0" w:space="0" w:color="auto"/>
          </w:divBdr>
        </w:div>
      </w:divsChild>
    </w:div>
    <w:div w:id="1143734295">
      <w:bodyDiv w:val="1"/>
      <w:marLeft w:val="0"/>
      <w:marRight w:val="0"/>
      <w:marTop w:val="0"/>
      <w:marBottom w:val="0"/>
      <w:divBdr>
        <w:top w:val="none" w:sz="0" w:space="0" w:color="auto"/>
        <w:left w:val="none" w:sz="0" w:space="0" w:color="auto"/>
        <w:bottom w:val="none" w:sz="0" w:space="0" w:color="auto"/>
        <w:right w:val="none" w:sz="0" w:space="0" w:color="auto"/>
      </w:divBdr>
      <w:divsChild>
        <w:div w:id="450906165">
          <w:marLeft w:val="0"/>
          <w:marRight w:val="0"/>
          <w:marTop w:val="0"/>
          <w:marBottom w:val="0"/>
          <w:divBdr>
            <w:top w:val="none" w:sz="0" w:space="0" w:color="auto"/>
            <w:left w:val="none" w:sz="0" w:space="0" w:color="auto"/>
            <w:bottom w:val="none" w:sz="0" w:space="0" w:color="auto"/>
            <w:right w:val="none" w:sz="0" w:space="0" w:color="auto"/>
          </w:divBdr>
        </w:div>
        <w:div w:id="737246017">
          <w:marLeft w:val="0"/>
          <w:marRight w:val="0"/>
          <w:marTop w:val="0"/>
          <w:marBottom w:val="0"/>
          <w:divBdr>
            <w:top w:val="none" w:sz="0" w:space="0" w:color="auto"/>
            <w:left w:val="none" w:sz="0" w:space="0" w:color="auto"/>
            <w:bottom w:val="none" w:sz="0" w:space="0" w:color="auto"/>
            <w:right w:val="none" w:sz="0" w:space="0" w:color="auto"/>
          </w:divBdr>
        </w:div>
      </w:divsChild>
    </w:div>
    <w:div w:id="1323311072">
      <w:bodyDiv w:val="1"/>
      <w:marLeft w:val="0"/>
      <w:marRight w:val="0"/>
      <w:marTop w:val="0"/>
      <w:marBottom w:val="0"/>
      <w:divBdr>
        <w:top w:val="none" w:sz="0" w:space="0" w:color="auto"/>
        <w:left w:val="none" w:sz="0" w:space="0" w:color="auto"/>
        <w:bottom w:val="none" w:sz="0" w:space="0" w:color="auto"/>
        <w:right w:val="none" w:sz="0" w:space="0" w:color="auto"/>
      </w:divBdr>
      <w:divsChild>
        <w:div w:id="267544779">
          <w:marLeft w:val="0"/>
          <w:marRight w:val="0"/>
          <w:marTop w:val="0"/>
          <w:marBottom w:val="0"/>
          <w:divBdr>
            <w:top w:val="none" w:sz="0" w:space="0" w:color="auto"/>
            <w:left w:val="none" w:sz="0" w:space="0" w:color="auto"/>
            <w:bottom w:val="none" w:sz="0" w:space="0" w:color="auto"/>
            <w:right w:val="none" w:sz="0" w:space="0" w:color="auto"/>
          </w:divBdr>
        </w:div>
        <w:div w:id="1720011998">
          <w:marLeft w:val="0"/>
          <w:marRight w:val="0"/>
          <w:marTop w:val="0"/>
          <w:marBottom w:val="0"/>
          <w:divBdr>
            <w:top w:val="none" w:sz="0" w:space="0" w:color="auto"/>
            <w:left w:val="none" w:sz="0" w:space="0" w:color="auto"/>
            <w:bottom w:val="none" w:sz="0" w:space="0" w:color="auto"/>
            <w:right w:val="none" w:sz="0" w:space="0" w:color="auto"/>
          </w:divBdr>
        </w:div>
      </w:divsChild>
    </w:div>
    <w:div w:id="1334986705">
      <w:bodyDiv w:val="1"/>
      <w:marLeft w:val="0"/>
      <w:marRight w:val="0"/>
      <w:marTop w:val="0"/>
      <w:marBottom w:val="0"/>
      <w:divBdr>
        <w:top w:val="none" w:sz="0" w:space="0" w:color="auto"/>
        <w:left w:val="none" w:sz="0" w:space="0" w:color="auto"/>
        <w:bottom w:val="none" w:sz="0" w:space="0" w:color="auto"/>
        <w:right w:val="none" w:sz="0" w:space="0" w:color="auto"/>
      </w:divBdr>
      <w:divsChild>
        <w:div w:id="954404123">
          <w:marLeft w:val="0"/>
          <w:marRight w:val="0"/>
          <w:marTop w:val="0"/>
          <w:marBottom w:val="0"/>
          <w:divBdr>
            <w:top w:val="none" w:sz="0" w:space="0" w:color="auto"/>
            <w:left w:val="none" w:sz="0" w:space="0" w:color="auto"/>
            <w:bottom w:val="none" w:sz="0" w:space="0" w:color="auto"/>
            <w:right w:val="none" w:sz="0" w:space="0" w:color="auto"/>
          </w:divBdr>
        </w:div>
        <w:div w:id="993870023">
          <w:marLeft w:val="0"/>
          <w:marRight w:val="0"/>
          <w:marTop w:val="0"/>
          <w:marBottom w:val="0"/>
          <w:divBdr>
            <w:top w:val="none" w:sz="0" w:space="0" w:color="auto"/>
            <w:left w:val="none" w:sz="0" w:space="0" w:color="auto"/>
            <w:bottom w:val="none" w:sz="0" w:space="0" w:color="auto"/>
            <w:right w:val="none" w:sz="0" w:space="0" w:color="auto"/>
          </w:divBdr>
        </w:div>
      </w:divsChild>
    </w:div>
    <w:div w:id="1372414374">
      <w:bodyDiv w:val="1"/>
      <w:marLeft w:val="0"/>
      <w:marRight w:val="0"/>
      <w:marTop w:val="0"/>
      <w:marBottom w:val="0"/>
      <w:divBdr>
        <w:top w:val="none" w:sz="0" w:space="0" w:color="auto"/>
        <w:left w:val="none" w:sz="0" w:space="0" w:color="auto"/>
        <w:bottom w:val="none" w:sz="0" w:space="0" w:color="auto"/>
        <w:right w:val="none" w:sz="0" w:space="0" w:color="auto"/>
      </w:divBdr>
      <w:divsChild>
        <w:div w:id="632059017">
          <w:marLeft w:val="0"/>
          <w:marRight w:val="0"/>
          <w:marTop w:val="0"/>
          <w:marBottom w:val="0"/>
          <w:divBdr>
            <w:top w:val="none" w:sz="0" w:space="0" w:color="auto"/>
            <w:left w:val="none" w:sz="0" w:space="0" w:color="auto"/>
            <w:bottom w:val="none" w:sz="0" w:space="0" w:color="auto"/>
            <w:right w:val="none" w:sz="0" w:space="0" w:color="auto"/>
          </w:divBdr>
        </w:div>
        <w:div w:id="1518034646">
          <w:marLeft w:val="0"/>
          <w:marRight w:val="0"/>
          <w:marTop w:val="0"/>
          <w:marBottom w:val="0"/>
          <w:divBdr>
            <w:top w:val="none" w:sz="0" w:space="0" w:color="auto"/>
            <w:left w:val="none" w:sz="0" w:space="0" w:color="auto"/>
            <w:bottom w:val="none" w:sz="0" w:space="0" w:color="auto"/>
            <w:right w:val="none" w:sz="0" w:space="0" w:color="auto"/>
          </w:divBdr>
        </w:div>
      </w:divsChild>
    </w:div>
    <w:div w:id="1497191681">
      <w:bodyDiv w:val="1"/>
      <w:marLeft w:val="0"/>
      <w:marRight w:val="0"/>
      <w:marTop w:val="0"/>
      <w:marBottom w:val="0"/>
      <w:divBdr>
        <w:top w:val="none" w:sz="0" w:space="0" w:color="auto"/>
        <w:left w:val="none" w:sz="0" w:space="0" w:color="auto"/>
        <w:bottom w:val="none" w:sz="0" w:space="0" w:color="auto"/>
        <w:right w:val="none" w:sz="0" w:space="0" w:color="auto"/>
      </w:divBdr>
      <w:divsChild>
        <w:div w:id="1076628748">
          <w:marLeft w:val="0"/>
          <w:marRight w:val="0"/>
          <w:marTop w:val="0"/>
          <w:marBottom w:val="0"/>
          <w:divBdr>
            <w:top w:val="none" w:sz="0" w:space="0" w:color="auto"/>
            <w:left w:val="none" w:sz="0" w:space="0" w:color="auto"/>
            <w:bottom w:val="none" w:sz="0" w:space="0" w:color="auto"/>
            <w:right w:val="none" w:sz="0" w:space="0" w:color="auto"/>
          </w:divBdr>
        </w:div>
        <w:div w:id="2145612880">
          <w:marLeft w:val="0"/>
          <w:marRight w:val="0"/>
          <w:marTop w:val="0"/>
          <w:marBottom w:val="0"/>
          <w:divBdr>
            <w:top w:val="none" w:sz="0" w:space="0" w:color="auto"/>
            <w:left w:val="none" w:sz="0" w:space="0" w:color="auto"/>
            <w:bottom w:val="none" w:sz="0" w:space="0" w:color="auto"/>
            <w:right w:val="none" w:sz="0" w:space="0" w:color="auto"/>
          </w:divBdr>
        </w:div>
      </w:divsChild>
    </w:div>
    <w:div w:id="1549685815">
      <w:bodyDiv w:val="1"/>
      <w:marLeft w:val="0"/>
      <w:marRight w:val="0"/>
      <w:marTop w:val="0"/>
      <w:marBottom w:val="0"/>
      <w:divBdr>
        <w:top w:val="none" w:sz="0" w:space="0" w:color="auto"/>
        <w:left w:val="none" w:sz="0" w:space="0" w:color="auto"/>
        <w:bottom w:val="none" w:sz="0" w:space="0" w:color="auto"/>
        <w:right w:val="none" w:sz="0" w:space="0" w:color="auto"/>
      </w:divBdr>
      <w:divsChild>
        <w:div w:id="795562680">
          <w:marLeft w:val="0"/>
          <w:marRight w:val="0"/>
          <w:marTop w:val="0"/>
          <w:marBottom w:val="0"/>
          <w:divBdr>
            <w:top w:val="none" w:sz="0" w:space="0" w:color="auto"/>
            <w:left w:val="none" w:sz="0" w:space="0" w:color="auto"/>
            <w:bottom w:val="none" w:sz="0" w:space="0" w:color="auto"/>
            <w:right w:val="none" w:sz="0" w:space="0" w:color="auto"/>
          </w:divBdr>
        </w:div>
        <w:div w:id="1980453966">
          <w:marLeft w:val="0"/>
          <w:marRight w:val="0"/>
          <w:marTop w:val="0"/>
          <w:marBottom w:val="0"/>
          <w:divBdr>
            <w:top w:val="none" w:sz="0" w:space="0" w:color="auto"/>
            <w:left w:val="none" w:sz="0" w:space="0" w:color="auto"/>
            <w:bottom w:val="none" w:sz="0" w:space="0" w:color="auto"/>
            <w:right w:val="none" w:sz="0" w:space="0" w:color="auto"/>
          </w:divBdr>
        </w:div>
      </w:divsChild>
    </w:div>
    <w:div w:id="1565947153">
      <w:bodyDiv w:val="1"/>
      <w:marLeft w:val="0"/>
      <w:marRight w:val="0"/>
      <w:marTop w:val="0"/>
      <w:marBottom w:val="0"/>
      <w:divBdr>
        <w:top w:val="none" w:sz="0" w:space="0" w:color="auto"/>
        <w:left w:val="none" w:sz="0" w:space="0" w:color="auto"/>
        <w:bottom w:val="none" w:sz="0" w:space="0" w:color="auto"/>
        <w:right w:val="none" w:sz="0" w:space="0" w:color="auto"/>
      </w:divBdr>
    </w:div>
    <w:div w:id="1674454068">
      <w:bodyDiv w:val="1"/>
      <w:marLeft w:val="0"/>
      <w:marRight w:val="0"/>
      <w:marTop w:val="0"/>
      <w:marBottom w:val="0"/>
      <w:divBdr>
        <w:top w:val="none" w:sz="0" w:space="0" w:color="auto"/>
        <w:left w:val="none" w:sz="0" w:space="0" w:color="auto"/>
        <w:bottom w:val="none" w:sz="0" w:space="0" w:color="auto"/>
        <w:right w:val="none" w:sz="0" w:space="0" w:color="auto"/>
      </w:divBdr>
      <w:divsChild>
        <w:div w:id="1051154704">
          <w:marLeft w:val="0"/>
          <w:marRight w:val="0"/>
          <w:marTop w:val="0"/>
          <w:marBottom w:val="0"/>
          <w:divBdr>
            <w:top w:val="none" w:sz="0" w:space="0" w:color="auto"/>
            <w:left w:val="none" w:sz="0" w:space="0" w:color="auto"/>
            <w:bottom w:val="none" w:sz="0" w:space="0" w:color="auto"/>
            <w:right w:val="none" w:sz="0" w:space="0" w:color="auto"/>
          </w:divBdr>
        </w:div>
        <w:div w:id="1821001728">
          <w:marLeft w:val="0"/>
          <w:marRight w:val="0"/>
          <w:marTop w:val="0"/>
          <w:marBottom w:val="0"/>
          <w:divBdr>
            <w:top w:val="none" w:sz="0" w:space="0" w:color="auto"/>
            <w:left w:val="none" w:sz="0" w:space="0" w:color="auto"/>
            <w:bottom w:val="none" w:sz="0" w:space="0" w:color="auto"/>
            <w:right w:val="none" w:sz="0" w:space="0" w:color="auto"/>
          </w:divBdr>
        </w:div>
      </w:divsChild>
    </w:div>
    <w:div w:id="1731735106">
      <w:bodyDiv w:val="1"/>
      <w:marLeft w:val="0"/>
      <w:marRight w:val="0"/>
      <w:marTop w:val="0"/>
      <w:marBottom w:val="0"/>
      <w:divBdr>
        <w:top w:val="none" w:sz="0" w:space="0" w:color="auto"/>
        <w:left w:val="none" w:sz="0" w:space="0" w:color="auto"/>
        <w:bottom w:val="none" w:sz="0" w:space="0" w:color="auto"/>
        <w:right w:val="none" w:sz="0" w:space="0" w:color="auto"/>
      </w:divBdr>
      <w:divsChild>
        <w:div w:id="1156531721">
          <w:marLeft w:val="0"/>
          <w:marRight w:val="0"/>
          <w:marTop w:val="0"/>
          <w:marBottom w:val="0"/>
          <w:divBdr>
            <w:top w:val="none" w:sz="0" w:space="0" w:color="auto"/>
            <w:left w:val="none" w:sz="0" w:space="0" w:color="auto"/>
            <w:bottom w:val="none" w:sz="0" w:space="0" w:color="auto"/>
            <w:right w:val="none" w:sz="0" w:space="0" w:color="auto"/>
          </w:divBdr>
        </w:div>
        <w:div w:id="2120637752">
          <w:marLeft w:val="0"/>
          <w:marRight w:val="0"/>
          <w:marTop w:val="0"/>
          <w:marBottom w:val="0"/>
          <w:divBdr>
            <w:top w:val="none" w:sz="0" w:space="0" w:color="auto"/>
            <w:left w:val="none" w:sz="0" w:space="0" w:color="auto"/>
            <w:bottom w:val="none" w:sz="0" w:space="0" w:color="auto"/>
            <w:right w:val="none" w:sz="0" w:space="0" w:color="auto"/>
          </w:divBdr>
        </w:div>
      </w:divsChild>
    </w:div>
    <w:div w:id="1902212382">
      <w:bodyDiv w:val="1"/>
      <w:marLeft w:val="0"/>
      <w:marRight w:val="0"/>
      <w:marTop w:val="0"/>
      <w:marBottom w:val="0"/>
      <w:divBdr>
        <w:top w:val="none" w:sz="0" w:space="0" w:color="auto"/>
        <w:left w:val="none" w:sz="0" w:space="0" w:color="auto"/>
        <w:bottom w:val="none" w:sz="0" w:space="0" w:color="auto"/>
        <w:right w:val="none" w:sz="0" w:space="0" w:color="auto"/>
      </w:divBdr>
      <w:divsChild>
        <w:div w:id="368259301">
          <w:marLeft w:val="0"/>
          <w:marRight w:val="0"/>
          <w:marTop w:val="0"/>
          <w:marBottom w:val="0"/>
          <w:divBdr>
            <w:top w:val="none" w:sz="0" w:space="0" w:color="auto"/>
            <w:left w:val="none" w:sz="0" w:space="0" w:color="auto"/>
            <w:bottom w:val="none" w:sz="0" w:space="0" w:color="auto"/>
            <w:right w:val="none" w:sz="0" w:space="0" w:color="auto"/>
          </w:divBdr>
        </w:div>
        <w:div w:id="1618834433">
          <w:marLeft w:val="0"/>
          <w:marRight w:val="0"/>
          <w:marTop w:val="0"/>
          <w:marBottom w:val="0"/>
          <w:divBdr>
            <w:top w:val="none" w:sz="0" w:space="0" w:color="auto"/>
            <w:left w:val="none" w:sz="0" w:space="0" w:color="auto"/>
            <w:bottom w:val="none" w:sz="0" w:space="0" w:color="auto"/>
            <w:right w:val="none" w:sz="0" w:space="0" w:color="auto"/>
          </w:divBdr>
        </w:div>
      </w:divsChild>
    </w:div>
    <w:div w:id="2052996888">
      <w:bodyDiv w:val="1"/>
      <w:marLeft w:val="0"/>
      <w:marRight w:val="0"/>
      <w:marTop w:val="0"/>
      <w:marBottom w:val="0"/>
      <w:divBdr>
        <w:top w:val="none" w:sz="0" w:space="0" w:color="auto"/>
        <w:left w:val="none" w:sz="0" w:space="0" w:color="auto"/>
        <w:bottom w:val="none" w:sz="0" w:space="0" w:color="auto"/>
        <w:right w:val="none" w:sz="0" w:space="0" w:color="auto"/>
      </w:divBdr>
      <w:divsChild>
        <w:div w:id="502623175">
          <w:marLeft w:val="0"/>
          <w:marRight w:val="0"/>
          <w:marTop w:val="0"/>
          <w:marBottom w:val="0"/>
          <w:divBdr>
            <w:top w:val="none" w:sz="0" w:space="0" w:color="auto"/>
            <w:left w:val="none" w:sz="0" w:space="0" w:color="auto"/>
            <w:bottom w:val="none" w:sz="0" w:space="0" w:color="auto"/>
            <w:right w:val="none" w:sz="0" w:space="0" w:color="auto"/>
          </w:divBdr>
        </w:div>
        <w:div w:id="1480924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BDFBF-7539-4D4B-B085-BBDC35ED3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6251</Words>
  <Characters>39385</Characters>
  <Application>Microsoft Office Word</Application>
  <DocSecurity>0</DocSecurity>
  <Lines>1575</Lines>
  <Paragraphs>1267</Paragraphs>
  <ScaleCrop>false</ScaleCrop>
  <HeadingPairs>
    <vt:vector size="2" baseType="variant">
      <vt:variant>
        <vt:lpstr>Title</vt:lpstr>
      </vt:variant>
      <vt:variant>
        <vt:i4>1</vt:i4>
      </vt:variant>
    </vt:vector>
  </HeadingPairs>
  <TitlesOfParts>
    <vt:vector size="1" baseType="lpstr">
      <vt:lpstr> </vt:lpstr>
    </vt:vector>
  </TitlesOfParts>
  <Company>Research Foundation</Company>
  <LinksUpToDate>false</LinksUpToDate>
  <CharactersWithSpaces>44369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Joy Goodwin</dc:creator>
  <cp:keywords/>
  <cp:lastModifiedBy>Weinberger, Marne</cp:lastModifiedBy>
  <cp:revision>2</cp:revision>
  <cp:lastPrinted>2017-10-24T12:47:00Z</cp:lastPrinted>
  <dcterms:created xsi:type="dcterms:W3CDTF">2026-04-06T14:17:00Z</dcterms:created>
  <dcterms:modified xsi:type="dcterms:W3CDTF">2026-04-06T14:17:00Z</dcterms:modified>
</cp:coreProperties>
</file>