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972" w:type="dxa"/>
        <w:tblLayout w:type="fixed"/>
        <w:tblLook w:val="0000" w:firstRow="0" w:lastRow="0" w:firstColumn="0" w:lastColumn="0" w:noHBand="0" w:noVBand="0"/>
      </w:tblPr>
      <w:tblGrid>
        <w:gridCol w:w="1925"/>
        <w:gridCol w:w="8695"/>
      </w:tblGrid>
      <w:tr w:rsidR="00F538A4" w:rsidRPr="00F538A4" w14:paraId="15E7B414" w14:textId="77777777" w:rsidTr="00657A8D">
        <w:trPr>
          <w:trHeight w:val="1728"/>
        </w:trPr>
        <w:tc>
          <w:tcPr>
            <w:tcW w:w="1925" w:type="dxa"/>
          </w:tcPr>
          <w:p w14:paraId="2AF889FF" w14:textId="1219AB7B" w:rsidR="00931057" w:rsidRPr="00F538A4" w:rsidRDefault="00997133" w:rsidP="00657A8D">
            <w:pPr>
              <w:rPr>
                <w:sz w:val="22"/>
                <w:szCs w:val="22"/>
              </w:rPr>
            </w:pPr>
            <w:r w:rsidRPr="00F538A4">
              <w:rPr>
                <w:noProof/>
              </w:rPr>
              <w:drawing>
                <wp:anchor distT="0" distB="0" distL="114300" distR="114300" simplePos="0" relativeHeight="251659264" behindDoc="0" locked="1" layoutInCell="1" allowOverlap="1" wp14:anchorId="7DD44F3E" wp14:editId="65BC72BC">
                  <wp:simplePos x="0" y="0"/>
                  <wp:positionH relativeFrom="page">
                    <wp:posOffset>2275205</wp:posOffset>
                  </wp:positionH>
                  <wp:positionV relativeFrom="page">
                    <wp:posOffset>-458470</wp:posOffset>
                  </wp:positionV>
                  <wp:extent cx="3200400" cy="457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8695" w:type="dxa"/>
          </w:tcPr>
          <w:p w14:paraId="1BD2B45C" w14:textId="77777777" w:rsidR="00931057" w:rsidRPr="00F538A4" w:rsidRDefault="00931057" w:rsidP="00657A8D">
            <w:pPr>
              <w:pStyle w:val="Heading8"/>
              <w:jc w:val="center"/>
              <w:rPr>
                <w:bCs w:val="0"/>
                <w:sz w:val="38"/>
                <w:szCs w:val="38"/>
              </w:rPr>
            </w:pPr>
          </w:p>
          <w:p w14:paraId="7D5DF427" w14:textId="77777777" w:rsidR="00931057" w:rsidRPr="00F538A4" w:rsidRDefault="00931057" w:rsidP="00657A8D">
            <w:pPr>
              <w:pStyle w:val="Heading8"/>
              <w:jc w:val="center"/>
              <w:rPr>
                <w:bCs w:val="0"/>
                <w:sz w:val="38"/>
                <w:szCs w:val="38"/>
              </w:rPr>
            </w:pPr>
            <w:r w:rsidRPr="00F538A4">
              <w:rPr>
                <w:bCs w:val="0"/>
                <w:sz w:val="38"/>
                <w:szCs w:val="38"/>
              </w:rPr>
              <w:t>Institutional Biosafety Committee</w:t>
            </w:r>
          </w:p>
          <w:p w14:paraId="186C67FE" w14:textId="77777777" w:rsidR="00931057" w:rsidRPr="00F538A4" w:rsidRDefault="00931057" w:rsidP="00657A8D">
            <w:pPr>
              <w:rPr>
                <w:sz w:val="16"/>
                <w:szCs w:val="16"/>
              </w:rPr>
            </w:pPr>
          </w:p>
          <w:p w14:paraId="11DE3D70" w14:textId="72E97D02" w:rsidR="00931057" w:rsidRPr="00F538A4" w:rsidRDefault="00931057" w:rsidP="001563C3">
            <w:pPr>
              <w:jc w:val="center"/>
              <w:rPr>
                <w:sz w:val="32"/>
                <w:szCs w:val="32"/>
              </w:rPr>
            </w:pPr>
            <w:r w:rsidRPr="00F538A4">
              <w:rPr>
                <w:sz w:val="32"/>
                <w:szCs w:val="32"/>
              </w:rPr>
              <w:t xml:space="preserve">Formal Actions Taken in </w:t>
            </w:r>
            <w:r w:rsidR="00234151" w:rsidRPr="00F538A4">
              <w:rPr>
                <w:sz w:val="32"/>
                <w:szCs w:val="32"/>
              </w:rPr>
              <w:t>August</w:t>
            </w:r>
            <w:r w:rsidR="00965F99" w:rsidRPr="00F538A4">
              <w:rPr>
                <w:sz w:val="32"/>
                <w:szCs w:val="32"/>
              </w:rPr>
              <w:t xml:space="preserve"> 202</w:t>
            </w:r>
            <w:r w:rsidR="00A86D4F" w:rsidRPr="00F538A4">
              <w:rPr>
                <w:sz w:val="32"/>
                <w:szCs w:val="32"/>
              </w:rPr>
              <w:t>5</w:t>
            </w:r>
          </w:p>
        </w:tc>
      </w:tr>
    </w:tbl>
    <w:p w14:paraId="74F41431" w14:textId="77777777" w:rsidR="00931057" w:rsidRPr="00F538A4" w:rsidRDefault="00931057" w:rsidP="00931057"/>
    <w:tbl>
      <w:tblPr>
        <w:tblW w:w="10980" w:type="dxa"/>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980"/>
      </w:tblGrid>
      <w:tr w:rsidR="00F538A4" w:rsidRPr="00F538A4" w14:paraId="66AC9DC5" w14:textId="77777777" w:rsidTr="00C43B33">
        <w:tc>
          <w:tcPr>
            <w:tcW w:w="10980" w:type="dxa"/>
            <w:shd w:val="clear" w:color="auto" w:fill="D9D9D9"/>
          </w:tcPr>
          <w:p w14:paraId="52B78D17" w14:textId="3D19C092" w:rsidR="00931057" w:rsidRPr="00F538A4" w:rsidRDefault="00931057" w:rsidP="001563C3">
            <w:pPr>
              <w:rPr>
                <w:sz w:val="28"/>
                <w:szCs w:val="28"/>
              </w:rPr>
            </w:pPr>
            <w:r w:rsidRPr="00F538A4">
              <w:rPr>
                <w:b/>
                <w:sz w:val="28"/>
                <w:szCs w:val="28"/>
              </w:rPr>
              <w:t xml:space="preserve">CONVENED MEETING: </w:t>
            </w:r>
            <w:r w:rsidR="00AF70F4" w:rsidRPr="00F538A4">
              <w:rPr>
                <w:b/>
                <w:sz w:val="28"/>
                <w:szCs w:val="28"/>
              </w:rPr>
              <w:t>August 14</w:t>
            </w:r>
            <w:r w:rsidR="00B27F5D" w:rsidRPr="00F538A4">
              <w:rPr>
                <w:b/>
                <w:sz w:val="28"/>
                <w:szCs w:val="28"/>
              </w:rPr>
              <w:t>,</w:t>
            </w:r>
            <w:r w:rsidR="003049F1" w:rsidRPr="00F538A4">
              <w:rPr>
                <w:b/>
                <w:sz w:val="28"/>
                <w:szCs w:val="28"/>
              </w:rPr>
              <w:t xml:space="preserve"> </w:t>
            </w:r>
            <w:r w:rsidR="000B5D85" w:rsidRPr="00F538A4">
              <w:rPr>
                <w:b/>
                <w:sz w:val="28"/>
                <w:szCs w:val="28"/>
              </w:rPr>
              <w:t>20</w:t>
            </w:r>
            <w:r w:rsidR="007B212E" w:rsidRPr="00F538A4">
              <w:rPr>
                <w:b/>
                <w:sz w:val="28"/>
                <w:szCs w:val="28"/>
              </w:rPr>
              <w:t>2</w:t>
            </w:r>
            <w:r w:rsidR="00A86D4F" w:rsidRPr="00F538A4">
              <w:rPr>
                <w:b/>
                <w:sz w:val="28"/>
                <w:szCs w:val="28"/>
              </w:rPr>
              <w:t>5</w:t>
            </w:r>
          </w:p>
        </w:tc>
      </w:tr>
    </w:tbl>
    <w:p w14:paraId="072D766C" w14:textId="77777777" w:rsidR="00931057" w:rsidRPr="00F538A4" w:rsidRDefault="00931057" w:rsidP="00931057"/>
    <w:tbl>
      <w:tblPr>
        <w:tblW w:w="10980" w:type="dxa"/>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980"/>
      </w:tblGrid>
      <w:tr w:rsidR="00F538A4" w:rsidRPr="00F538A4" w14:paraId="7997A815" w14:textId="77777777" w:rsidTr="00C43B33">
        <w:tc>
          <w:tcPr>
            <w:tcW w:w="10980" w:type="dxa"/>
            <w:shd w:val="clear" w:color="auto" w:fill="D9D9D9"/>
          </w:tcPr>
          <w:p w14:paraId="7624B744" w14:textId="0805E937" w:rsidR="00931057" w:rsidRPr="00F538A4" w:rsidRDefault="00931057" w:rsidP="00657A8D">
            <w:pPr>
              <w:rPr>
                <w:sz w:val="22"/>
                <w:szCs w:val="22"/>
              </w:rPr>
            </w:pPr>
            <w:r w:rsidRPr="00F538A4">
              <w:rPr>
                <w:b/>
              </w:rPr>
              <w:t>ATTEND</w:t>
            </w:r>
            <w:r w:rsidR="004D3009" w:rsidRPr="00F538A4">
              <w:rPr>
                <w:b/>
              </w:rPr>
              <w:t>A</w:t>
            </w:r>
            <w:r w:rsidRPr="00F538A4">
              <w:rPr>
                <w:b/>
              </w:rPr>
              <w:t>NCE</w:t>
            </w:r>
          </w:p>
        </w:tc>
      </w:tr>
    </w:tbl>
    <w:p w14:paraId="4A181B8C" w14:textId="77777777" w:rsidR="00931057" w:rsidRPr="00F538A4" w:rsidRDefault="00931057" w:rsidP="00931057">
      <w:pPr>
        <w:rPr>
          <w:b/>
          <w:sz w:val="16"/>
          <w:szCs w:val="16"/>
          <w:u w:val="single"/>
        </w:rPr>
      </w:pPr>
    </w:p>
    <w:p w14:paraId="19E5B5AF" w14:textId="77777777" w:rsidR="001E0BAE" w:rsidRPr="00F538A4" w:rsidRDefault="001E0BAE" w:rsidP="001E0BAE">
      <w:pPr>
        <w:pStyle w:val="Footer"/>
        <w:tabs>
          <w:tab w:val="clear" w:pos="4320"/>
          <w:tab w:val="clear" w:pos="8640"/>
        </w:tabs>
        <w:ind w:left="-1260"/>
        <w:rPr>
          <w:b/>
          <w:sz w:val="22"/>
          <w:szCs w:val="22"/>
          <w:u w:val="single"/>
        </w:rPr>
      </w:pPr>
      <w:r w:rsidRPr="00F538A4">
        <w:rPr>
          <w:b/>
          <w:sz w:val="22"/>
          <w:szCs w:val="22"/>
          <w:u w:val="single"/>
        </w:rPr>
        <w:t>Voting</w:t>
      </w:r>
    </w:p>
    <w:p w14:paraId="1C77BCAA" w14:textId="77777777" w:rsidR="001E0BAE" w:rsidRPr="00F538A4" w:rsidRDefault="001E0BAE" w:rsidP="001E0BAE">
      <w:pPr>
        <w:pStyle w:val="Footer"/>
        <w:tabs>
          <w:tab w:val="clear" w:pos="4320"/>
          <w:tab w:val="clear" w:pos="8640"/>
        </w:tabs>
        <w:ind w:left="-1260"/>
        <w:rPr>
          <w:b/>
          <w:sz w:val="22"/>
          <w:szCs w:val="22"/>
          <w:u w:val="single"/>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677"/>
        <w:gridCol w:w="1913"/>
        <w:gridCol w:w="810"/>
        <w:gridCol w:w="3037"/>
        <w:gridCol w:w="1463"/>
      </w:tblGrid>
      <w:tr w:rsidR="00F538A4" w:rsidRPr="00F538A4" w14:paraId="43228B26" w14:textId="77777777" w:rsidTr="002C677B">
        <w:tc>
          <w:tcPr>
            <w:tcW w:w="1170" w:type="dxa"/>
            <w:vAlign w:val="center"/>
          </w:tcPr>
          <w:p w14:paraId="7892E252" w14:textId="77777777" w:rsidR="00FF4DCA" w:rsidRPr="00F538A4" w:rsidRDefault="00FF4DCA" w:rsidP="002C677B">
            <w:pPr>
              <w:jc w:val="center"/>
              <w:rPr>
                <w:b/>
                <w:sz w:val="22"/>
                <w:szCs w:val="22"/>
                <w:u w:val="single"/>
              </w:rPr>
            </w:pPr>
            <w:r w:rsidRPr="00F538A4">
              <w:rPr>
                <w:b/>
                <w:sz w:val="22"/>
                <w:szCs w:val="22"/>
                <w:u w:val="single"/>
              </w:rPr>
              <w:t>Attended</w:t>
            </w:r>
          </w:p>
        </w:tc>
        <w:tc>
          <w:tcPr>
            <w:tcW w:w="4590" w:type="dxa"/>
            <w:gridSpan w:val="2"/>
            <w:vAlign w:val="center"/>
          </w:tcPr>
          <w:p w14:paraId="36014CEA" w14:textId="77777777" w:rsidR="00FF4DCA" w:rsidRPr="00F538A4" w:rsidRDefault="00FF4DCA" w:rsidP="002C677B">
            <w:pPr>
              <w:pStyle w:val="Heading2"/>
              <w:rPr>
                <w:szCs w:val="22"/>
              </w:rPr>
            </w:pPr>
            <w:r w:rsidRPr="00F538A4">
              <w:rPr>
                <w:szCs w:val="22"/>
              </w:rPr>
              <w:t xml:space="preserve">Primary Members </w:t>
            </w:r>
          </w:p>
        </w:tc>
        <w:tc>
          <w:tcPr>
            <w:tcW w:w="810" w:type="dxa"/>
          </w:tcPr>
          <w:p w14:paraId="6AF080DA" w14:textId="77777777" w:rsidR="00FF4DCA" w:rsidRPr="00F538A4" w:rsidRDefault="00FF4DCA" w:rsidP="002C677B">
            <w:pPr>
              <w:pStyle w:val="Heading2"/>
              <w:rPr>
                <w:szCs w:val="22"/>
              </w:rPr>
            </w:pPr>
          </w:p>
        </w:tc>
        <w:tc>
          <w:tcPr>
            <w:tcW w:w="4500" w:type="dxa"/>
            <w:gridSpan w:val="2"/>
          </w:tcPr>
          <w:p w14:paraId="278C0EDA" w14:textId="77777777" w:rsidR="00FF4DCA" w:rsidRPr="00F538A4" w:rsidRDefault="00FF4DCA" w:rsidP="002C677B">
            <w:pPr>
              <w:pStyle w:val="Heading2"/>
              <w:rPr>
                <w:szCs w:val="22"/>
              </w:rPr>
            </w:pPr>
            <w:r w:rsidRPr="00F538A4">
              <w:rPr>
                <w:szCs w:val="22"/>
              </w:rPr>
              <w:t>Alternate Members</w:t>
            </w:r>
          </w:p>
        </w:tc>
      </w:tr>
      <w:tr w:rsidR="00F538A4" w:rsidRPr="00F538A4" w14:paraId="22AEB02C" w14:textId="77777777" w:rsidTr="002C677B">
        <w:tc>
          <w:tcPr>
            <w:tcW w:w="1170" w:type="dxa"/>
            <w:tcBorders>
              <w:bottom w:val="single" w:sz="4" w:space="0" w:color="auto"/>
            </w:tcBorders>
            <w:vAlign w:val="center"/>
          </w:tcPr>
          <w:p w14:paraId="1F41155C" w14:textId="77777777" w:rsidR="00FF4DCA" w:rsidRPr="00F538A4" w:rsidRDefault="00FF4DCA" w:rsidP="002C677B">
            <w:pPr>
              <w:jc w:val="center"/>
              <w:rPr>
                <w:b/>
                <w:sz w:val="22"/>
                <w:szCs w:val="22"/>
                <w:u w:val="single"/>
              </w:rPr>
            </w:pPr>
          </w:p>
        </w:tc>
        <w:tc>
          <w:tcPr>
            <w:tcW w:w="4590" w:type="dxa"/>
            <w:gridSpan w:val="2"/>
            <w:tcBorders>
              <w:bottom w:val="single" w:sz="4" w:space="0" w:color="auto"/>
            </w:tcBorders>
            <w:vAlign w:val="center"/>
          </w:tcPr>
          <w:p w14:paraId="1EDD3B1F" w14:textId="77777777" w:rsidR="00FF4DCA" w:rsidRPr="00F538A4" w:rsidRDefault="00FF4DCA" w:rsidP="002C677B">
            <w:pPr>
              <w:pStyle w:val="Heading2"/>
              <w:rPr>
                <w:szCs w:val="22"/>
              </w:rPr>
            </w:pPr>
          </w:p>
        </w:tc>
        <w:tc>
          <w:tcPr>
            <w:tcW w:w="810" w:type="dxa"/>
            <w:tcBorders>
              <w:bottom w:val="single" w:sz="4" w:space="0" w:color="auto"/>
            </w:tcBorders>
          </w:tcPr>
          <w:p w14:paraId="2831DFCB" w14:textId="77777777" w:rsidR="00FF4DCA" w:rsidRPr="00F538A4" w:rsidRDefault="00FF4DCA" w:rsidP="002C677B">
            <w:pPr>
              <w:pStyle w:val="Heading2"/>
              <w:rPr>
                <w:szCs w:val="22"/>
              </w:rPr>
            </w:pPr>
          </w:p>
        </w:tc>
        <w:tc>
          <w:tcPr>
            <w:tcW w:w="4500" w:type="dxa"/>
            <w:gridSpan w:val="2"/>
            <w:tcBorders>
              <w:bottom w:val="single" w:sz="4" w:space="0" w:color="auto"/>
            </w:tcBorders>
          </w:tcPr>
          <w:p w14:paraId="1C6325D2" w14:textId="77777777" w:rsidR="00FF4DCA" w:rsidRPr="00F538A4" w:rsidRDefault="00FF4DCA" w:rsidP="002C677B">
            <w:pPr>
              <w:pStyle w:val="Heading2"/>
              <w:rPr>
                <w:szCs w:val="22"/>
              </w:rPr>
            </w:pPr>
          </w:p>
        </w:tc>
      </w:tr>
      <w:tr w:rsidR="00F538A4" w:rsidRPr="00F538A4" w14:paraId="44D0B73A" w14:textId="77777777" w:rsidTr="002C677B">
        <w:trPr>
          <w:cantSplit/>
        </w:trPr>
        <w:tc>
          <w:tcPr>
            <w:tcW w:w="1170" w:type="dxa"/>
            <w:shd w:val="clear" w:color="auto" w:fill="D9D9D9"/>
          </w:tcPr>
          <w:p w14:paraId="22A95B62" w14:textId="0AC96C9B" w:rsidR="00FF4DCA" w:rsidRPr="00F538A4" w:rsidRDefault="00FF4DCA" w:rsidP="002C677B">
            <w:pPr>
              <w:tabs>
                <w:tab w:val="left" w:pos="330"/>
                <w:tab w:val="center" w:pos="477"/>
              </w:tabs>
            </w:pPr>
            <w:r w:rsidRPr="00F538A4">
              <w:tab/>
            </w:r>
            <w:r w:rsidRPr="00F538A4">
              <w:tab/>
            </w:r>
            <w:sdt>
              <w:sdtPr>
                <w:id w:val="913513611"/>
                <w14:checkbox>
                  <w14:checked w14:val="1"/>
                  <w14:checkedState w14:val="2612" w14:font="MS Gothic"/>
                  <w14:uncheckedState w14:val="2610" w14:font="MS Gothic"/>
                </w14:checkbox>
              </w:sdtPr>
              <w:sdtContent>
                <w:r w:rsidR="00D842F3" w:rsidRPr="00F538A4">
                  <w:rPr>
                    <w:rFonts w:ascii="MS Gothic" w:eastAsia="MS Gothic" w:hAnsi="MS Gothic" w:hint="eastAsia"/>
                  </w:rPr>
                  <w:t>☒</w:t>
                </w:r>
              </w:sdtContent>
            </w:sdt>
          </w:p>
        </w:tc>
        <w:tc>
          <w:tcPr>
            <w:tcW w:w="4590" w:type="dxa"/>
            <w:gridSpan w:val="2"/>
            <w:shd w:val="clear" w:color="auto" w:fill="D9D9D9"/>
            <w:vAlign w:val="center"/>
          </w:tcPr>
          <w:p w14:paraId="56237872" w14:textId="1F0B6844" w:rsidR="00FF4DCA" w:rsidRPr="00F538A4" w:rsidRDefault="002D7F60" w:rsidP="002C677B">
            <w:pPr>
              <w:pStyle w:val="Footer"/>
              <w:tabs>
                <w:tab w:val="clear" w:pos="4320"/>
                <w:tab w:val="clear" w:pos="8640"/>
              </w:tabs>
              <w:rPr>
                <w:sz w:val="22"/>
                <w:szCs w:val="22"/>
              </w:rPr>
            </w:pPr>
            <w:r w:rsidRPr="00F538A4">
              <w:rPr>
                <w:b/>
                <w:sz w:val="22"/>
                <w:szCs w:val="22"/>
              </w:rPr>
              <w:t>Chad Rappleye</w:t>
            </w:r>
            <w:r w:rsidR="00FF4DCA" w:rsidRPr="00F538A4">
              <w:rPr>
                <w:sz w:val="22"/>
                <w:szCs w:val="22"/>
              </w:rPr>
              <w:t xml:space="preserve">, </w:t>
            </w:r>
            <w:r w:rsidR="00FF4DCA" w:rsidRPr="00F538A4">
              <w:rPr>
                <w:i/>
                <w:sz w:val="22"/>
                <w:szCs w:val="22"/>
              </w:rPr>
              <w:t>Chair</w:t>
            </w:r>
          </w:p>
        </w:tc>
        <w:sdt>
          <w:sdtPr>
            <w:id w:val="917208407"/>
            <w14:checkbox>
              <w14:checked w14:val="0"/>
              <w14:checkedState w14:val="2612" w14:font="MS Gothic"/>
              <w14:uncheckedState w14:val="2610" w14:font="MS Gothic"/>
            </w14:checkbox>
          </w:sdtPr>
          <w:sdtContent>
            <w:tc>
              <w:tcPr>
                <w:tcW w:w="810" w:type="dxa"/>
                <w:shd w:val="clear" w:color="auto" w:fill="D9D9D9"/>
                <w:vAlign w:val="center"/>
              </w:tcPr>
              <w:p w14:paraId="29D08FF2" w14:textId="79214248" w:rsidR="00FF4DCA" w:rsidRPr="00F538A4" w:rsidRDefault="00FF4DCA" w:rsidP="002C677B">
                <w:pPr>
                  <w:jc w:val="center"/>
                </w:pPr>
                <w:r w:rsidRPr="00F538A4">
                  <w:rPr>
                    <w:rFonts w:ascii="MS Gothic" w:eastAsia="MS Gothic" w:hAnsi="MS Gothic" w:hint="eastAsia"/>
                  </w:rPr>
                  <w:t>☐</w:t>
                </w:r>
              </w:p>
            </w:tc>
          </w:sdtContent>
        </w:sdt>
        <w:tc>
          <w:tcPr>
            <w:tcW w:w="4500" w:type="dxa"/>
            <w:gridSpan w:val="2"/>
            <w:shd w:val="clear" w:color="auto" w:fill="D9D9D9"/>
          </w:tcPr>
          <w:p w14:paraId="412F0B49" w14:textId="77777777" w:rsidR="00FF4DCA" w:rsidRPr="00F538A4" w:rsidRDefault="00FF4DCA" w:rsidP="002C677B">
            <w:pPr>
              <w:rPr>
                <w:b/>
                <w:sz w:val="22"/>
                <w:szCs w:val="22"/>
              </w:rPr>
            </w:pPr>
            <w:r w:rsidRPr="00F538A4">
              <w:rPr>
                <w:b/>
                <w:sz w:val="22"/>
                <w:szCs w:val="22"/>
              </w:rPr>
              <w:t>Long-Sheng Chang</w:t>
            </w:r>
          </w:p>
        </w:tc>
      </w:tr>
      <w:tr w:rsidR="00F538A4" w:rsidRPr="00F538A4" w14:paraId="50A90874" w14:textId="77777777" w:rsidTr="002C677B">
        <w:trPr>
          <w:cantSplit/>
        </w:trPr>
        <w:tc>
          <w:tcPr>
            <w:tcW w:w="1170" w:type="dxa"/>
            <w:vMerge w:val="restart"/>
            <w:shd w:val="clear" w:color="auto" w:fill="D9D9D9"/>
          </w:tcPr>
          <w:p w14:paraId="1611FF65" w14:textId="77777777" w:rsidR="00FF4DCA" w:rsidRPr="00F538A4" w:rsidRDefault="00FF4DCA" w:rsidP="002C677B">
            <w:pPr>
              <w:jc w:val="center"/>
            </w:pPr>
          </w:p>
        </w:tc>
        <w:tc>
          <w:tcPr>
            <w:tcW w:w="2677" w:type="dxa"/>
            <w:vMerge w:val="restart"/>
            <w:shd w:val="clear" w:color="auto" w:fill="D9D9D9"/>
          </w:tcPr>
          <w:p w14:paraId="4B7F7891" w14:textId="4328E58D" w:rsidR="00FF4DCA" w:rsidRPr="00F538A4" w:rsidRDefault="002D7F60" w:rsidP="002C677B">
            <w:pPr>
              <w:pStyle w:val="Footer"/>
              <w:tabs>
                <w:tab w:val="clear" w:pos="4320"/>
                <w:tab w:val="clear" w:pos="8640"/>
              </w:tabs>
              <w:rPr>
                <w:sz w:val="22"/>
                <w:szCs w:val="22"/>
              </w:rPr>
            </w:pPr>
            <w:r w:rsidRPr="00F538A4">
              <w:rPr>
                <w:sz w:val="22"/>
                <w:szCs w:val="22"/>
              </w:rPr>
              <w:t>Microbiology</w:t>
            </w:r>
          </w:p>
        </w:tc>
        <w:tc>
          <w:tcPr>
            <w:tcW w:w="1913" w:type="dxa"/>
            <w:vMerge w:val="restart"/>
            <w:shd w:val="clear" w:color="auto" w:fill="D9D9D9"/>
          </w:tcPr>
          <w:p w14:paraId="74413953" w14:textId="77777777" w:rsidR="00FF4DCA" w:rsidRPr="00F538A4" w:rsidRDefault="00FF4DCA" w:rsidP="002C677B">
            <w:pPr>
              <w:tabs>
                <w:tab w:val="left" w:pos="1417"/>
              </w:tabs>
              <w:rPr>
                <w:sz w:val="22"/>
                <w:szCs w:val="22"/>
              </w:rPr>
            </w:pPr>
            <w:r w:rsidRPr="00F538A4">
              <w:rPr>
                <w:sz w:val="22"/>
                <w:szCs w:val="22"/>
              </w:rPr>
              <w:t>rDNA, HGT</w:t>
            </w:r>
          </w:p>
        </w:tc>
        <w:tc>
          <w:tcPr>
            <w:tcW w:w="810" w:type="dxa"/>
            <w:shd w:val="clear" w:color="auto" w:fill="D9D9D9"/>
          </w:tcPr>
          <w:p w14:paraId="05411F84" w14:textId="77777777" w:rsidR="00FF4DCA" w:rsidRPr="00F538A4" w:rsidRDefault="00FF4DCA" w:rsidP="002C677B"/>
        </w:tc>
        <w:tc>
          <w:tcPr>
            <w:tcW w:w="3037" w:type="dxa"/>
            <w:shd w:val="clear" w:color="auto" w:fill="D9D9D9"/>
          </w:tcPr>
          <w:p w14:paraId="2E62AFE5" w14:textId="77777777" w:rsidR="00FF4DCA" w:rsidRPr="00F538A4" w:rsidRDefault="00FF4DCA" w:rsidP="002C677B">
            <w:pPr>
              <w:rPr>
                <w:sz w:val="22"/>
                <w:szCs w:val="22"/>
              </w:rPr>
            </w:pPr>
            <w:r w:rsidRPr="00F538A4">
              <w:rPr>
                <w:sz w:val="22"/>
                <w:szCs w:val="22"/>
              </w:rPr>
              <w:t>Pediatrics</w:t>
            </w:r>
          </w:p>
        </w:tc>
        <w:tc>
          <w:tcPr>
            <w:tcW w:w="1463" w:type="dxa"/>
            <w:shd w:val="clear" w:color="auto" w:fill="D9D9D9"/>
          </w:tcPr>
          <w:p w14:paraId="1B02ACB9" w14:textId="77777777" w:rsidR="00FF4DCA" w:rsidRPr="00F538A4" w:rsidRDefault="00FF4DCA" w:rsidP="002C677B">
            <w:pPr>
              <w:rPr>
                <w:sz w:val="22"/>
                <w:szCs w:val="22"/>
              </w:rPr>
            </w:pPr>
            <w:proofErr w:type="gramStart"/>
            <w:r w:rsidRPr="00F538A4">
              <w:rPr>
                <w:sz w:val="22"/>
                <w:szCs w:val="22"/>
              </w:rPr>
              <w:t>rDNA,  HGT</w:t>
            </w:r>
            <w:proofErr w:type="gramEnd"/>
          </w:p>
        </w:tc>
      </w:tr>
      <w:tr w:rsidR="00F538A4" w:rsidRPr="00F538A4" w14:paraId="7DF58306" w14:textId="77777777" w:rsidTr="008404E0">
        <w:trPr>
          <w:cantSplit/>
        </w:trPr>
        <w:tc>
          <w:tcPr>
            <w:tcW w:w="1170" w:type="dxa"/>
            <w:vMerge/>
            <w:shd w:val="clear" w:color="auto" w:fill="D9D9D9"/>
          </w:tcPr>
          <w:p w14:paraId="7FB61C69" w14:textId="77777777" w:rsidR="00FE3166" w:rsidRPr="00F538A4" w:rsidRDefault="00FE3166" w:rsidP="00FE3166">
            <w:pPr>
              <w:jc w:val="center"/>
            </w:pPr>
          </w:p>
        </w:tc>
        <w:tc>
          <w:tcPr>
            <w:tcW w:w="2677" w:type="dxa"/>
            <w:vMerge/>
            <w:shd w:val="clear" w:color="auto" w:fill="D9D9D9"/>
            <w:vAlign w:val="center"/>
          </w:tcPr>
          <w:p w14:paraId="086CD2EC" w14:textId="77777777" w:rsidR="00FE3166" w:rsidRPr="00F538A4" w:rsidRDefault="00FE3166" w:rsidP="00FE3166">
            <w:pPr>
              <w:pStyle w:val="Footer"/>
              <w:tabs>
                <w:tab w:val="clear" w:pos="4320"/>
                <w:tab w:val="clear" w:pos="8640"/>
              </w:tabs>
              <w:rPr>
                <w:sz w:val="22"/>
                <w:szCs w:val="22"/>
              </w:rPr>
            </w:pPr>
          </w:p>
        </w:tc>
        <w:tc>
          <w:tcPr>
            <w:tcW w:w="1913" w:type="dxa"/>
            <w:vMerge/>
            <w:shd w:val="clear" w:color="auto" w:fill="D9D9D9"/>
          </w:tcPr>
          <w:p w14:paraId="51E45511" w14:textId="77777777" w:rsidR="00FE3166" w:rsidRPr="00F538A4" w:rsidRDefault="00FE3166" w:rsidP="00FE3166">
            <w:pPr>
              <w:tabs>
                <w:tab w:val="left" w:pos="1417"/>
              </w:tabs>
              <w:rPr>
                <w:sz w:val="22"/>
                <w:szCs w:val="22"/>
              </w:rPr>
            </w:pPr>
          </w:p>
        </w:tc>
        <w:sdt>
          <w:sdtPr>
            <w:id w:val="-793982816"/>
            <w14:checkbox>
              <w14:checked w14:val="0"/>
              <w14:checkedState w14:val="2612" w14:font="MS Gothic"/>
              <w14:uncheckedState w14:val="2610" w14:font="MS Gothic"/>
            </w14:checkbox>
          </w:sdtPr>
          <w:sdtContent>
            <w:tc>
              <w:tcPr>
                <w:tcW w:w="810" w:type="dxa"/>
                <w:shd w:val="clear" w:color="auto" w:fill="D9D9D9"/>
              </w:tcPr>
              <w:p w14:paraId="3FA042E5" w14:textId="510DBC33" w:rsidR="00FE3166" w:rsidRPr="00F538A4" w:rsidRDefault="00FE3166" w:rsidP="00FE3166">
                <w:pPr>
                  <w:jc w:val="center"/>
                </w:pPr>
                <w:r w:rsidRPr="00F538A4">
                  <w:rPr>
                    <w:rFonts w:ascii="MS Gothic" w:eastAsia="MS Gothic" w:hAnsi="MS Gothic" w:hint="eastAsia"/>
                  </w:rPr>
                  <w:t>☐</w:t>
                </w:r>
              </w:p>
            </w:tc>
          </w:sdtContent>
        </w:sdt>
        <w:tc>
          <w:tcPr>
            <w:tcW w:w="4500" w:type="dxa"/>
            <w:gridSpan w:val="2"/>
            <w:shd w:val="clear" w:color="auto" w:fill="D9D9D9" w:themeFill="background1" w:themeFillShade="D9"/>
          </w:tcPr>
          <w:p w14:paraId="02331D3E" w14:textId="167E676A" w:rsidR="00FE3166" w:rsidRPr="00F538A4" w:rsidRDefault="00FE3166" w:rsidP="00FE3166">
            <w:pPr>
              <w:rPr>
                <w:sz w:val="22"/>
                <w:szCs w:val="22"/>
              </w:rPr>
            </w:pPr>
            <w:r w:rsidRPr="00F538A4">
              <w:rPr>
                <w:b/>
                <w:sz w:val="22"/>
                <w:szCs w:val="22"/>
              </w:rPr>
              <w:t>Nathan Denlinger</w:t>
            </w:r>
          </w:p>
        </w:tc>
      </w:tr>
      <w:tr w:rsidR="00F538A4" w:rsidRPr="00F538A4" w14:paraId="3C20AFC3" w14:textId="77777777" w:rsidTr="008404E0">
        <w:trPr>
          <w:cantSplit/>
        </w:trPr>
        <w:tc>
          <w:tcPr>
            <w:tcW w:w="1170" w:type="dxa"/>
            <w:vMerge/>
            <w:shd w:val="clear" w:color="auto" w:fill="D9D9D9"/>
          </w:tcPr>
          <w:p w14:paraId="4EB08387" w14:textId="77777777" w:rsidR="00FE3166" w:rsidRPr="00F538A4" w:rsidRDefault="00FE3166" w:rsidP="00FE3166">
            <w:pPr>
              <w:jc w:val="center"/>
            </w:pPr>
          </w:p>
        </w:tc>
        <w:tc>
          <w:tcPr>
            <w:tcW w:w="2677" w:type="dxa"/>
            <w:vMerge/>
            <w:shd w:val="clear" w:color="auto" w:fill="D9D9D9"/>
            <w:vAlign w:val="center"/>
          </w:tcPr>
          <w:p w14:paraId="64B2B6AB" w14:textId="77777777" w:rsidR="00FE3166" w:rsidRPr="00F538A4" w:rsidRDefault="00FE3166" w:rsidP="00FE3166">
            <w:pPr>
              <w:pStyle w:val="Footer"/>
              <w:tabs>
                <w:tab w:val="clear" w:pos="4320"/>
                <w:tab w:val="clear" w:pos="8640"/>
              </w:tabs>
              <w:rPr>
                <w:sz w:val="22"/>
                <w:szCs w:val="22"/>
              </w:rPr>
            </w:pPr>
          </w:p>
        </w:tc>
        <w:tc>
          <w:tcPr>
            <w:tcW w:w="1913" w:type="dxa"/>
            <w:vMerge/>
            <w:shd w:val="clear" w:color="auto" w:fill="D9D9D9"/>
          </w:tcPr>
          <w:p w14:paraId="3716BC27" w14:textId="77777777" w:rsidR="00FE3166" w:rsidRPr="00F538A4" w:rsidRDefault="00FE3166" w:rsidP="00FE3166">
            <w:pPr>
              <w:tabs>
                <w:tab w:val="left" w:pos="1417"/>
              </w:tabs>
              <w:rPr>
                <w:sz w:val="22"/>
                <w:szCs w:val="22"/>
              </w:rPr>
            </w:pPr>
          </w:p>
        </w:tc>
        <w:tc>
          <w:tcPr>
            <w:tcW w:w="810" w:type="dxa"/>
            <w:shd w:val="clear" w:color="auto" w:fill="D9D9D9"/>
          </w:tcPr>
          <w:p w14:paraId="7E3CEB92" w14:textId="77777777" w:rsidR="00FE3166" w:rsidRPr="00F538A4" w:rsidRDefault="00FE3166" w:rsidP="00FE3166"/>
        </w:tc>
        <w:tc>
          <w:tcPr>
            <w:tcW w:w="3037" w:type="dxa"/>
            <w:shd w:val="clear" w:color="auto" w:fill="D9D9D9" w:themeFill="background1" w:themeFillShade="D9"/>
          </w:tcPr>
          <w:p w14:paraId="02264437" w14:textId="0A46CF54" w:rsidR="00FE3166" w:rsidRPr="00F538A4" w:rsidRDefault="00FE3166" w:rsidP="00FE3166">
            <w:pPr>
              <w:rPr>
                <w:sz w:val="22"/>
                <w:szCs w:val="22"/>
              </w:rPr>
            </w:pPr>
            <w:r w:rsidRPr="00F538A4">
              <w:rPr>
                <w:sz w:val="22"/>
                <w:szCs w:val="22"/>
              </w:rPr>
              <w:t>Hematology</w:t>
            </w:r>
          </w:p>
        </w:tc>
        <w:tc>
          <w:tcPr>
            <w:tcW w:w="1463" w:type="dxa"/>
            <w:shd w:val="clear" w:color="auto" w:fill="D9D9D9" w:themeFill="background1" w:themeFillShade="D9"/>
          </w:tcPr>
          <w:p w14:paraId="1113B558" w14:textId="0097EBF0" w:rsidR="00FE3166" w:rsidRPr="00F538A4" w:rsidRDefault="00FE3166" w:rsidP="00FE3166">
            <w:pPr>
              <w:rPr>
                <w:sz w:val="22"/>
                <w:szCs w:val="22"/>
              </w:rPr>
            </w:pPr>
            <w:r w:rsidRPr="00F538A4">
              <w:rPr>
                <w:sz w:val="22"/>
                <w:szCs w:val="22"/>
              </w:rPr>
              <w:t>Hematology</w:t>
            </w:r>
          </w:p>
        </w:tc>
      </w:tr>
      <w:tr w:rsidR="00F538A4" w:rsidRPr="00F538A4" w14:paraId="351E44E7" w14:textId="77777777" w:rsidTr="002C677B">
        <w:trPr>
          <w:cantSplit/>
          <w:trHeight w:val="341"/>
        </w:trPr>
        <w:tc>
          <w:tcPr>
            <w:tcW w:w="1170" w:type="dxa"/>
          </w:tcPr>
          <w:sdt>
            <w:sdtPr>
              <w:id w:val="667213190"/>
              <w14:checkbox>
                <w14:checked w14:val="1"/>
                <w14:checkedState w14:val="2612" w14:font="MS Gothic"/>
                <w14:uncheckedState w14:val="2610" w14:font="MS Gothic"/>
              </w14:checkbox>
            </w:sdtPr>
            <w:sdtContent>
              <w:p w14:paraId="4F26AA4E" w14:textId="0F0561A6" w:rsidR="00FF4DCA" w:rsidRPr="00F538A4" w:rsidRDefault="00D842F3" w:rsidP="002C677B">
                <w:pPr>
                  <w:jc w:val="center"/>
                </w:pPr>
                <w:r w:rsidRPr="00F538A4">
                  <w:rPr>
                    <w:rFonts w:ascii="MS Gothic" w:eastAsia="MS Gothic" w:hAnsi="MS Gothic" w:hint="eastAsia"/>
                  </w:rPr>
                  <w:t>☒</w:t>
                </w:r>
              </w:p>
            </w:sdtContent>
          </w:sdt>
        </w:tc>
        <w:tc>
          <w:tcPr>
            <w:tcW w:w="4590" w:type="dxa"/>
            <w:gridSpan w:val="2"/>
            <w:vAlign w:val="center"/>
          </w:tcPr>
          <w:p w14:paraId="196041FD" w14:textId="77777777" w:rsidR="00FF4DCA" w:rsidRPr="00F538A4" w:rsidRDefault="00FF4DCA" w:rsidP="002C677B">
            <w:pPr>
              <w:rPr>
                <w:sz w:val="22"/>
                <w:szCs w:val="22"/>
              </w:rPr>
            </w:pPr>
            <w:r w:rsidRPr="00F538A4">
              <w:rPr>
                <w:b/>
                <w:sz w:val="22"/>
                <w:szCs w:val="22"/>
              </w:rPr>
              <w:t xml:space="preserve">David Puskas, </w:t>
            </w:r>
            <w:r w:rsidRPr="00F538A4">
              <w:rPr>
                <w:i/>
                <w:sz w:val="22"/>
                <w:szCs w:val="22"/>
              </w:rPr>
              <w:t>Institutional Biosafety Officer</w:t>
            </w:r>
          </w:p>
        </w:tc>
        <w:tc>
          <w:tcPr>
            <w:tcW w:w="810" w:type="dxa"/>
          </w:tcPr>
          <w:sdt>
            <w:sdtPr>
              <w:id w:val="812836282"/>
              <w14:checkbox>
                <w14:checked w14:val="1"/>
                <w14:checkedState w14:val="2612" w14:font="MS Gothic"/>
                <w14:uncheckedState w14:val="2610" w14:font="MS Gothic"/>
              </w14:checkbox>
            </w:sdtPr>
            <w:sdtContent>
              <w:p w14:paraId="1CD03D9C" w14:textId="306D83D4" w:rsidR="00FF4DCA" w:rsidRPr="00F538A4" w:rsidRDefault="00D842F3" w:rsidP="002C677B">
                <w:pPr>
                  <w:jc w:val="center"/>
                </w:pPr>
                <w:r w:rsidRPr="00F538A4">
                  <w:rPr>
                    <w:rFonts w:ascii="MS Gothic" w:eastAsia="MS Gothic" w:hAnsi="MS Gothic" w:hint="eastAsia"/>
                  </w:rPr>
                  <w:t>☒</w:t>
                </w:r>
              </w:p>
            </w:sdtContent>
          </w:sdt>
        </w:tc>
        <w:tc>
          <w:tcPr>
            <w:tcW w:w="4500" w:type="dxa"/>
            <w:gridSpan w:val="2"/>
          </w:tcPr>
          <w:p w14:paraId="7BD85413" w14:textId="77777777" w:rsidR="00FF4DCA" w:rsidRPr="00F538A4" w:rsidRDefault="00FF4DCA" w:rsidP="002C677B">
            <w:pPr>
              <w:rPr>
                <w:b/>
                <w:sz w:val="22"/>
                <w:szCs w:val="22"/>
              </w:rPr>
            </w:pPr>
            <w:r w:rsidRPr="00F538A4">
              <w:rPr>
                <w:b/>
                <w:sz w:val="22"/>
                <w:szCs w:val="22"/>
              </w:rPr>
              <w:t xml:space="preserve">Holly Ferris, </w:t>
            </w:r>
            <w:r w:rsidRPr="00F538A4">
              <w:rPr>
                <w:i/>
                <w:sz w:val="22"/>
                <w:szCs w:val="22"/>
              </w:rPr>
              <w:t>Assistant Biosafety Officer</w:t>
            </w:r>
          </w:p>
        </w:tc>
      </w:tr>
      <w:tr w:rsidR="00F538A4" w:rsidRPr="00F538A4" w14:paraId="3FE1F775" w14:textId="77777777" w:rsidTr="002861C7">
        <w:trPr>
          <w:cantSplit/>
        </w:trPr>
        <w:tc>
          <w:tcPr>
            <w:tcW w:w="1170" w:type="dxa"/>
            <w:vMerge w:val="restart"/>
          </w:tcPr>
          <w:p w14:paraId="65463040" w14:textId="77777777" w:rsidR="002D7F60" w:rsidRPr="00F538A4" w:rsidRDefault="002D7F60" w:rsidP="002C677B">
            <w:pPr>
              <w:jc w:val="center"/>
            </w:pPr>
          </w:p>
        </w:tc>
        <w:tc>
          <w:tcPr>
            <w:tcW w:w="2677" w:type="dxa"/>
            <w:vMerge w:val="restart"/>
            <w:vAlign w:val="center"/>
          </w:tcPr>
          <w:p w14:paraId="50B5FB63" w14:textId="0EEA921F" w:rsidR="002D7F60" w:rsidRPr="00F538A4" w:rsidRDefault="00330499" w:rsidP="00AD5C15">
            <w:pPr>
              <w:pStyle w:val="Footer"/>
              <w:tabs>
                <w:tab w:val="clear" w:pos="4320"/>
                <w:tab w:val="clear" w:pos="8640"/>
              </w:tabs>
              <w:jc w:val="both"/>
              <w:rPr>
                <w:sz w:val="22"/>
                <w:szCs w:val="22"/>
              </w:rPr>
            </w:pPr>
            <w:r w:rsidRPr="00F538A4">
              <w:rPr>
                <w:sz w:val="22"/>
                <w:szCs w:val="22"/>
              </w:rPr>
              <w:t>EHS</w:t>
            </w:r>
          </w:p>
        </w:tc>
        <w:tc>
          <w:tcPr>
            <w:tcW w:w="1913" w:type="dxa"/>
            <w:vMerge w:val="restart"/>
          </w:tcPr>
          <w:p w14:paraId="7079F3A2" w14:textId="77777777" w:rsidR="002D7F60" w:rsidRPr="00F538A4" w:rsidRDefault="002D7F60" w:rsidP="002C677B">
            <w:pPr>
              <w:jc w:val="center"/>
              <w:rPr>
                <w:sz w:val="22"/>
                <w:szCs w:val="22"/>
              </w:rPr>
            </w:pPr>
          </w:p>
        </w:tc>
        <w:tc>
          <w:tcPr>
            <w:tcW w:w="810" w:type="dxa"/>
            <w:tcBorders>
              <w:bottom w:val="single" w:sz="4" w:space="0" w:color="auto"/>
            </w:tcBorders>
          </w:tcPr>
          <w:p w14:paraId="1184728F" w14:textId="77777777" w:rsidR="002D7F60" w:rsidRPr="00F538A4" w:rsidRDefault="002D7F60" w:rsidP="002C677B">
            <w:pPr>
              <w:pStyle w:val="Footer"/>
            </w:pPr>
          </w:p>
        </w:tc>
        <w:tc>
          <w:tcPr>
            <w:tcW w:w="3037" w:type="dxa"/>
            <w:tcBorders>
              <w:bottom w:val="single" w:sz="4" w:space="0" w:color="auto"/>
            </w:tcBorders>
          </w:tcPr>
          <w:p w14:paraId="212B9039" w14:textId="77777777" w:rsidR="002D7F60" w:rsidRPr="00F538A4" w:rsidRDefault="002D7F60" w:rsidP="002C677B">
            <w:pPr>
              <w:pStyle w:val="Footer"/>
              <w:rPr>
                <w:sz w:val="22"/>
                <w:szCs w:val="22"/>
              </w:rPr>
            </w:pPr>
            <w:r w:rsidRPr="00F538A4">
              <w:rPr>
                <w:sz w:val="22"/>
                <w:szCs w:val="22"/>
              </w:rPr>
              <w:t>EHS</w:t>
            </w:r>
          </w:p>
        </w:tc>
        <w:tc>
          <w:tcPr>
            <w:tcW w:w="1463" w:type="dxa"/>
            <w:tcBorders>
              <w:bottom w:val="single" w:sz="4" w:space="0" w:color="auto"/>
            </w:tcBorders>
          </w:tcPr>
          <w:p w14:paraId="1F489DFF" w14:textId="77777777" w:rsidR="002D7F60" w:rsidRPr="00F538A4" w:rsidRDefault="002D7F60" w:rsidP="002C677B">
            <w:pPr>
              <w:pStyle w:val="Footer"/>
              <w:jc w:val="center"/>
              <w:rPr>
                <w:sz w:val="22"/>
                <w:szCs w:val="22"/>
              </w:rPr>
            </w:pPr>
            <w:r w:rsidRPr="00F538A4">
              <w:rPr>
                <w:sz w:val="22"/>
                <w:szCs w:val="22"/>
              </w:rPr>
              <w:t>rDNA, Bio</w:t>
            </w:r>
          </w:p>
        </w:tc>
      </w:tr>
      <w:tr w:rsidR="00F538A4" w:rsidRPr="00F538A4" w14:paraId="4B2FDF09" w14:textId="77777777" w:rsidTr="002861C7">
        <w:trPr>
          <w:cantSplit/>
        </w:trPr>
        <w:tc>
          <w:tcPr>
            <w:tcW w:w="1170" w:type="dxa"/>
            <w:vMerge/>
          </w:tcPr>
          <w:p w14:paraId="5ADF29B4" w14:textId="77777777" w:rsidR="002D7F60" w:rsidRPr="00F538A4" w:rsidRDefault="002D7F60" w:rsidP="002C677B">
            <w:pPr>
              <w:jc w:val="center"/>
            </w:pPr>
          </w:p>
        </w:tc>
        <w:tc>
          <w:tcPr>
            <w:tcW w:w="2677" w:type="dxa"/>
            <w:vMerge/>
            <w:vAlign w:val="center"/>
          </w:tcPr>
          <w:p w14:paraId="3E4FD54D" w14:textId="77777777" w:rsidR="002D7F60" w:rsidRPr="00F538A4" w:rsidRDefault="002D7F60" w:rsidP="002C677B">
            <w:pPr>
              <w:pStyle w:val="Footer"/>
              <w:tabs>
                <w:tab w:val="clear" w:pos="4320"/>
                <w:tab w:val="clear" w:pos="8640"/>
              </w:tabs>
              <w:rPr>
                <w:sz w:val="22"/>
                <w:szCs w:val="22"/>
              </w:rPr>
            </w:pPr>
          </w:p>
        </w:tc>
        <w:tc>
          <w:tcPr>
            <w:tcW w:w="1913" w:type="dxa"/>
            <w:vMerge/>
          </w:tcPr>
          <w:p w14:paraId="17B6CEEE" w14:textId="77777777" w:rsidR="002D7F60" w:rsidRPr="00F538A4" w:rsidRDefault="002D7F60" w:rsidP="002C677B">
            <w:pPr>
              <w:jc w:val="center"/>
              <w:rPr>
                <w:sz w:val="22"/>
                <w:szCs w:val="22"/>
              </w:rPr>
            </w:pPr>
          </w:p>
        </w:tc>
        <w:tc>
          <w:tcPr>
            <w:tcW w:w="810" w:type="dxa"/>
            <w:tcBorders>
              <w:bottom w:val="single" w:sz="4" w:space="0" w:color="auto"/>
            </w:tcBorders>
          </w:tcPr>
          <w:sdt>
            <w:sdtPr>
              <w:id w:val="1900945122"/>
              <w14:checkbox>
                <w14:checked w14:val="1"/>
                <w14:checkedState w14:val="2612" w14:font="MS Gothic"/>
                <w14:uncheckedState w14:val="2610" w14:font="MS Gothic"/>
              </w14:checkbox>
            </w:sdtPr>
            <w:sdtContent>
              <w:p w14:paraId="5B2D3FC6" w14:textId="327F12CA" w:rsidR="002D7F60" w:rsidRPr="00F538A4" w:rsidRDefault="00D842F3" w:rsidP="002C677B">
                <w:pPr>
                  <w:jc w:val="center"/>
                </w:pPr>
                <w:r w:rsidRPr="00F538A4">
                  <w:rPr>
                    <w:rFonts w:ascii="MS Gothic" w:eastAsia="MS Gothic" w:hAnsi="MS Gothic" w:hint="eastAsia"/>
                  </w:rPr>
                  <w:t>☒</w:t>
                </w:r>
              </w:p>
            </w:sdtContent>
          </w:sdt>
        </w:tc>
        <w:tc>
          <w:tcPr>
            <w:tcW w:w="4500" w:type="dxa"/>
            <w:gridSpan w:val="2"/>
            <w:tcBorders>
              <w:bottom w:val="single" w:sz="4" w:space="0" w:color="auto"/>
            </w:tcBorders>
          </w:tcPr>
          <w:p w14:paraId="71F47B6C" w14:textId="77777777" w:rsidR="002D7F60" w:rsidRPr="00F538A4" w:rsidRDefault="002D7F60" w:rsidP="002C677B">
            <w:pPr>
              <w:pStyle w:val="Footer"/>
              <w:rPr>
                <w:sz w:val="22"/>
                <w:szCs w:val="22"/>
              </w:rPr>
            </w:pPr>
            <w:r w:rsidRPr="00F538A4">
              <w:rPr>
                <w:b/>
                <w:sz w:val="22"/>
                <w:szCs w:val="22"/>
              </w:rPr>
              <w:t xml:space="preserve">Anthony Dent, </w:t>
            </w:r>
            <w:r w:rsidRPr="00F538A4">
              <w:rPr>
                <w:i/>
                <w:sz w:val="22"/>
                <w:szCs w:val="22"/>
              </w:rPr>
              <w:t>IBC Coordinator</w:t>
            </w:r>
          </w:p>
        </w:tc>
      </w:tr>
      <w:tr w:rsidR="00F538A4" w:rsidRPr="00F538A4" w14:paraId="46143B20" w14:textId="77777777" w:rsidTr="002C677B">
        <w:trPr>
          <w:cantSplit/>
        </w:trPr>
        <w:tc>
          <w:tcPr>
            <w:tcW w:w="1170" w:type="dxa"/>
            <w:vMerge/>
            <w:tcBorders>
              <w:bottom w:val="single" w:sz="4" w:space="0" w:color="auto"/>
            </w:tcBorders>
          </w:tcPr>
          <w:p w14:paraId="068C3F67" w14:textId="77777777" w:rsidR="002D7F60" w:rsidRPr="00F538A4" w:rsidRDefault="002D7F60" w:rsidP="002C677B">
            <w:pPr>
              <w:jc w:val="center"/>
            </w:pPr>
          </w:p>
        </w:tc>
        <w:tc>
          <w:tcPr>
            <w:tcW w:w="2677" w:type="dxa"/>
            <w:vMerge/>
            <w:tcBorders>
              <w:bottom w:val="single" w:sz="4" w:space="0" w:color="auto"/>
            </w:tcBorders>
            <w:vAlign w:val="center"/>
          </w:tcPr>
          <w:p w14:paraId="4D6911CF" w14:textId="77777777" w:rsidR="002D7F60" w:rsidRPr="00F538A4" w:rsidRDefault="002D7F60" w:rsidP="002C677B">
            <w:pPr>
              <w:pStyle w:val="Footer"/>
              <w:tabs>
                <w:tab w:val="clear" w:pos="4320"/>
                <w:tab w:val="clear" w:pos="8640"/>
              </w:tabs>
              <w:rPr>
                <w:sz w:val="22"/>
                <w:szCs w:val="22"/>
              </w:rPr>
            </w:pPr>
          </w:p>
        </w:tc>
        <w:tc>
          <w:tcPr>
            <w:tcW w:w="1913" w:type="dxa"/>
            <w:vMerge/>
            <w:tcBorders>
              <w:bottom w:val="single" w:sz="4" w:space="0" w:color="auto"/>
            </w:tcBorders>
          </w:tcPr>
          <w:p w14:paraId="52DCFF4D" w14:textId="77777777" w:rsidR="002D7F60" w:rsidRPr="00F538A4" w:rsidRDefault="002D7F60" w:rsidP="002C677B">
            <w:pPr>
              <w:jc w:val="center"/>
              <w:rPr>
                <w:sz w:val="22"/>
                <w:szCs w:val="22"/>
              </w:rPr>
            </w:pPr>
          </w:p>
        </w:tc>
        <w:tc>
          <w:tcPr>
            <w:tcW w:w="810" w:type="dxa"/>
            <w:tcBorders>
              <w:bottom w:val="single" w:sz="4" w:space="0" w:color="auto"/>
            </w:tcBorders>
          </w:tcPr>
          <w:p w14:paraId="033B034B" w14:textId="77777777" w:rsidR="002D7F60" w:rsidRPr="00F538A4" w:rsidRDefault="002D7F60" w:rsidP="002C677B">
            <w:pPr>
              <w:pStyle w:val="Footer"/>
            </w:pPr>
          </w:p>
        </w:tc>
        <w:tc>
          <w:tcPr>
            <w:tcW w:w="3037" w:type="dxa"/>
            <w:tcBorders>
              <w:bottom w:val="single" w:sz="4" w:space="0" w:color="auto"/>
            </w:tcBorders>
          </w:tcPr>
          <w:p w14:paraId="09FA1151" w14:textId="77777777" w:rsidR="002D7F60" w:rsidRPr="00F538A4" w:rsidRDefault="002D7F60" w:rsidP="002C677B">
            <w:pPr>
              <w:pStyle w:val="Footer"/>
              <w:rPr>
                <w:sz w:val="22"/>
                <w:szCs w:val="22"/>
              </w:rPr>
            </w:pPr>
            <w:r w:rsidRPr="00F538A4">
              <w:rPr>
                <w:sz w:val="22"/>
                <w:szCs w:val="22"/>
              </w:rPr>
              <w:t>ORRP</w:t>
            </w:r>
          </w:p>
        </w:tc>
        <w:tc>
          <w:tcPr>
            <w:tcW w:w="1463" w:type="dxa"/>
            <w:tcBorders>
              <w:bottom w:val="single" w:sz="4" w:space="0" w:color="auto"/>
            </w:tcBorders>
          </w:tcPr>
          <w:p w14:paraId="59770554" w14:textId="77777777" w:rsidR="002D7F60" w:rsidRPr="00F538A4" w:rsidRDefault="002D7F60" w:rsidP="002C677B">
            <w:pPr>
              <w:pStyle w:val="Footer"/>
              <w:jc w:val="center"/>
              <w:rPr>
                <w:sz w:val="22"/>
                <w:szCs w:val="22"/>
              </w:rPr>
            </w:pPr>
            <w:r w:rsidRPr="00F538A4">
              <w:rPr>
                <w:sz w:val="22"/>
                <w:szCs w:val="22"/>
              </w:rPr>
              <w:t>rDNA, Bio</w:t>
            </w:r>
          </w:p>
        </w:tc>
      </w:tr>
      <w:tr w:rsidR="00F538A4" w:rsidRPr="00F538A4" w14:paraId="60447FE3" w14:textId="77777777" w:rsidTr="002C677B">
        <w:trPr>
          <w:cantSplit/>
        </w:trPr>
        <w:sdt>
          <w:sdtPr>
            <w:id w:val="-1935041215"/>
            <w14:checkbox>
              <w14:checked w14:val="1"/>
              <w14:checkedState w14:val="2612" w14:font="MS Gothic"/>
              <w14:uncheckedState w14:val="2610" w14:font="MS Gothic"/>
            </w14:checkbox>
          </w:sdtPr>
          <w:sdtContent>
            <w:tc>
              <w:tcPr>
                <w:tcW w:w="1170" w:type="dxa"/>
                <w:shd w:val="clear" w:color="auto" w:fill="D9D9D9"/>
              </w:tcPr>
              <w:p w14:paraId="112D2075" w14:textId="427A57A0" w:rsidR="00FF4DCA" w:rsidRPr="00F538A4" w:rsidRDefault="00D842F3" w:rsidP="002C677B">
                <w:pPr>
                  <w:jc w:val="center"/>
                </w:pPr>
                <w:r w:rsidRPr="00F538A4">
                  <w:rPr>
                    <w:rFonts w:ascii="MS Gothic" w:eastAsia="MS Gothic" w:hAnsi="MS Gothic" w:hint="eastAsia"/>
                  </w:rPr>
                  <w:t>☒</w:t>
                </w:r>
              </w:p>
            </w:tc>
          </w:sdtContent>
        </w:sdt>
        <w:tc>
          <w:tcPr>
            <w:tcW w:w="4590" w:type="dxa"/>
            <w:gridSpan w:val="2"/>
            <w:shd w:val="clear" w:color="auto" w:fill="D9D9D9"/>
          </w:tcPr>
          <w:p w14:paraId="0B42D637" w14:textId="56338F99" w:rsidR="00FF4DCA" w:rsidRPr="00F538A4" w:rsidRDefault="002D7F60" w:rsidP="002C677B">
            <w:pPr>
              <w:rPr>
                <w:b/>
                <w:sz w:val="22"/>
                <w:szCs w:val="22"/>
              </w:rPr>
            </w:pPr>
            <w:r w:rsidRPr="00F538A4">
              <w:rPr>
                <w:b/>
                <w:sz w:val="22"/>
                <w:szCs w:val="22"/>
              </w:rPr>
              <w:t>Monica Venere</w:t>
            </w:r>
            <w:r w:rsidR="00FF4DCA" w:rsidRPr="00F538A4">
              <w:rPr>
                <w:b/>
                <w:sz w:val="22"/>
                <w:szCs w:val="22"/>
              </w:rPr>
              <w:t>,</w:t>
            </w:r>
            <w:r w:rsidR="00FF4DCA" w:rsidRPr="00F538A4">
              <w:rPr>
                <w:i/>
                <w:sz w:val="22"/>
                <w:szCs w:val="22"/>
              </w:rPr>
              <w:t xml:space="preserve"> vice chair</w:t>
            </w:r>
          </w:p>
        </w:tc>
        <w:sdt>
          <w:sdtPr>
            <w:id w:val="2044402358"/>
            <w14:checkbox>
              <w14:checked w14:val="1"/>
              <w14:checkedState w14:val="2612" w14:font="MS Gothic"/>
              <w14:uncheckedState w14:val="2610" w14:font="MS Gothic"/>
            </w14:checkbox>
          </w:sdtPr>
          <w:sdtContent>
            <w:tc>
              <w:tcPr>
                <w:tcW w:w="810" w:type="dxa"/>
                <w:shd w:val="clear" w:color="auto" w:fill="D9D9D9"/>
              </w:tcPr>
              <w:p w14:paraId="1E20A7D1" w14:textId="591A2ED6" w:rsidR="00FF4DCA" w:rsidRPr="00F538A4" w:rsidRDefault="00D842F3" w:rsidP="002C677B">
                <w:pPr>
                  <w:jc w:val="center"/>
                </w:pPr>
                <w:r w:rsidRPr="00F538A4">
                  <w:rPr>
                    <w:rFonts w:ascii="MS Gothic" w:eastAsia="MS Gothic" w:hAnsi="MS Gothic" w:hint="eastAsia"/>
                  </w:rPr>
                  <w:t>☒</w:t>
                </w:r>
              </w:p>
            </w:tc>
          </w:sdtContent>
        </w:sdt>
        <w:tc>
          <w:tcPr>
            <w:tcW w:w="4500" w:type="dxa"/>
            <w:gridSpan w:val="2"/>
            <w:shd w:val="clear" w:color="auto" w:fill="D9D9D9"/>
          </w:tcPr>
          <w:p w14:paraId="65D2BA5D" w14:textId="2A619AC6" w:rsidR="00FF4DCA" w:rsidRPr="00F538A4" w:rsidRDefault="002D7F60" w:rsidP="002C677B">
            <w:pPr>
              <w:rPr>
                <w:b/>
                <w:sz w:val="22"/>
                <w:szCs w:val="22"/>
              </w:rPr>
            </w:pPr>
            <w:r w:rsidRPr="00F538A4">
              <w:rPr>
                <w:b/>
                <w:sz w:val="22"/>
                <w:szCs w:val="22"/>
              </w:rPr>
              <w:t>Adriana Forero</w:t>
            </w:r>
          </w:p>
        </w:tc>
      </w:tr>
      <w:tr w:rsidR="00F538A4" w:rsidRPr="00F538A4" w14:paraId="31750064" w14:textId="77777777" w:rsidTr="002C677B">
        <w:trPr>
          <w:cantSplit/>
        </w:trPr>
        <w:tc>
          <w:tcPr>
            <w:tcW w:w="1170" w:type="dxa"/>
            <w:shd w:val="clear" w:color="auto" w:fill="D9D9D9"/>
          </w:tcPr>
          <w:p w14:paraId="3EEB1C34" w14:textId="77777777" w:rsidR="00FF4DCA" w:rsidRPr="00F538A4" w:rsidRDefault="00FF4DCA" w:rsidP="002C677B"/>
        </w:tc>
        <w:tc>
          <w:tcPr>
            <w:tcW w:w="2677" w:type="dxa"/>
            <w:shd w:val="clear" w:color="auto" w:fill="D9D9D9"/>
          </w:tcPr>
          <w:p w14:paraId="5CA5D094" w14:textId="43BB6F2A" w:rsidR="00FF4DCA" w:rsidRPr="00F538A4" w:rsidRDefault="00FE3166" w:rsidP="002C677B">
            <w:pPr>
              <w:rPr>
                <w:sz w:val="22"/>
                <w:szCs w:val="22"/>
              </w:rPr>
            </w:pPr>
            <w:r w:rsidRPr="00F538A4">
              <w:rPr>
                <w:sz w:val="22"/>
                <w:szCs w:val="22"/>
              </w:rPr>
              <w:t>Radiation Oncology</w:t>
            </w:r>
          </w:p>
        </w:tc>
        <w:tc>
          <w:tcPr>
            <w:tcW w:w="1913" w:type="dxa"/>
            <w:shd w:val="clear" w:color="auto" w:fill="D9D9D9"/>
          </w:tcPr>
          <w:p w14:paraId="603FA7DD" w14:textId="77777777" w:rsidR="00FF4DCA" w:rsidRPr="00F538A4" w:rsidRDefault="00FF4DCA" w:rsidP="002C677B">
            <w:pPr>
              <w:rPr>
                <w:sz w:val="22"/>
                <w:szCs w:val="22"/>
              </w:rPr>
            </w:pPr>
            <w:r w:rsidRPr="00F538A4">
              <w:rPr>
                <w:sz w:val="22"/>
                <w:szCs w:val="22"/>
              </w:rPr>
              <w:t>rDNA, Bio</w:t>
            </w:r>
          </w:p>
        </w:tc>
        <w:tc>
          <w:tcPr>
            <w:tcW w:w="810" w:type="dxa"/>
            <w:tcBorders>
              <w:bottom w:val="single" w:sz="4" w:space="0" w:color="auto"/>
            </w:tcBorders>
            <w:shd w:val="clear" w:color="auto" w:fill="D9D9D9"/>
          </w:tcPr>
          <w:p w14:paraId="0517AAEC" w14:textId="77777777" w:rsidR="00FF4DCA" w:rsidRPr="00F538A4" w:rsidRDefault="00FF4DCA" w:rsidP="002C677B"/>
        </w:tc>
        <w:tc>
          <w:tcPr>
            <w:tcW w:w="3037" w:type="dxa"/>
            <w:tcBorders>
              <w:bottom w:val="single" w:sz="4" w:space="0" w:color="auto"/>
            </w:tcBorders>
            <w:shd w:val="clear" w:color="auto" w:fill="D9D9D9"/>
          </w:tcPr>
          <w:p w14:paraId="7804C6D8" w14:textId="2CC26ACE" w:rsidR="00FF4DCA" w:rsidRPr="00F538A4" w:rsidRDefault="002D7F60" w:rsidP="002C677B">
            <w:pPr>
              <w:rPr>
                <w:sz w:val="22"/>
                <w:szCs w:val="22"/>
              </w:rPr>
            </w:pPr>
            <w:r w:rsidRPr="00F538A4">
              <w:rPr>
                <w:sz w:val="22"/>
                <w:szCs w:val="22"/>
              </w:rPr>
              <w:t>Microbial Inf/Immun.</w:t>
            </w:r>
          </w:p>
        </w:tc>
        <w:tc>
          <w:tcPr>
            <w:tcW w:w="1463" w:type="dxa"/>
            <w:tcBorders>
              <w:bottom w:val="single" w:sz="4" w:space="0" w:color="auto"/>
            </w:tcBorders>
            <w:shd w:val="clear" w:color="auto" w:fill="D9D9D9"/>
          </w:tcPr>
          <w:p w14:paraId="6A4D45A0" w14:textId="455D8581" w:rsidR="00FF4DCA" w:rsidRPr="00F538A4" w:rsidRDefault="002D7F60" w:rsidP="002C677B">
            <w:pPr>
              <w:rPr>
                <w:sz w:val="22"/>
                <w:szCs w:val="22"/>
              </w:rPr>
            </w:pPr>
            <w:r w:rsidRPr="00F538A4">
              <w:rPr>
                <w:sz w:val="22"/>
                <w:szCs w:val="22"/>
              </w:rPr>
              <w:t>rDNA, Bio</w:t>
            </w:r>
          </w:p>
        </w:tc>
      </w:tr>
      <w:tr w:rsidR="00F538A4" w:rsidRPr="00F538A4" w14:paraId="23471F89" w14:textId="77777777" w:rsidTr="002C677B">
        <w:trPr>
          <w:cantSplit/>
        </w:trPr>
        <w:sdt>
          <w:sdtPr>
            <w:id w:val="736826846"/>
            <w14:checkbox>
              <w14:checked w14:val="1"/>
              <w14:checkedState w14:val="2612" w14:font="MS Gothic"/>
              <w14:uncheckedState w14:val="2610" w14:font="MS Gothic"/>
            </w14:checkbox>
          </w:sdtPr>
          <w:sdtContent>
            <w:tc>
              <w:tcPr>
                <w:tcW w:w="1170" w:type="dxa"/>
                <w:tcBorders>
                  <w:bottom w:val="single" w:sz="4" w:space="0" w:color="auto"/>
                </w:tcBorders>
              </w:tcPr>
              <w:p w14:paraId="42594346" w14:textId="434786DE" w:rsidR="002D7F60" w:rsidRPr="00F538A4" w:rsidRDefault="00D842F3" w:rsidP="002D7F60">
                <w:pPr>
                  <w:jc w:val="center"/>
                </w:pPr>
                <w:r w:rsidRPr="00F538A4">
                  <w:rPr>
                    <w:rFonts w:ascii="MS Gothic" w:eastAsia="MS Gothic" w:hAnsi="MS Gothic" w:hint="eastAsia"/>
                  </w:rPr>
                  <w:t>☒</w:t>
                </w:r>
              </w:p>
            </w:tc>
          </w:sdtContent>
        </w:sdt>
        <w:tc>
          <w:tcPr>
            <w:tcW w:w="2677" w:type="dxa"/>
            <w:tcBorders>
              <w:bottom w:val="single" w:sz="4" w:space="0" w:color="auto"/>
            </w:tcBorders>
          </w:tcPr>
          <w:p w14:paraId="7576B29D" w14:textId="77777777" w:rsidR="002D7F60" w:rsidRPr="00F538A4" w:rsidRDefault="002D7F60" w:rsidP="002D7F60">
            <w:pPr>
              <w:rPr>
                <w:b/>
                <w:sz w:val="22"/>
                <w:szCs w:val="22"/>
              </w:rPr>
            </w:pPr>
            <w:r w:rsidRPr="00F538A4">
              <w:rPr>
                <w:b/>
                <w:sz w:val="22"/>
                <w:szCs w:val="22"/>
              </w:rPr>
              <w:t>Jacob Yount</w:t>
            </w:r>
          </w:p>
        </w:tc>
        <w:tc>
          <w:tcPr>
            <w:tcW w:w="1913" w:type="dxa"/>
            <w:tcBorders>
              <w:bottom w:val="single" w:sz="4" w:space="0" w:color="auto"/>
            </w:tcBorders>
          </w:tcPr>
          <w:p w14:paraId="65AF173C" w14:textId="77777777" w:rsidR="002D7F60" w:rsidRPr="00F538A4" w:rsidRDefault="002D7F60" w:rsidP="002D7F60">
            <w:pPr>
              <w:rPr>
                <w:sz w:val="22"/>
                <w:szCs w:val="22"/>
              </w:rPr>
            </w:pPr>
            <w:r w:rsidRPr="00F538A4">
              <w:rPr>
                <w:sz w:val="22"/>
                <w:szCs w:val="22"/>
              </w:rPr>
              <w:t>rDNA, Bio</w:t>
            </w:r>
          </w:p>
        </w:tc>
        <w:sdt>
          <w:sdtPr>
            <w:id w:val="167143332"/>
            <w14:checkbox>
              <w14:checked w14:val="1"/>
              <w14:checkedState w14:val="2612" w14:font="MS Gothic"/>
              <w14:uncheckedState w14:val="2610" w14:font="MS Gothic"/>
            </w14:checkbox>
          </w:sdtPr>
          <w:sdtContent>
            <w:tc>
              <w:tcPr>
                <w:tcW w:w="810" w:type="dxa"/>
                <w:tcBorders>
                  <w:bottom w:val="single" w:sz="4" w:space="0" w:color="auto"/>
                </w:tcBorders>
              </w:tcPr>
              <w:p w14:paraId="091B4FB6" w14:textId="6D2E774E" w:rsidR="002D7F60" w:rsidRPr="00F538A4" w:rsidRDefault="00D842F3" w:rsidP="002D7F60">
                <w:pPr>
                  <w:jc w:val="center"/>
                </w:pPr>
                <w:r w:rsidRPr="00F538A4">
                  <w:rPr>
                    <w:rFonts w:ascii="MS Gothic" w:eastAsia="MS Gothic" w:hAnsi="MS Gothic" w:hint="eastAsia"/>
                  </w:rPr>
                  <w:t>☒</w:t>
                </w:r>
              </w:p>
            </w:tc>
          </w:sdtContent>
        </w:sdt>
        <w:tc>
          <w:tcPr>
            <w:tcW w:w="3037" w:type="dxa"/>
            <w:tcBorders>
              <w:bottom w:val="single" w:sz="4" w:space="0" w:color="auto"/>
            </w:tcBorders>
            <w:vAlign w:val="center"/>
          </w:tcPr>
          <w:p w14:paraId="77CDB6B5" w14:textId="77777777" w:rsidR="002D7F60" w:rsidRPr="00F538A4" w:rsidRDefault="002D7F60" w:rsidP="002D7F60">
            <w:pPr>
              <w:rPr>
                <w:b/>
                <w:sz w:val="22"/>
                <w:szCs w:val="22"/>
              </w:rPr>
            </w:pPr>
            <w:r w:rsidRPr="00F538A4">
              <w:rPr>
                <w:b/>
                <w:sz w:val="22"/>
                <w:szCs w:val="22"/>
              </w:rPr>
              <w:t>Sumit Ghosh</w:t>
            </w:r>
          </w:p>
        </w:tc>
        <w:tc>
          <w:tcPr>
            <w:tcW w:w="1463" w:type="dxa"/>
            <w:tcBorders>
              <w:bottom w:val="single" w:sz="4" w:space="0" w:color="auto"/>
            </w:tcBorders>
          </w:tcPr>
          <w:p w14:paraId="29E7236F" w14:textId="77777777" w:rsidR="002D7F60" w:rsidRPr="00F538A4" w:rsidRDefault="002D7F60" w:rsidP="002D7F60">
            <w:pPr>
              <w:jc w:val="center"/>
              <w:rPr>
                <w:sz w:val="22"/>
                <w:szCs w:val="22"/>
              </w:rPr>
            </w:pPr>
            <w:r w:rsidRPr="00F538A4">
              <w:rPr>
                <w:sz w:val="22"/>
                <w:szCs w:val="22"/>
              </w:rPr>
              <w:t>rDNA, Bio</w:t>
            </w:r>
          </w:p>
        </w:tc>
      </w:tr>
      <w:tr w:rsidR="00F538A4" w:rsidRPr="00F538A4" w14:paraId="3B27335E" w14:textId="77777777" w:rsidTr="002C677B">
        <w:trPr>
          <w:cantSplit/>
        </w:trPr>
        <w:tc>
          <w:tcPr>
            <w:tcW w:w="1170" w:type="dxa"/>
            <w:tcBorders>
              <w:bottom w:val="single" w:sz="4" w:space="0" w:color="auto"/>
            </w:tcBorders>
          </w:tcPr>
          <w:p w14:paraId="7A9185CF" w14:textId="77777777" w:rsidR="002D7F60" w:rsidRPr="00F538A4" w:rsidRDefault="002D7F60" w:rsidP="002D7F60"/>
        </w:tc>
        <w:tc>
          <w:tcPr>
            <w:tcW w:w="2677" w:type="dxa"/>
            <w:tcBorders>
              <w:bottom w:val="single" w:sz="4" w:space="0" w:color="auto"/>
            </w:tcBorders>
          </w:tcPr>
          <w:p w14:paraId="3BC75B7F" w14:textId="77777777" w:rsidR="002D7F60" w:rsidRPr="00F538A4" w:rsidRDefault="002D7F60" w:rsidP="002D7F60">
            <w:pPr>
              <w:rPr>
                <w:sz w:val="22"/>
                <w:szCs w:val="22"/>
              </w:rPr>
            </w:pPr>
            <w:r w:rsidRPr="00F538A4">
              <w:rPr>
                <w:sz w:val="22"/>
                <w:szCs w:val="22"/>
              </w:rPr>
              <w:t>Microbial Inf/Immun.</w:t>
            </w:r>
          </w:p>
        </w:tc>
        <w:tc>
          <w:tcPr>
            <w:tcW w:w="1913" w:type="dxa"/>
            <w:tcBorders>
              <w:bottom w:val="single" w:sz="4" w:space="0" w:color="auto"/>
            </w:tcBorders>
          </w:tcPr>
          <w:p w14:paraId="6A0DF65E" w14:textId="77777777" w:rsidR="002D7F60" w:rsidRPr="00F538A4" w:rsidRDefault="002D7F60" w:rsidP="002D7F60">
            <w:pPr>
              <w:rPr>
                <w:sz w:val="22"/>
                <w:szCs w:val="22"/>
              </w:rPr>
            </w:pPr>
          </w:p>
        </w:tc>
        <w:tc>
          <w:tcPr>
            <w:tcW w:w="810" w:type="dxa"/>
            <w:tcBorders>
              <w:bottom w:val="single" w:sz="4" w:space="0" w:color="auto"/>
            </w:tcBorders>
          </w:tcPr>
          <w:p w14:paraId="34B16F2F" w14:textId="77777777" w:rsidR="002D7F60" w:rsidRPr="00F538A4" w:rsidRDefault="002D7F60" w:rsidP="002D7F60"/>
        </w:tc>
        <w:tc>
          <w:tcPr>
            <w:tcW w:w="3037" w:type="dxa"/>
            <w:tcBorders>
              <w:bottom w:val="single" w:sz="4" w:space="0" w:color="auto"/>
            </w:tcBorders>
          </w:tcPr>
          <w:p w14:paraId="16031B4B" w14:textId="77777777" w:rsidR="002D7F60" w:rsidRPr="00F538A4" w:rsidRDefault="002D7F60" w:rsidP="002D7F60">
            <w:pPr>
              <w:rPr>
                <w:sz w:val="22"/>
                <w:szCs w:val="22"/>
              </w:rPr>
            </w:pPr>
            <w:r w:rsidRPr="00F538A4">
              <w:rPr>
                <w:sz w:val="22"/>
                <w:szCs w:val="22"/>
              </w:rPr>
              <w:t>Nationwide Children’s – ext.</w:t>
            </w:r>
          </w:p>
        </w:tc>
        <w:tc>
          <w:tcPr>
            <w:tcW w:w="1463" w:type="dxa"/>
            <w:tcBorders>
              <w:bottom w:val="single" w:sz="4" w:space="0" w:color="auto"/>
            </w:tcBorders>
          </w:tcPr>
          <w:p w14:paraId="103ACF16" w14:textId="77777777" w:rsidR="002D7F60" w:rsidRPr="00F538A4" w:rsidRDefault="002D7F60" w:rsidP="002D7F60">
            <w:pPr>
              <w:rPr>
                <w:sz w:val="22"/>
                <w:szCs w:val="22"/>
              </w:rPr>
            </w:pPr>
          </w:p>
        </w:tc>
      </w:tr>
      <w:tr w:rsidR="00F538A4" w:rsidRPr="00F538A4" w14:paraId="1410F10E" w14:textId="77777777" w:rsidTr="002C677B">
        <w:trPr>
          <w:cantSplit/>
          <w:trHeight w:val="252"/>
        </w:trPr>
        <w:sdt>
          <w:sdtPr>
            <w:id w:val="546490864"/>
            <w14:checkbox>
              <w14:checked w14:val="1"/>
              <w14:checkedState w14:val="2612" w14:font="MS Gothic"/>
              <w14:uncheckedState w14:val="2610" w14:font="MS Gothic"/>
            </w14:checkbox>
          </w:sdtPr>
          <w:sdtContent>
            <w:tc>
              <w:tcPr>
                <w:tcW w:w="1170" w:type="dxa"/>
                <w:shd w:val="clear" w:color="auto" w:fill="D9D9D9"/>
              </w:tcPr>
              <w:p w14:paraId="69EA75B6" w14:textId="6C706BCF" w:rsidR="002D7F60" w:rsidRPr="00F538A4" w:rsidRDefault="00D842F3" w:rsidP="002D7F60">
                <w:pPr>
                  <w:jc w:val="center"/>
                </w:pPr>
                <w:r w:rsidRPr="00F538A4">
                  <w:rPr>
                    <w:rFonts w:ascii="MS Gothic" w:eastAsia="MS Gothic" w:hAnsi="MS Gothic" w:hint="eastAsia"/>
                  </w:rPr>
                  <w:t>☒</w:t>
                </w:r>
              </w:p>
            </w:tc>
          </w:sdtContent>
        </w:sdt>
        <w:tc>
          <w:tcPr>
            <w:tcW w:w="4590" w:type="dxa"/>
            <w:gridSpan w:val="2"/>
            <w:shd w:val="clear" w:color="auto" w:fill="D9D9D9"/>
            <w:vAlign w:val="center"/>
          </w:tcPr>
          <w:p w14:paraId="62B2BBC7" w14:textId="77777777" w:rsidR="002D7F60" w:rsidRPr="00F538A4" w:rsidRDefault="002D7F60" w:rsidP="002D7F60">
            <w:pPr>
              <w:rPr>
                <w:b/>
                <w:spacing w:val="-2"/>
                <w:sz w:val="22"/>
                <w:szCs w:val="22"/>
              </w:rPr>
            </w:pPr>
            <w:r w:rsidRPr="00F538A4">
              <w:rPr>
                <w:b/>
                <w:sz w:val="22"/>
                <w:szCs w:val="22"/>
              </w:rPr>
              <w:t>Brad Youngblood</w:t>
            </w:r>
          </w:p>
        </w:tc>
        <w:sdt>
          <w:sdtPr>
            <w:id w:val="1703904617"/>
            <w14:checkbox>
              <w14:checked w14:val="0"/>
              <w14:checkedState w14:val="2612" w14:font="MS Gothic"/>
              <w14:uncheckedState w14:val="2610" w14:font="MS Gothic"/>
            </w14:checkbox>
          </w:sdtPr>
          <w:sdtContent>
            <w:tc>
              <w:tcPr>
                <w:tcW w:w="810" w:type="dxa"/>
                <w:shd w:val="clear" w:color="auto" w:fill="D9D9D9"/>
              </w:tcPr>
              <w:p w14:paraId="7DDABA60" w14:textId="77777777" w:rsidR="002D7F60" w:rsidRPr="00F538A4" w:rsidRDefault="002D7F60" w:rsidP="002D7F60">
                <w:pPr>
                  <w:jc w:val="center"/>
                </w:pPr>
                <w:r w:rsidRPr="00F538A4">
                  <w:rPr>
                    <w:rFonts w:ascii="Segoe UI Symbol" w:eastAsia="MS Gothic" w:hAnsi="Segoe UI Symbol" w:cs="Segoe UI Symbol"/>
                  </w:rPr>
                  <w:t>☐</w:t>
                </w:r>
              </w:p>
            </w:tc>
          </w:sdtContent>
        </w:sdt>
        <w:tc>
          <w:tcPr>
            <w:tcW w:w="4500" w:type="dxa"/>
            <w:gridSpan w:val="2"/>
            <w:shd w:val="clear" w:color="auto" w:fill="D9D9D9"/>
          </w:tcPr>
          <w:p w14:paraId="4B2CE318" w14:textId="77777777" w:rsidR="002D7F60" w:rsidRPr="00F538A4" w:rsidRDefault="002D7F60" w:rsidP="002D7F60">
            <w:pPr>
              <w:rPr>
                <w:b/>
                <w:sz w:val="22"/>
                <w:szCs w:val="22"/>
              </w:rPr>
            </w:pPr>
            <w:r w:rsidRPr="00F538A4">
              <w:rPr>
                <w:b/>
                <w:sz w:val="22"/>
                <w:szCs w:val="22"/>
              </w:rPr>
              <w:t>Carrie Freed</w:t>
            </w:r>
          </w:p>
        </w:tc>
      </w:tr>
      <w:tr w:rsidR="00F538A4" w:rsidRPr="00F538A4" w14:paraId="264C6D57" w14:textId="77777777" w:rsidTr="002C677B">
        <w:trPr>
          <w:cantSplit/>
          <w:trHeight w:val="252"/>
        </w:trPr>
        <w:tc>
          <w:tcPr>
            <w:tcW w:w="1170" w:type="dxa"/>
            <w:vMerge w:val="restart"/>
            <w:shd w:val="clear" w:color="auto" w:fill="D9D9D9"/>
          </w:tcPr>
          <w:p w14:paraId="68FC57B0" w14:textId="77777777" w:rsidR="002D7F60" w:rsidRPr="00F538A4" w:rsidRDefault="002D7F60" w:rsidP="002D7F60">
            <w:pPr>
              <w:jc w:val="center"/>
              <w:rPr>
                <w:b/>
              </w:rPr>
            </w:pPr>
          </w:p>
        </w:tc>
        <w:tc>
          <w:tcPr>
            <w:tcW w:w="2677" w:type="dxa"/>
            <w:vMerge w:val="restart"/>
            <w:shd w:val="clear" w:color="auto" w:fill="D9D9D9"/>
          </w:tcPr>
          <w:p w14:paraId="33BCDE38" w14:textId="77777777" w:rsidR="002D7F60" w:rsidRPr="00F538A4" w:rsidRDefault="002D7F60" w:rsidP="002D7F60">
            <w:pPr>
              <w:rPr>
                <w:spacing w:val="-2"/>
                <w:sz w:val="22"/>
                <w:szCs w:val="22"/>
              </w:rPr>
            </w:pPr>
            <w:r w:rsidRPr="00F538A4">
              <w:rPr>
                <w:sz w:val="22"/>
                <w:szCs w:val="22"/>
              </w:rPr>
              <w:t>ULAR</w:t>
            </w:r>
          </w:p>
        </w:tc>
        <w:tc>
          <w:tcPr>
            <w:tcW w:w="1913" w:type="dxa"/>
            <w:vMerge w:val="restart"/>
            <w:shd w:val="clear" w:color="auto" w:fill="D9D9D9"/>
          </w:tcPr>
          <w:p w14:paraId="6FA5D7AB" w14:textId="77777777" w:rsidR="002D7F60" w:rsidRPr="00F538A4" w:rsidRDefault="002D7F60" w:rsidP="002D7F60">
            <w:pPr>
              <w:rPr>
                <w:sz w:val="22"/>
                <w:szCs w:val="22"/>
              </w:rPr>
            </w:pPr>
            <w:r w:rsidRPr="00F538A4">
              <w:rPr>
                <w:sz w:val="22"/>
                <w:szCs w:val="22"/>
              </w:rPr>
              <w:t>Animal</w:t>
            </w:r>
          </w:p>
        </w:tc>
        <w:sdt>
          <w:sdtPr>
            <w:id w:val="1720630817"/>
            <w14:checkbox>
              <w14:checked w14:val="0"/>
              <w14:checkedState w14:val="2612" w14:font="MS Gothic"/>
              <w14:uncheckedState w14:val="2610" w14:font="MS Gothic"/>
            </w14:checkbox>
          </w:sdtPr>
          <w:sdtContent>
            <w:tc>
              <w:tcPr>
                <w:tcW w:w="810" w:type="dxa"/>
                <w:shd w:val="clear" w:color="auto" w:fill="D9D9D9"/>
              </w:tcPr>
              <w:p w14:paraId="484FA658" w14:textId="77777777" w:rsidR="002D7F60" w:rsidRPr="00F538A4" w:rsidRDefault="002D7F60" w:rsidP="002D7F60">
                <w:pPr>
                  <w:jc w:val="center"/>
                </w:pPr>
                <w:r w:rsidRPr="00F538A4">
                  <w:rPr>
                    <w:rFonts w:ascii="MS Gothic" w:eastAsia="MS Gothic" w:hAnsi="MS Gothic" w:hint="eastAsia"/>
                  </w:rPr>
                  <w:t>☐</w:t>
                </w:r>
              </w:p>
            </w:tc>
          </w:sdtContent>
        </w:sdt>
        <w:tc>
          <w:tcPr>
            <w:tcW w:w="3037" w:type="dxa"/>
            <w:shd w:val="clear" w:color="auto" w:fill="D9D9D9"/>
          </w:tcPr>
          <w:p w14:paraId="32AD551D" w14:textId="25BC3105" w:rsidR="002D7F60" w:rsidRPr="00F538A4" w:rsidRDefault="002D7F60" w:rsidP="002D7F60">
            <w:pPr>
              <w:rPr>
                <w:b/>
                <w:sz w:val="22"/>
                <w:szCs w:val="22"/>
              </w:rPr>
            </w:pPr>
            <w:r w:rsidRPr="00F538A4">
              <w:rPr>
                <w:b/>
                <w:sz w:val="22"/>
                <w:szCs w:val="22"/>
              </w:rPr>
              <w:t>Judy Hickman-Davis</w:t>
            </w:r>
          </w:p>
        </w:tc>
        <w:tc>
          <w:tcPr>
            <w:tcW w:w="1463" w:type="dxa"/>
            <w:shd w:val="clear" w:color="auto" w:fill="D9D9D9"/>
          </w:tcPr>
          <w:p w14:paraId="3EA6F687" w14:textId="77777777" w:rsidR="002D7F60" w:rsidRPr="00F538A4" w:rsidRDefault="002D7F60" w:rsidP="002D7F60">
            <w:pPr>
              <w:jc w:val="center"/>
              <w:rPr>
                <w:sz w:val="22"/>
                <w:szCs w:val="22"/>
              </w:rPr>
            </w:pPr>
          </w:p>
        </w:tc>
      </w:tr>
      <w:tr w:rsidR="00F538A4" w:rsidRPr="00F538A4" w14:paraId="3240531E" w14:textId="77777777" w:rsidTr="002C677B">
        <w:trPr>
          <w:cantSplit/>
          <w:trHeight w:val="252"/>
        </w:trPr>
        <w:tc>
          <w:tcPr>
            <w:tcW w:w="1170" w:type="dxa"/>
            <w:vMerge/>
            <w:shd w:val="clear" w:color="auto" w:fill="D9D9D9"/>
          </w:tcPr>
          <w:p w14:paraId="48C552FB" w14:textId="77777777" w:rsidR="002D7F60" w:rsidRPr="00F538A4" w:rsidRDefault="002D7F60" w:rsidP="002D7F60">
            <w:pPr>
              <w:jc w:val="center"/>
              <w:rPr>
                <w:b/>
              </w:rPr>
            </w:pPr>
          </w:p>
        </w:tc>
        <w:tc>
          <w:tcPr>
            <w:tcW w:w="2677" w:type="dxa"/>
            <w:vMerge/>
            <w:shd w:val="clear" w:color="auto" w:fill="D9D9D9"/>
            <w:vAlign w:val="center"/>
          </w:tcPr>
          <w:p w14:paraId="550D4E0F" w14:textId="77777777" w:rsidR="002D7F60" w:rsidRPr="00F538A4" w:rsidRDefault="002D7F60" w:rsidP="002D7F60">
            <w:pPr>
              <w:rPr>
                <w:sz w:val="22"/>
                <w:szCs w:val="22"/>
              </w:rPr>
            </w:pPr>
          </w:p>
        </w:tc>
        <w:tc>
          <w:tcPr>
            <w:tcW w:w="1913" w:type="dxa"/>
            <w:vMerge/>
            <w:shd w:val="clear" w:color="auto" w:fill="D9D9D9"/>
          </w:tcPr>
          <w:p w14:paraId="7A787E58" w14:textId="77777777" w:rsidR="002D7F60" w:rsidRPr="00F538A4" w:rsidRDefault="002D7F60" w:rsidP="002D7F60">
            <w:pPr>
              <w:jc w:val="center"/>
              <w:rPr>
                <w:sz w:val="22"/>
                <w:szCs w:val="22"/>
              </w:rPr>
            </w:pPr>
          </w:p>
        </w:tc>
        <w:sdt>
          <w:sdtPr>
            <w:id w:val="1509641754"/>
            <w14:checkbox>
              <w14:checked w14:val="0"/>
              <w14:checkedState w14:val="2612" w14:font="MS Gothic"/>
              <w14:uncheckedState w14:val="2610" w14:font="MS Gothic"/>
            </w14:checkbox>
          </w:sdtPr>
          <w:sdtContent>
            <w:tc>
              <w:tcPr>
                <w:tcW w:w="810" w:type="dxa"/>
                <w:shd w:val="clear" w:color="auto" w:fill="D9D9D9"/>
              </w:tcPr>
              <w:p w14:paraId="7B94018F" w14:textId="569AC867" w:rsidR="002D7F60" w:rsidRPr="00F538A4" w:rsidRDefault="002D7F60" w:rsidP="002D7F60">
                <w:pPr>
                  <w:jc w:val="center"/>
                </w:pPr>
                <w:r w:rsidRPr="00F538A4">
                  <w:rPr>
                    <w:rFonts w:ascii="MS Gothic" w:eastAsia="MS Gothic" w:hAnsi="MS Gothic" w:hint="eastAsia"/>
                  </w:rPr>
                  <w:t>☐</w:t>
                </w:r>
              </w:p>
            </w:tc>
          </w:sdtContent>
        </w:sdt>
        <w:tc>
          <w:tcPr>
            <w:tcW w:w="3037" w:type="dxa"/>
            <w:shd w:val="clear" w:color="auto" w:fill="D9D9D9"/>
          </w:tcPr>
          <w:p w14:paraId="780CB412" w14:textId="77777777" w:rsidR="002D7F60" w:rsidRPr="00F538A4" w:rsidRDefault="002D7F60" w:rsidP="002D7F60">
            <w:pPr>
              <w:rPr>
                <w:b/>
                <w:sz w:val="22"/>
                <w:szCs w:val="22"/>
              </w:rPr>
            </w:pPr>
            <w:r w:rsidRPr="00F538A4">
              <w:rPr>
                <w:b/>
                <w:sz w:val="22"/>
                <w:szCs w:val="22"/>
              </w:rPr>
              <w:t>Stacey Meeker</w:t>
            </w:r>
          </w:p>
        </w:tc>
        <w:tc>
          <w:tcPr>
            <w:tcW w:w="1463" w:type="dxa"/>
            <w:shd w:val="clear" w:color="auto" w:fill="D9D9D9"/>
          </w:tcPr>
          <w:p w14:paraId="1A6510C0" w14:textId="77777777" w:rsidR="002D7F60" w:rsidRPr="00F538A4" w:rsidRDefault="002D7F60" w:rsidP="002D7F60">
            <w:pPr>
              <w:jc w:val="center"/>
              <w:rPr>
                <w:sz w:val="22"/>
                <w:szCs w:val="22"/>
              </w:rPr>
            </w:pPr>
          </w:p>
        </w:tc>
      </w:tr>
      <w:tr w:rsidR="00F538A4" w:rsidRPr="00F538A4" w14:paraId="6CCCD759" w14:textId="77777777" w:rsidTr="00291974">
        <w:trPr>
          <w:cantSplit/>
        </w:trPr>
        <w:sdt>
          <w:sdtPr>
            <w:id w:val="-950938575"/>
            <w14:checkbox>
              <w14:checked w14:val="1"/>
              <w14:checkedState w14:val="2612" w14:font="MS Gothic"/>
              <w14:uncheckedState w14:val="2610" w14:font="MS Gothic"/>
            </w14:checkbox>
          </w:sdtPr>
          <w:sdtContent>
            <w:tc>
              <w:tcPr>
                <w:tcW w:w="1170" w:type="dxa"/>
              </w:tcPr>
              <w:p w14:paraId="68C176AB" w14:textId="7A99BB0E" w:rsidR="00FE3166" w:rsidRPr="00F538A4" w:rsidRDefault="00D842F3" w:rsidP="00FE3166">
                <w:pPr>
                  <w:jc w:val="center"/>
                </w:pPr>
                <w:r w:rsidRPr="00F538A4">
                  <w:rPr>
                    <w:rFonts w:ascii="MS Gothic" w:eastAsia="MS Gothic" w:hAnsi="MS Gothic" w:hint="eastAsia"/>
                  </w:rPr>
                  <w:t>☒</w:t>
                </w:r>
              </w:p>
            </w:tc>
          </w:sdtContent>
        </w:sdt>
        <w:tc>
          <w:tcPr>
            <w:tcW w:w="4590" w:type="dxa"/>
            <w:gridSpan w:val="2"/>
          </w:tcPr>
          <w:p w14:paraId="60F276FB" w14:textId="7FF3C3CA" w:rsidR="00FE3166" w:rsidRPr="00F538A4" w:rsidRDefault="00FE3166" w:rsidP="00FE3166">
            <w:pPr>
              <w:rPr>
                <w:b/>
                <w:spacing w:val="-2"/>
                <w:sz w:val="22"/>
                <w:szCs w:val="22"/>
              </w:rPr>
            </w:pPr>
            <w:r w:rsidRPr="00F538A4">
              <w:rPr>
                <w:b/>
                <w:bCs/>
                <w:sz w:val="22"/>
                <w:szCs w:val="22"/>
              </w:rPr>
              <w:t>Ian Davis</w:t>
            </w:r>
          </w:p>
        </w:tc>
        <w:sdt>
          <w:sdtPr>
            <w:id w:val="770740829"/>
            <w14:checkbox>
              <w14:checked w14:val="1"/>
              <w14:checkedState w14:val="2612" w14:font="MS Gothic"/>
              <w14:uncheckedState w14:val="2610" w14:font="MS Gothic"/>
            </w14:checkbox>
          </w:sdtPr>
          <w:sdtContent>
            <w:tc>
              <w:tcPr>
                <w:tcW w:w="810" w:type="dxa"/>
              </w:tcPr>
              <w:p w14:paraId="50CB547F" w14:textId="751DE46A" w:rsidR="00FE3166" w:rsidRPr="00F538A4" w:rsidRDefault="00D842F3" w:rsidP="00FE3166">
                <w:pPr>
                  <w:jc w:val="center"/>
                </w:pPr>
                <w:r w:rsidRPr="00F538A4">
                  <w:rPr>
                    <w:rFonts w:ascii="MS Gothic" w:eastAsia="MS Gothic" w:hAnsi="MS Gothic" w:hint="eastAsia"/>
                  </w:rPr>
                  <w:t>☒</w:t>
                </w:r>
              </w:p>
            </w:tc>
          </w:sdtContent>
        </w:sdt>
        <w:tc>
          <w:tcPr>
            <w:tcW w:w="4500" w:type="dxa"/>
            <w:gridSpan w:val="2"/>
          </w:tcPr>
          <w:p w14:paraId="237579C2" w14:textId="77777777" w:rsidR="00FE3166" w:rsidRPr="00F538A4" w:rsidRDefault="00FE3166" w:rsidP="00FE3166">
            <w:pPr>
              <w:rPr>
                <w:b/>
                <w:spacing w:val="-2"/>
                <w:sz w:val="22"/>
                <w:szCs w:val="22"/>
              </w:rPr>
            </w:pPr>
            <w:r w:rsidRPr="00F538A4">
              <w:rPr>
                <w:b/>
                <w:sz w:val="22"/>
                <w:szCs w:val="22"/>
              </w:rPr>
              <w:t>Daniel Conway</w:t>
            </w:r>
          </w:p>
        </w:tc>
      </w:tr>
      <w:tr w:rsidR="00F538A4" w:rsidRPr="00F538A4" w14:paraId="6B08142F" w14:textId="77777777" w:rsidTr="00291974">
        <w:trPr>
          <w:cantSplit/>
          <w:trHeight w:val="242"/>
        </w:trPr>
        <w:tc>
          <w:tcPr>
            <w:tcW w:w="1170" w:type="dxa"/>
          </w:tcPr>
          <w:p w14:paraId="096E634D" w14:textId="77777777" w:rsidR="00FE3166" w:rsidRPr="00F538A4" w:rsidRDefault="00FE3166" w:rsidP="00FE3166">
            <w:pPr>
              <w:jc w:val="center"/>
            </w:pPr>
          </w:p>
        </w:tc>
        <w:tc>
          <w:tcPr>
            <w:tcW w:w="2677" w:type="dxa"/>
          </w:tcPr>
          <w:p w14:paraId="6AE43F16" w14:textId="779470FA" w:rsidR="00FE3166" w:rsidRPr="00F538A4" w:rsidRDefault="00FE3166" w:rsidP="00FE3166">
            <w:pPr>
              <w:rPr>
                <w:spacing w:val="-2"/>
                <w:sz w:val="22"/>
                <w:szCs w:val="22"/>
              </w:rPr>
            </w:pPr>
            <w:r w:rsidRPr="00F538A4">
              <w:rPr>
                <w:sz w:val="22"/>
                <w:szCs w:val="22"/>
              </w:rPr>
              <w:t>Veterinary Biosciences</w:t>
            </w:r>
          </w:p>
        </w:tc>
        <w:tc>
          <w:tcPr>
            <w:tcW w:w="1913" w:type="dxa"/>
          </w:tcPr>
          <w:p w14:paraId="51551F16" w14:textId="03D0285D" w:rsidR="00FE3166" w:rsidRPr="00F538A4" w:rsidRDefault="00FE3166" w:rsidP="00FE3166">
            <w:pPr>
              <w:rPr>
                <w:b/>
                <w:sz w:val="22"/>
                <w:szCs w:val="22"/>
              </w:rPr>
            </w:pPr>
            <w:r w:rsidRPr="00F538A4">
              <w:rPr>
                <w:sz w:val="22"/>
                <w:szCs w:val="22"/>
              </w:rPr>
              <w:t>rDNA, Clin</w:t>
            </w:r>
          </w:p>
        </w:tc>
        <w:tc>
          <w:tcPr>
            <w:tcW w:w="810" w:type="dxa"/>
            <w:tcBorders>
              <w:bottom w:val="single" w:sz="4" w:space="0" w:color="auto"/>
            </w:tcBorders>
          </w:tcPr>
          <w:p w14:paraId="49965EA4" w14:textId="77777777" w:rsidR="00FE3166" w:rsidRPr="00F538A4" w:rsidRDefault="00FE3166" w:rsidP="00FE3166"/>
        </w:tc>
        <w:tc>
          <w:tcPr>
            <w:tcW w:w="3037" w:type="dxa"/>
            <w:tcBorders>
              <w:bottom w:val="single" w:sz="4" w:space="0" w:color="auto"/>
            </w:tcBorders>
          </w:tcPr>
          <w:p w14:paraId="28B996A4" w14:textId="77777777" w:rsidR="00FE3166" w:rsidRPr="00F538A4" w:rsidRDefault="00FE3166" w:rsidP="00FE3166">
            <w:pPr>
              <w:rPr>
                <w:sz w:val="22"/>
                <w:szCs w:val="22"/>
              </w:rPr>
            </w:pPr>
            <w:r w:rsidRPr="00F538A4">
              <w:rPr>
                <w:sz w:val="22"/>
                <w:szCs w:val="22"/>
              </w:rPr>
              <w:t>Biomedical Engineering</w:t>
            </w:r>
          </w:p>
        </w:tc>
        <w:tc>
          <w:tcPr>
            <w:tcW w:w="1463" w:type="dxa"/>
            <w:tcBorders>
              <w:bottom w:val="single" w:sz="4" w:space="0" w:color="auto"/>
            </w:tcBorders>
          </w:tcPr>
          <w:p w14:paraId="72D4DBFB" w14:textId="77777777" w:rsidR="00FE3166" w:rsidRPr="00F538A4" w:rsidRDefault="00FE3166" w:rsidP="00FE3166">
            <w:pPr>
              <w:rPr>
                <w:sz w:val="22"/>
                <w:szCs w:val="22"/>
              </w:rPr>
            </w:pPr>
            <w:r w:rsidRPr="00F538A4">
              <w:rPr>
                <w:sz w:val="22"/>
                <w:szCs w:val="22"/>
              </w:rPr>
              <w:t>rDNA, Bio</w:t>
            </w:r>
          </w:p>
        </w:tc>
      </w:tr>
      <w:tr w:rsidR="00F538A4" w:rsidRPr="00F538A4" w14:paraId="6D15A614" w14:textId="77777777" w:rsidTr="002C677B">
        <w:trPr>
          <w:cantSplit/>
          <w:trHeight w:val="143"/>
        </w:trPr>
        <w:sdt>
          <w:sdtPr>
            <w:id w:val="713079747"/>
            <w14:checkbox>
              <w14:checked w14:val="1"/>
              <w14:checkedState w14:val="2612" w14:font="MS Gothic"/>
              <w14:uncheckedState w14:val="2610" w14:font="MS Gothic"/>
            </w14:checkbox>
          </w:sdtPr>
          <w:sdtContent>
            <w:tc>
              <w:tcPr>
                <w:tcW w:w="1170" w:type="dxa"/>
                <w:shd w:val="clear" w:color="auto" w:fill="D9D9D9"/>
                <w:vAlign w:val="center"/>
              </w:tcPr>
              <w:p w14:paraId="2FFB2D69" w14:textId="60D8AC09" w:rsidR="002D7F60" w:rsidRPr="00F538A4" w:rsidRDefault="00D842F3" w:rsidP="002D7F60">
                <w:pPr>
                  <w:jc w:val="center"/>
                </w:pPr>
                <w:r w:rsidRPr="00F538A4">
                  <w:rPr>
                    <w:rFonts w:ascii="MS Gothic" w:eastAsia="MS Gothic" w:hAnsi="MS Gothic" w:hint="eastAsia"/>
                  </w:rPr>
                  <w:t>☒</w:t>
                </w:r>
              </w:p>
            </w:tc>
          </w:sdtContent>
        </w:sdt>
        <w:tc>
          <w:tcPr>
            <w:tcW w:w="4590" w:type="dxa"/>
            <w:gridSpan w:val="2"/>
            <w:shd w:val="clear" w:color="auto" w:fill="D9D9D9"/>
            <w:vAlign w:val="center"/>
          </w:tcPr>
          <w:p w14:paraId="5209E2FF" w14:textId="77777777" w:rsidR="002D7F60" w:rsidRPr="00F538A4" w:rsidRDefault="002D7F60" w:rsidP="002D7F60">
            <w:pPr>
              <w:rPr>
                <w:b/>
                <w:spacing w:val="-2"/>
                <w:sz w:val="22"/>
                <w:szCs w:val="22"/>
              </w:rPr>
            </w:pPr>
            <w:r w:rsidRPr="00F538A4">
              <w:rPr>
                <w:b/>
                <w:sz w:val="22"/>
                <w:szCs w:val="22"/>
              </w:rPr>
              <w:t>Christopher Taylor</w:t>
            </w:r>
          </w:p>
        </w:tc>
        <w:sdt>
          <w:sdtPr>
            <w:id w:val="-331992737"/>
            <w14:checkbox>
              <w14:checked w14:val="0"/>
              <w14:checkedState w14:val="2612" w14:font="MS Gothic"/>
              <w14:uncheckedState w14:val="2610" w14:font="MS Gothic"/>
            </w14:checkbox>
          </w:sdtPr>
          <w:sdtContent>
            <w:tc>
              <w:tcPr>
                <w:tcW w:w="810" w:type="dxa"/>
                <w:shd w:val="clear" w:color="auto" w:fill="D9D9D9"/>
                <w:vAlign w:val="center"/>
              </w:tcPr>
              <w:p w14:paraId="60561FE9" w14:textId="77777777" w:rsidR="002D7F60" w:rsidRPr="00F538A4" w:rsidRDefault="002D7F60" w:rsidP="002D7F60">
                <w:pPr>
                  <w:jc w:val="center"/>
                </w:pPr>
                <w:r w:rsidRPr="00F538A4">
                  <w:rPr>
                    <w:rFonts w:ascii="Segoe UI Symbol" w:eastAsia="MS Gothic" w:hAnsi="Segoe UI Symbol" w:cs="Segoe UI Symbol"/>
                  </w:rPr>
                  <w:t>☐</w:t>
                </w:r>
              </w:p>
            </w:tc>
          </w:sdtContent>
        </w:sdt>
        <w:tc>
          <w:tcPr>
            <w:tcW w:w="4500" w:type="dxa"/>
            <w:gridSpan w:val="2"/>
            <w:shd w:val="clear" w:color="auto" w:fill="D9D9D9"/>
          </w:tcPr>
          <w:p w14:paraId="63130E3A" w14:textId="77777777" w:rsidR="002D7F60" w:rsidRPr="00F538A4" w:rsidRDefault="002D7F60" w:rsidP="002D7F60">
            <w:pPr>
              <w:rPr>
                <w:b/>
                <w:spacing w:val="-2"/>
                <w:sz w:val="22"/>
                <w:szCs w:val="22"/>
              </w:rPr>
            </w:pPr>
            <w:r w:rsidRPr="00F538A4">
              <w:rPr>
                <w:b/>
                <w:sz w:val="22"/>
                <w:szCs w:val="22"/>
              </w:rPr>
              <w:t>TBD</w:t>
            </w:r>
          </w:p>
        </w:tc>
      </w:tr>
      <w:tr w:rsidR="00F538A4" w:rsidRPr="00F538A4" w14:paraId="491EFD7D" w14:textId="77777777" w:rsidTr="002C677B">
        <w:trPr>
          <w:cantSplit/>
        </w:trPr>
        <w:tc>
          <w:tcPr>
            <w:tcW w:w="1170" w:type="dxa"/>
            <w:shd w:val="clear" w:color="auto" w:fill="D9D9D9"/>
            <w:vAlign w:val="center"/>
          </w:tcPr>
          <w:p w14:paraId="72913364" w14:textId="77777777" w:rsidR="002D7F60" w:rsidRPr="00F538A4" w:rsidRDefault="002D7F60" w:rsidP="002D7F60">
            <w:pPr>
              <w:jc w:val="center"/>
            </w:pPr>
          </w:p>
        </w:tc>
        <w:tc>
          <w:tcPr>
            <w:tcW w:w="2677" w:type="dxa"/>
            <w:shd w:val="clear" w:color="auto" w:fill="D9D9D9"/>
            <w:vAlign w:val="center"/>
          </w:tcPr>
          <w:p w14:paraId="476D7359" w14:textId="77777777" w:rsidR="002D7F60" w:rsidRPr="00F538A4" w:rsidRDefault="002D7F60" w:rsidP="002D7F60">
            <w:pPr>
              <w:rPr>
                <w:spacing w:val="-2"/>
                <w:sz w:val="22"/>
                <w:szCs w:val="22"/>
              </w:rPr>
            </w:pPr>
            <w:r w:rsidRPr="00F538A4">
              <w:rPr>
                <w:spacing w:val="-2"/>
                <w:sz w:val="22"/>
                <w:szCs w:val="22"/>
              </w:rPr>
              <w:t>Plant Pathology</w:t>
            </w:r>
          </w:p>
        </w:tc>
        <w:tc>
          <w:tcPr>
            <w:tcW w:w="1913" w:type="dxa"/>
            <w:shd w:val="clear" w:color="auto" w:fill="D9D9D9"/>
            <w:vAlign w:val="center"/>
          </w:tcPr>
          <w:p w14:paraId="4CEEE616" w14:textId="77777777" w:rsidR="002D7F60" w:rsidRPr="00F538A4" w:rsidRDefault="002D7F60" w:rsidP="002D7F60">
            <w:pPr>
              <w:rPr>
                <w:b/>
                <w:sz w:val="22"/>
                <w:szCs w:val="22"/>
              </w:rPr>
            </w:pPr>
            <w:r w:rsidRPr="00F538A4">
              <w:rPr>
                <w:sz w:val="22"/>
                <w:szCs w:val="22"/>
              </w:rPr>
              <w:t>Plant rDNA</w:t>
            </w:r>
          </w:p>
        </w:tc>
        <w:tc>
          <w:tcPr>
            <w:tcW w:w="810" w:type="dxa"/>
            <w:shd w:val="clear" w:color="auto" w:fill="D9D9D9"/>
          </w:tcPr>
          <w:p w14:paraId="03FDC226" w14:textId="77777777" w:rsidR="002D7F60" w:rsidRPr="00F538A4" w:rsidRDefault="002D7F60" w:rsidP="002D7F60"/>
        </w:tc>
        <w:tc>
          <w:tcPr>
            <w:tcW w:w="3037" w:type="dxa"/>
            <w:shd w:val="clear" w:color="auto" w:fill="D9D9D9"/>
          </w:tcPr>
          <w:p w14:paraId="390DCB5A" w14:textId="77777777" w:rsidR="002D7F60" w:rsidRPr="00F538A4" w:rsidRDefault="002D7F60" w:rsidP="002D7F60">
            <w:pPr>
              <w:rPr>
                <w:sz w:val="22"/>
                <w:szCs w:val="22"/>
              </w:rPr>
            </w:pPr>
          </w:p>
        </w:tc>
        <w:tc>
          <w:tcPr>
            <w:tcW w:w="1463" w:type="dxa"/>
            <w:shd w:val="clear" w:color="auto" w:fill="D9D9D9"/>
          </w:tcPr>
          <w:p w14:paraId="613F013A" w14:textId="77777777" w:rsidR="002D7F60" w:rsidRPr="00F538A4" w:rsidRDefault="002D7F60" w:rsidP="002D7F60">
            <w:pPr>
              <w:jc w:val="center"/>
              <w:rPr>
                <w:sz w:val="22"/>
                <w:szCs w:val="22"/>
              </w:rPr>
            </w:pPr>
          </w:p>
        </w:tc>
      </w:tr>
      <w:tr w:rsidR="00F538A4" w:rsidRPr="00F538A4" w14:paraId="1A2CAFFD" w14:textId="77777777" w:rsidTr="002C677B">
        <w:trPr>
          <w:cantSplit/>
        </w:trPr>
        <w:sdt>
          <w:sdtPr>
            <w:id w:val="-1737618502"/>
            <w14:checkbox>
              <w14:checked w14:val="0"/>
              <w14:checkedState w14:val="2612" w14:font="MS Gothic"/>
              <w14:uncheckedState w14:val="2610" w14:font="MS Gothic"/>
            </w14:checkbox>
          </w:sdtPr>
          <w:sdtContent>
            <w:tc>
              <w:tcPr>
                <w:tcW w:w="1170" w:type="dxa"/>
                <w:vAlign w:val="center"/>
              </w:tcPr>
              <w:p w14:paraId="44EF8212" w14:textId="2C941690" w:rsidR="002D7F60" w:rsidRPr="00F538A4" w:rsidRDefault="00605FF2" w:rsidP="002D7F60">
                <w:pPr>
                  <w:jc w:val="center"/>
                </w:pPr>
                <w:r w:rsidRPr="00F538A4">
                  <w:rPr>
                    <w:rFonts w:ascii="MS Gothic" w:eastAsia="MS Gothic" w:hAnsi="MS Gothic" w:hint="eastAsia"/>
                  </w:rPr>
                  <w:t>☐</w:t>
                </w:r>
              </w:p>
            </w:tc>
          </w:sdtContent>
        </w:sdt>
        <w:tc>
          <w:tcPr>
            <w:tcW w:w="2677" w:type="dxa"/>
            <w:vAlign w:val="center"/>
          </w:tcPr>
          <w:p w14:paraId="335DC854" w14:textId="77777777" w:rsidR="002D7F60" w:rsidRPr="00F538A4" w:rsidRDefault="002D7F60" w:rsidP="002D7F60">
            <w:pPr>
              <w:rPr>
                <w:b/>
                <w:sz w:val="22"/>
                <w:szCs w:val="22"/>
              </w:rPr>
            </w:pPr>
            <w:r w:rsidRPr="00F538A4">
              <w:rPr>
                <w:b/>
                <w:sz w:val="22"/>
                <w:szCs w:val="22"/>
              </w:rPr>
              <w:t>Antoinette Marsh</w:t>
            </w:r>
          </w:p>
        </w:tc>
        <w:tc>
          <w:tcPr>
            <w:tcW w:w="1913" w:type="dxa"/>
            <w:vAlign w:val="center"/>
          </w:tcPr>
          <w:p w14:paraId="2FDB058D" w14:textId="77777777" w:rsidR="002D7F60" w:rsidRPr="00F538A4" w:rsidRDefault="002D7F60" w:rsidP="002D7F60">
            <w:pPr>
              <w:jc w:val="center"/>
              <w:rPr>
                <w:b/>
                <w:sz w:val="22"/>
                <w:szCs w:val="22"/>
              </w:rPr>
            </w:pPr>
          </w:p>
        </w:tc>
        <w:sdt>
          <w:sdtPr>
            <w:id w:val="-900211807"/>
            <w14:checkbox>
              <w14:checked w14:val="1"/>
              <w14:checkedState w14:val="2612" w14:font="MS Gothic"/>
              <w14:uncheckedState w14:val="2610" w14:font="MS Gothic"/>
            </w14:checkbox>
          </w:sdtPr>
          <w:sdtContent>
            <w:tc>
              <w:tcPr>
                <w:tcW w:w="810" w:type="dxa"/>
              </w:tcPr>
              <w:p w14:paraId="0070AD32" w14:textId="0C942DA7" w:rsidR="002D7F60" w:rsidRPr="00F538A4" w:rsidRDefault="00605FF2" w:rsidP="002D7F60">
                <w:pPr>
                  <w:jc w:val="center"/>
                </w:pPr>
                <w:r w:rsidRPr="00F538A4">
                  <w:rPr>
                    <w:rFonts w:ascii="MS Gothic" w:eastAsia="MS Gothic" w:hAnsi="MS Gothic" w:hint="eastAsia"/>
                  </w:rPr>
                  <w:t>☒</w:t>
                </w:r>
              </w:p>
            </w:tc>
          </w:sdtContent>
        </w:sdt>
        <w:tc>
          <w:tcPr>
            <w:tcW w:w="3037" w:type="dxa"/>
          </w:tcPr>
          <w:p w14:paraId="7DB108C3" w14:textId="77777777" w:rsidR="002D7F60" w:rsidRPr="00F538A4" w:rsidRDefault="002D7F60" w:rsidP="002D7F60">
            <w:pPr>
              <w:pStyle w:val="Footer"/>
              <w:tabs>
                <w:tab w:val="clear" w:pos="4320"/>
                <w:tab w:val="clear" w:pos="8640"/>
              </w:tabs>
              <w:rPr>
                <w:b/>
                <w:sz w:val="22"/>
                <w:szCs w:val="22"/>
              </w:rPr>
            </w:pPr>
            <w:r w:rsidRPr="00F538A4">
              <w:rPr>
                <w:b/>
                <w:sz w:val="22"/>
                <w:szCs w:val="22"/>
              </w:rPr>
              <w:t>Amanda Panfil</w:t>
            </w:r>
          </w:p>
        </w:tc>
        <w:tc>
          <w:tcPr>
            <w:tcW w:w="1463" w:type="dxa"/>
          </w:tcPr>
          <w:p w14:paraId="0BAA2A7D" w14:textId="77777777" w:rsidR="002D7F60" w:rsidRPr="00F538A4" w:rsidRDefault="002D7F60" w:rsidP="002D7F60">
            <w:pPr>
              <w:pStyle w:val="Footer"/>
              <w:tabs>
                <w:tab w:val="clear" w:pos="4320"/>
                <w:tab w:val="clear" w:pos="8640"/>
              </w:tabs>
              <w:jc w:val="center"/>
              <w:rPr>
                <w:sz w:val="22"/>
                <w:szCs w:val="22"/>
              </w:rPr>
            </w:pPr>
          </w:p>
        </w:tc>
      </w:tr>
      <w:tr w:rsidR="00F538A4" w:rsidRPr="00F538A4" w14:paraId="11F4B057" w14:textId="77777777" w:rsidTr="002C677B">
        <w:trPr>
          <w:cantSplit/>
        </w:trPr>
        <w:tc>
          <w:tcPr>
            <w:tcW w:w="1170" w:type="dxa"/>
            <w:vAlign w:val="center"/>
          </w:tcPr>
          <w:p w14:paraId="3F6847B0" w14:textId="77777777" w:rsidR="002D7F60" w:rsidRPr="00F538A4" w:rsidRDefault="002D7F60" w:rsidP="002D7F60">
            <w:pPr>
              <w:jc w:val="center"/>
            </w:pPr>
          </w:p>
        </w:tc>
        <w:tc>
          <w:tcPr>
            <w:tcW w:w="2677" w:type="dxa"/>
            <w:vAlign w:val="center"/>
          </w:tcPr>
          <w:p w14:paraId="1E930F6B" w14:textId="77777777" w:rsidR="002D7F60" w:rsidRPr="00F538A4" w:rsidRDefault="002D7F60" w:rsidP="002D7F60">
            <w:pPr>
              <w:rPr>
                <w:sz w:val="22"/>
                <w:szCs w:val="22"/>
              </w:rPr>
            </w:pPr>
            <w:r w:rsidRPr="00F538A4">
              <w:rPr>
                <w:sz w:val="22"/>
                <w:szCs w:val="22"/>
              </w:rPr>
              <w:t>Veterinary Preventive Med.</w:t>
            </w:r>
          </w:p>
        </w:tc>
        <w:tc>
          <w:tcPr>
            <w:tcW w:w="1913" w:type="dxa"/>
            <w:vAlign w:val="center"/>
          </w:tcPr>
          <w:p w14:paraId="0AC3459B" w14:textId="77777777" w:rsidR="002D7F60" w:rsidRPr="00F538A4" w:rsidRDefault="002D7F60" w:rsidP="002D7F60">
            <w:pPr>
              <w:rPr>
                <w:sz w:val="22"/>
                <w:szCs w:val="22"/>
              </w:rPr>
            </w:pPr>
            <w:r w:rsidRPr="00F538A4">
              <w:rPr>
                <w:sz w:val="22"/>
                <w:szCs w:val="22"/>
              </w:rPr>
              <w:t>Bio</w:t>
            </w:r>
          </w:p>
        </w:tc>
        <w:tc>
          <w:tcPr>
            <w:tcW w:w="810" w:type="dxa"/>
          </w:tcPr>
          <w:p w14:paraId="0051F499" w14:textId="77777777" w:rsidR="002D7F60" w:rsidRPr="00F538A4" w:rsidRDefault="002D7F60" w:rsidP="002D7F60">
            <w:pPr>
              <w:jc w:val="center"/>
            </w:pPr>
          </w:p>
        </w:tc>
        <w:tc>
          <w:tcPr>
            <w:tcW w:w="3037" w:type="dxa"/>
          </w:tcPr>
          <w:p w14:paraId="63214847" w14:textId="77777777" w:rsidR="002D7F60" w:rsidRPr="00F538A4" w:rsidRDefault="002D7F60" w:rsidP="002D7F60">
            <w:pPr>
              <w:pStyle w:val="Footer"/>
              <w:tabs>
                <w:tab w:val="clear" w:pos="4320"/>
                <w:tab w:val="clear" w:pos="8640"/>
              </w:tabs>
              <w:rPr>
                <w:sz w:val="22"/>
                <w:szCs w:val="22"/>
              </w:rPr>
            </w:pPr>
            <w:r w:rsidRPr="00F538A4">
              <w:rPr>
                <w:sz w:val="22"/>
                <w:szCs w:val="22"/>
              </w:rPr>
              <w:t>Veterinary Biosciences</w:t>
            </w:r>
          </w:p>
        </w:tc>
        <w:tc>
          <w:tcPr>
            <w:tcW w:w="1463" w:type="dxa"/>
          </w:tcPr>
          <w:p w14:paraId="0EDEBC91" w14:textId="77777777" w:rsidR="002D7F60" w:rsidRPr="00F538A4" w:rsidRDefault="002D7F60" w:rsidP="002D7F60">
            <w:pPr>
              <w:pStyle w:val="Footer"/>
              <w:tabs>
                <w:tab w:val="clear" w:pos="4320"/>
                <w:tab w:val="clear" w:pos="8640"/>
              </w:tabs>
              <w:rPr>
                <w:sz w:val="22"/>
                <w:szCs w:val="22"/>
              </w:rPr>
            </w:pPr>
            <w:r w:rsidRPr="00F538A4">
              <w:rPr>
                <w:sz w:val="22"/>
                <w:szCs w:val="22"/>
              </w:rPr>
              <w:t>Bio, rDNA</w:t>
            </w:r>
          </w:p>
        </w:tc>
      </w:tr>
      <w:tr w:rsidR="00F538A4" w:rsidRPr="00F538A4" w14:paraId="735B864B" w14:textId="77777777" w:rsidTr="002C677B">
        <w:trPr>
          <w:cantSplit/>
        </w:trPr>
        <w:sdt>
          <w:sdtPr>
            <w:id w:val="754333191"/>
            <w14:checkbox>
              <w14:checked w14:val="1"/>
              <w14:checkedState w14:val="2612" w14:font="MS Gothic"/>
              <w14:uncheckedState w14:val="2610" w14:font="MS Gothic"/>
            </w14:checkbox>
          </w:sdtPr>
          <w:sdtContent>
            <w:tc>
              <w:tcPr>
                <w:tcW w:w="1170" w:type="dxa"/>
                <w:shd w:val="clear" w:color="auto" w:fill="D9D9D9"/>
                <w:vAlign w:val="center"/>
              </w:tcPr>
              <w:p w14:paraId="731DACC7" w14:textId="2D7657A1" w:rsidR="002D7F60" w:rsidRPr="00F538A4" w:rsidRDefault="00D842F3" w:rsidP="002D7F60">
                <w:pPr>
                  <w:jc w:val="center"/>
                </w:pPr>
                <w:r w:rsidRPr="00F538A4">
                  <w:rPr>
                    <w:rFonts w:ascii="MS Gothic" w:eastAsia="MS Gothic" w:hAnsi="MS Gothic" w:hint="eastAsia"/>
                  </w:rPr>
                  <w:t>☒</w:t>
                </w:r>
              </w:p>
            </w:tc>
          </w:sdtContent>
        </w:sdt>
        <w:tc>
          <w:tcPr>
            <w:tcW w:w="4590" w:type="dxa"/>
            <w:gridSpan w:val="2"/>
            <w:shd w:val="clear" w:color="auto" w:fill="D9D9D9"/>
            <w:vAlign w:val="center"/>
          </w:tcPr>
          <w:p w14:paraId="547A50D1" w14:textId="77777777" w:rsidR="002D7F60" w:rsidRPr="00F538A4" w:rsidRDefault="002D7F60" w:rsidP="002D7F60">
            <w:pPr>
              <w:rPr>
                <w:b/>
                <w:sz w:val="22"/>
                <w:szCs w:val="22"/>
              </w:rPr>
            </w:pPr>
            <w:r w:rsidRPr="00F538A4">
              <w:rPr>
                <w:b/>
                <w:spacing w:val="-2"/>
                <w:sz w:val="22"/>
                <w:szCs w:val="22"/>
              </w:rPr>
              <w:t>Maera Flynn</w:t>
            </w:r>
          </w:p>
        </w:tc>
        <w:sdt>
          <w:sdtPr>
            <w:id w:val="1290095508"/>
            <w14:checkbox>
              <w14:checked w14:val="0"/>
              <w14:checkedState w14:val="2612" w14:font="MS Gothic"/>
              <w14:uncheckedState w14:val="2610" w14:font="MS Gothic"/>
            </w14:checkbox>
          </w:sdtPr>
          <w:sdtContent>
            <w:tc>
              <w:tcPr>
                <w:tcW w:w="810" w:type="dxa"/>
                <w:shd w:val="clear" w:color="auto" w:fill="D9D9D9"/>
              </w:tcPr>
              <w:p w14:paraId="737B4BF2" w14:textId="77777777" w:rsidR="002D7F60" w:rsidRPr="00F538A4" w:rsidRDefault="002D7F60" w:rsidP="002D7F60">
                <w:pPr>
                  <w:jc w:val="center"/>
                </w:pPr>
                <w:r w:rsidRPr="00F538A4">
                  <w:rPr>
                    <w:rFonts w:ascii="MS Gothic" w:eastAsia="MS Gothic" w:hAnsi="MS Gothic" w:hint="eastAsia"/>
                  </w:rPr>
                  <w:t>☐</w:t>
                </w:r>
              </w:p>
            </w:tc>
          </w:sdtContent>
        </w:sdt>
        <w:tc>
          <w:tcPr>
            <w:tcW w:w="4500" w:type="dxa"/>
            <w:gridSpan w:val="2"/>
            <w:shd w:val="clear" w:color="auto" w:fill="D9D9D9"/>
          </w:tcPr>
          <w:p w14:paraId="5C1D83F0" w14:textId="77777777" w:rsidR="002D7F60" w:rsidRPr="00F538A4" w:rsidRDefault="002D7F60" w:rsidP="002D7F60">
            <w:pPr>
              <w:rPr>
                <w:b/>
                <w:sz w:val="22"/>
                <w:szCs w:val="22"/>
              </w:rPr>
            </w:pPr>
            <w:r w:rsidRPr="00F538A4">
              <w:rPr>
                <w:b/>
                <w:sz w:val="22"/>
                <w:szCs w:val="22"/>
              </w:rPr>
              <w:t>TBD</w:t>
            </w:r>
          </w:p>
        </w:tc>
      </w:tr>
      <w:tr w:rsidR="00F538A4" w:rsidRPr="00F538A4" w14:paraId="2D9349BA" w14:textId="77777777" w:rsidTr="002C677B">
        <w:trPr>
          <w:cantSplit/>
        </w:trPr>
        <w:tc>
          <w:tcPr>
            <w:tcW w:w="1170" w:type="dxa"/>
            <w:tcBorders>
              <w:bottom w:val="single" w:sz="4" w:space="0" w:color="auto"/>
            </w:tcBorders>
            <w:shd w:val="clear" w:color="auto" w:fill="D9D9D9"/>
            <w:vAlign w:val="center"/>
          </w:tcPr>
          <w:p w14:paraId="193BF1F8" w14:textId="77777777" w:rsidR="002D7F60" w:rsidRPr="00F538A4" w:rsidRDefault="002D7F60" w:rsidP="002D7F60"/>
        </w:tc>
        <w:tc>
          <w:tcPr>
            <w:tcW w:w="2677" w:type="dxa"/>
            <w:tcBorders>
              <w:bottom w:val="single" w:sz="4" w:space="0" w:color="auto"/>
            </w:tcBorders>
            <w:shd w:val="clear" w:color="auto" w:fill="D9D9D9"/>
            <w:vAlign w:val="center"/>
          </w:tcPr>
          <w:p w14:paraId="2BBE8159" w14:textId="77777777" w:rsidR="002D7F60" w:rsidRPr="00F538A4" w:rsidRDefault="002D7F60" w:rsidP="002D7F60">
            <w:pPr>
              <w:rPr>
                <w:sz w:val="22"/>
                <w:szCs w:val="22"/>
              </w:rPr>
            </w:pPr>
            <w:r w:rsidRPr="00F538A4">
              <w:rPr>
                <w:sz w:val="22"/>
                <w:szCs w:val="22"/>
              </w:rPr>
              <w:t>Ohio EPA- external</w:t>
            </w:r>
          </w:p>
        </w:tc>
        <w:tc>
          <w:tcPr>
            <w:tcW w:w="1913" w:type="dxa"/>
            <w:tcBorders>
              <w:bottom w:val="single" w:sz="4" w:space="0" w:color="auto"/>
            </w:tcBorders>
            <w:shd w:val="clear" w:color="auto" w:fill="D9D9D9"/>
            <w:vAlign w:val="center"/>
          </w:tcPr>
          <w:p w14:paraId="46750D65" w14:textId="77777777" w:rsidR="002D7F60" w:rsidRPr="00F538A4" w:rsidRDefault="002D7F60" w:rsidP="002D7F60">
            <w:pPr>
              <w:rPr>
                <w:b/>
                <w:sz w:val="22"/>
                <w:szCs w:val="22"/>
              </w:rPr>
            </w:pPr>
            <w:r w:rsidRPr="00F538A4">
              <w:rPr>
                <w:sz w:val="22"/>
                <w:szCs w:val="22"/>
              </w:rPr>
              <w:t>Bio</w:t>
            </w:r>
          </w:p>
        </w:tc>
        <w:tc>
          <w:tcPr>
            <w:tcW w:w="810" w:type="dxa"/>
            <w:tcBorders>
              <w:bottom w:val="single" w:sz="4" w:space="0" w:color="auto"/>
            </w:tcBorders>
            <w:shd w:val="clear" w:color="auto" w:fill="D9D9D9"/>
          </w:tcPr>
          <w:p w14:paraId="138FC245" w14:textId="77777777" w:rsidR="002D7F60" w:rsidRPr="00F538A4" w:rsidRDefault="002D7F60" w:rsidP="002D7F60">
            <w:pPr>
              <w:rPr>
                <w:sz w:val="22"/>
                <w:szCs w:val="22"/>
              </w:rPr>
            </w:pPr>
          </w:p>
        </w:tc>
        <w:tc>
          <w:tcPr>
            <w:tcW w:w="3037" w:type="dxa"/>
            <w:tcBorders>
              <w:bottom w:val="single" w:sz="4" w:space="0" w:color="auto"/>
            </w:tcBorders>
            <w:shd w:val="clear" w:color="auto" w:fill="D9D9D9"/>
          </w:tcPr>
          <w:p w14:paraId="0D1C9E19" w14:textId="77777777" w:rsidR="002D7F60" w:rsidRPr="00F538A4" w:rsidRDefault="002D7F60" w:rsidP="002D7F60">
            <w:pPr>
              <w:pStyle w:val="Footer"/>
              <w:rPr>
                <w:sz w:val="22"/>
                <w:szCs w:val="22"/>
              </w:rPr>
            </w:pPr>
          </w:p>
        </w:tc>
        <w:tc>
          <w:tcPr>
            <w:tcW w:w="1463" w:type="dxa"/>
            <w:tcBorders>
              <w:bottom w:val="single" w:sz="4" w:space="0" w:color="auto"/>
            </w:tcBorders>
            <w:shd w:val="clear" w:color="auto" w:fill="D9D9D9"/>
          </w:tcPr>
          <w:p w14:paraId="1DE9CE12" w14:textId="77777777" w:rsidR="002D7F60" w:rsidRPr="00F538A4" w:rsidRDefault="002D7F60" w:rsidP="002D7F60">
            <w:pPr>
              <w:pStyle w:val="Footer"/>
              <w:jc w:val="center"/>
              <w:rPr>
                <w:sz w:val="22"/>
                <w:szCs w:val="22"/>
              </w:rPr>
            </w:pPr>
          </w:p>
        </w:tc>
      </w:tr>
      <w:tr w:rsidR="00F538A4" w:rsidRPr="00F538A4" w14:paraId="3CD33BEF" w14:textId="77777777" w:rsidTr="002C677B">
        <w:trPr>
          <w:cantSplit/>
        </w:trPr>
        <w:sdt>
          <w:sdtPr>
            <w:id w:val="118877765"/>
            <w14:checkbox>
              <w14:checked w14:val="1"/>
              <w14:checkedState w14:val="2612" w14:font="MS Gothic"/>
              <w14:uncheckedState w14:val="2610" w14:font="MS Gothic"/>
            </w14:checkbox>
          </w:sdtPr>
          <w:sdtContent>
            <w:tc>
              <w:tcPr>
                <w:tcW w:w="1170" w:type="dxa"/>
                <w:shd w:val="clear" w:color="auto" w:fill="FFFFFF"/>
                <w:vAlign w:val="center"/>
              </w:tcPr>
              <w:p w14:paraId="06803F76" w14:textId="55BF8D67" w:rsidR="002D7F60" w:rsidRPr="00F538A4" w:rsidRDefault="00756B40" w:rsidP="002D7F60">
                <w:pPr>
                  <w:jc w:val="center"/>
                </w:pPr>
                <w:r w:rsidRPr="00F538A4">
                  <w:rPr>
                    <w:rFonts w:ascii="MS Gothic" w:eastAsia="MS Gothic" w:hAnsi="MS Gothic" w:hint="eastAsia"/>
                  </w:rPr>
                  <w:t>☒</w:t>
                </w:r>
              </w:p>
            </w:tc>
          </w:sdtContent>
        </w:sdt>
        <w:tc>
          <w:tcPr>
            <w:tcW w:w="2677" w:type="dxa"/>
            <w:shd w:val="clear" w:color="auto" w:fill="FFFFFF"/>
            <w:vAlign w:val="center"/>
          </w:tcPr>
          <w:p w14:paraId="010F5203" w14:textId="2E6E591C" w:rsidR="002D7F60" w:rsidRPr="00F538A4" w:rsidRDefault="00D842F3" w:rsidP="002D7F60">
            <w:pPr>
              <w:rPr>
                <w:b/>
                <w:sz w:val="22"/>
                <w:szCs w:val="22"/>
              </w:rPr>
            </w:pPr>
            <w:r w:rsidRPr="00F538A4">
              <w:rPr>
                <w:b/>
                <w:sz w:val="22"/>
                <w:szCs w:val="22"/>
              </w:rPr>
              <w:t>Matthew Bolenbaugh</w:t>
            </w:r>
          </w:p>
        </w:tc>
        <w:tc>
          <w:tcPr>
            <w:tcW w:w="1913" w:type="dxa"/>
            <w:shd w:val="clear" w:color="auto" w:fill="FFFFFF"/>
            <w:vAlign w:val="center"/>
          </w:tcPr>
          <w:p w14:paraId="43C9DCC9" w14:textId="77777777" w:rsidR="002D7F60" w:rsidRPr="00F538A4" w:rsidRDefault="002D7F60" w:rsidP="002D7F60">
            <w:pPr>
              <w:rPr>
                <w:sz w:val="22"/>
                <w:szCs w:val="22"/>
              </w:rPr>
            </w:pPr>
            <w:r w:rsidRPr="00F538A4">
              <w:rPr>
                <w:sz w:val="22"/>
                <w:szCs w:val="22"/>
              </w:rPr>
              <w:t>Bio</w:t>
            </w:r>
          </w:p>
        </w:tc>
        <w:tc>
          <w:tcPr>
            <w:tcW w:w="810" w:type="dxa"/>
            <w:shd w:val="clear" w:color="auto" w:fill="FFFFFF"/>
          </w:tcPr>
          <w:p w14:paraId="3227DE7E" w14:textId="77777777" w:rsidR="002D7F60" w:rsidRPr="00F538A4" w:rsidRDefault="002D7F60" w:rsidP="002D7F60">
            <w:pPr>
              <w:rPr>
                <w:sz w:val="22"/>
                <w:szCs w:val="22"/>
              </w:rPr>
            </w:pPr>
          </w:p>
        </w:tc>
        <w:tc>
          <w:tcPr>
            <w:tcW w:w="3037" w:type="dxa"/>
            <w:shd w:val="clear" w:color="auto" w:fill="FFFFFF"/>
          </w:tcPr>
          <w:p w14:paraId="3E8F540D" w14:textId="77777777" w:rsidR="002D7F60" w:rsidRPr="00F538A4" w:rsidRDefault="002D7F60" w:rsidP="002D7F60">
            <w:pPr>
              <w:pStyle w:val="Footer"/>
              <w:rPr>
                <w:sz w:val="22"/>
                <w:szCs w:val="22"/>
              </w:rPr>
            </w:pPr>
          </w:p>
        </w:tc>
        <w:tc>
          <w:tcPr>
            <w:tcW w:w="1463" w:type="dxa"/>
            <w:shd w:val="clear" w:color="auto" w:fill="FFFFFF"/>
          </w:tcPr>
          <w:p w14:paraId="1B984D1E" w14:textId="77777777" w:rsidR="002D7F60" w:rsidRPr="00F538A4" w:rsidRDefault="002D7F60" w:rsidP="002D7F60">
            <w:pPr>
              <w:pStyle w:val="Footer"/>
              <w:jc w:val="center"/>
              <w:rPr>
                <w:sz w:val="22"/>
                <w:szCs w:val="22"/>
              </w:rPr>
            </w:pPr>
          </w:p>
        </w:tc>
      </w:tr>
      <w:tr w:rsidR="00F538A4" w:rsidRPr="00F538A4" w14:paraId="6179F47D" w14:textId="77777777" w:rsidTr="002C677B">
        <w:trPr>
          <w:cantSplit/>
        </w:trPr>
        <w:tc>
          <w:tcPr>
            <w:tcW w:w="1170" w:type="dxa"/>
            <w:shd w:val="clear" w:color="auto" w:fill="FFFFFF"/>
            <w:vAlign w:val="center"/>
          </w:tcPr>
          <w:p w14:paraId="0EAF16F8" w14:textId="77777777" w:rsidR="002D7F60" w:rsidRPr="00F538A4" w:rsidRDefault="002D7F60" w:rsidP="002D7F60">
            <w:pPr>
              <w:rPr>
                <w:b/>
              </w:rPr>
            </w:pPr>
          </w:p>
        </w:tc>
        <w:tc>
          <w:tcPr>
            <w:tcW w:w="2677" w:type="dxa"/>
            <w:shd w:val="clear" w:color="auto" w:fill="FFFFFF"/>
          </w:tcPr>
          <w:p w14:paraId="6E10E515" w14:textId="77777777" w:rsidR="002D7F60" w:rsidRPr="00F538A4" w:rsidRDefault="002D7F60" w:rsidP="002D7F60">
            <w:pPr>
              <w:rPr>
                <w:sz w:val="22"/>
                <w:szCs w:val="22"/>
              </w:rPr>
            </w:pPr>
            <w:r w:rsidRPr="00F538A4">
              <w:rPr>
                <w:sz w:val="22"/>
                <w:szCs w:val="22"/>
              </w:rPr>
              <w:t>Columbus Public Health- external</w:t>
            </w:r>
          </w:p>
        </w:tc>
        <w:tc>
          <w:tcPr>
            <w:tcW w:w="1913" w:type="dxa"/>
            <w:shd w:val="clear" w:color="auto" w:fill="FFFFFF"/>
            <w:vAlign w:val="center"/>
          </w:tcPr>
          <w:p w14:paraId="1931514A" w14:textId="77777777" w:rsidR="002D7F60" w:rsidRPr="00F538A4" w:rsidRDefault="002D7F60" w:rsidP="002D7F60">
            <w:pPr>
              <w:jc w:val="center"/>
              <w:rPr>
                <w:sz w:val="22"/>
                <w:szCs w:val="22"/>
              </w:rPr>
            </w:pPr>
          </w:p>
        </w:tc>
        <w:tc>
          <w:tcPr>
            <w:tcW w:w="810" w:type="dxa"/>
            <w:shd w:val="clear" w:color="auto" w:fill="FFFFFF"/>
          </w:tcPr>
          <w:p w14:paraId="140844B3" w14:textId="77777777" w:rsidR="002D7F60" w:rsidRPr="00F538A4" w:rsidRDefault="002D7F60" w:rsidP="002D7F60">
            <w:pPr>
              <w:rPr>
                <w:sz w:val="22"/>
                <w:szCs w:val="22"/>
              </w:rPr>
            </w:pPr>
          </w:p>
        </w:tc>
        <w:tc>
          <w:tcPr>
            <w:tcW w:w="3037" w:type="dxa"/>
            <w:shd w:val="clear" w:color="auto" w:fill="FFFFFF"/>
          </w:tcPr>
          <w:p w14:paraId="1C403F14" w14:textId="77777777" w:rsidR="002D7F60" w:rsidRPr="00F538A4" w:rsidRDefault="002D7F60" w:rsidP="002D7F60">
            <w:pPr>
              <w:pStyle w:val="Footer"/>
              <w:rPr>
                <w:sz w:val="22"/>
                <w:szCs w:val="22"/>
              </w:rPr>
            </w:pPr>
          </w:p>
        </w:tc>
        <w:tc>
          <w:tcPr>
            <w:tcW w:w="1463" w:type="dxa"/>
            <w:shd w:val="clear" w:color="auto" w:fill="FFFFFF"/>
          </w:tcPr>
          <w:p w14:paraId="67C090A5" w14:textId="77777777" w:rsidR="002D7F60" w:rsidRPr="00F538A4" w:rsidRDefault="002D7F60" w:rsidP="002D7F60">
            <w:pPr>
              <w:pStyle w:val="Footer"/>
              <w:jc w:val="center"/>
              <w:rPr>
                <w:sz w:val="22"/>
                <w:szCs w:val="22"/>
              </w:rPr>
            </w:pPr>
          </w:p>
        </w:tc>
      </w:tr>
    </w:tbl>
    <w:p w14:paraId="2A6D3FD6" w14:textId="004DD994" w:rsidR="00FE3166" w:rsidRPr="00F538A4" w:rsidRDefault="00FE3166" w:rsidP="00931057">
      <w:pPr>
        <w:pStyle w:val="Footer"/>
        <w:tabs>
          <w:tab w:val="clear" w:pos="4320"/>
          <w:tab w:val="clear" w:pos="8640"/>
        </w:tabs>
        <w:rPr>
          <w:b/>
          <w:sz w:val="22"/>
          <w:szCs w:val="22"/>
        </w:rPr>
      </w:pPr>
    </w:p>
    <w:p w14:paraId="45A0BCC3" w14:textId="77777777" w:rsidR="00FE3166" w:rsidRPr="00F538A4" w:rsidRDefault="00FE3166">
      <w:pPr>
        <w:rPr>
          <w:b/>
          <w:sz w:val="22"/>
          <w:szCs w:val="22"/>
        </w:rPr>
      </w:pPr>
      <w:r w:rsidRPr="00F538A4">
        <w:rPr>
          <w:b/>
          <w:sz w:val="22"/>
          <w:szCs w:val="22"/>
        </w:rPr>
        <w:br w:type="page"/>
      </w:r>
    </w:p>
    <w:p w14:paraId="3C36C7B0" w14:textId="77777777" w:rsidR="00931057" w:rsidRPr="00F538A4" w:rsidRDefault="00931057" w:rsidP="00931057">
      <w:pPr>
        <w:pStyle w:val="Footer"/>
        <w:tabs>
          <w:tab w:val="clear" w:pos="4320"/>
          <w:tab w:val="clear" w:pos="8640"/>
        </w:tabs>
        <w:ind w:left="-1260"/>
        <w:rPr>
          <w:b/>
          <w:sz w:val="22"/>
          <w:szCs w:val="22"/>
          <w:u w:val="single"/>
        </w:rPr>
      </w:pPr>
      <w:r w:rsidRPr="00F538A4">
        <w:rPr>
          <w:b/>
          <w:sz w:val="22"/>
          <w:szCs w:val="22"/>
          <w:u w:val="single"/>
        </w:rPr>
        <w:lastRenderedPageBreak/>
        <w:t>Non-Voting</w:t>
      </w:r>
    </w:p>
    <w:p w14:paraId="1C9787B4" w14:textId="77777777" w:rsidR="00931057" w:rsidRPr="00F538A4" w:rsidRDefault="00931057" w:rsidP="00931057">
      <w:pPr>
        <w:pStyle w:val="Footer"/>
        <w:tabs>
          <w:tab w:val="clear" w:pos="4320"/>
          <w:tab w:val="clear" w:pos="8640"/>
        </w:tabs>
        <w:rPr>
          <w:b/>
          <w:sz w:val="22"/>
          <w:szCs w:val="22"/>
        </w:rPr>
      </w:pPr>
    </w:p>
    <w:tbl>
      <w:tblPr>
        <w:tblW w:w="10980" w:type="dxa"/>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9720"/>
      </w:tblGrid>
      <w:tr w:rsidR="00F538A4" w:rsidRPr="00F538A4" w14:paraId="09838366" w14:textId="77777777" w:rsidTr="001E0BAE">
        <w:tc>
          <w:tcPr>
            <w:tcW w:w="1260" w:type="dxa"/>
          </w:tcPr>
          <w:p w14:paraId="7C3DB2EB" w14:textId="77777777" w:rsidR="001E0BAE" w:rsidRPr="00F538A4" w:rsidRDefault="001E0BAE" w:rsidP="004B5E87">
            <w:pPr>
              <w:pStyle w:val="Footer"/>
              <w:tabs>
                <w:tab w:val="clear" w:pos="4320"/>
                <w:tab w:val="clear" w:pos="8640"/>
              </w:tabs>
              <w:rPr>
                <w:b/>
                <w:sz w:val="22"/>
                <w:szCs w:val="22"/>
              </w:rPr>
            </w:pPr>
            <w:r w:rsidRPr="00F538A4">
              <w:rPr>
                <w:b/>
                <w:sz w:val="22"/>
                <w:szCs w:val="22"/>
              </w:rPr>
              <w:t>Present:</w:t>
            </w:r>
          </w:p>
        </w:tc>
        <w:tc>
          <w:tcPr>
            <w:tcW w:w="9720" w:type="dxa"/>
          </w:tcPr>
          <w:p w14:paraId="6605D9DB" w14:textId="5AA729B3" w:rsidR="001E0BAE" w:rsidRPr="00F538A4" w:rsidRDefault="00E82855" w:rsidP="004B5E87">
            <w:pPr>
              <w:pStyle w:val="Footer"/>
              <w:tabs>
                <w:tab w:val="clear" w:pos="4320"/>
                <w:tab w:val="clear" w:pos="8640"/>
              </w:tabs>
              <w:rPr>
                <w:b/>
                <w:sz w:val="22"/>
                <w:szCs w:val="22"/>
                <w:u w:val="single"/>
              </w:rPr>
            </w:pPr>
            <w:r w:rsidRPr="00E82855">
              <w:rPr>
                <w:b/>
                <w:sz w:val="22"/>
                <w:szCs w:val="22"/>
                <w:u w:val="single"/>
              </w:rPr>
              <w:t xml:space="preserve">Enterprise for Research, Innovation, and Knowledge </w:t>
            </w:r>
            <w:r w:rsidR="001E0BAE" w:rsidRPr="00F538A4">
              <w:rPr>
                <w:b/>
                <w:sz w:val="22"/>
                <w:szCs w:val="22"/>
                <w:u w:val="single"/>
              </w:rPr>
              <w:t>(</w:t>
            </w:r>
            <w:r>
              <w:rPr>
                <w:b/>
                <w:sz w:val="22"/>
                <w:szCs w:val="22"/>
                <w:u w:val="single"/>
              </w:rPr>
              <w:t>ERIK</w:t>
            </w:r>
            <w:r w:rsidR="001E0BAE" w:rsidRPr="00F538A4">
              <w:rPr>
                <w:b/>
                <w:sz w:val="22"/>
                <w:szCs w:val="22"/>
                <w:u w:val="single"/>
              </w:rPr>
              <w:t>)</w:t>
            </w:r>
          </w:p>
        </w:tc>
      </w:tr>
      <w:tr w:rsidR="00F538A4" w:rsidRPr="00F538A4" w14:paraId="620CF5B4" w14:textId="77777777" w:rsidTr="001E0BAE">
        <w:trPr>
          <w:trHeight w:val="80"/>
        </w:trPr>
        <w:tc>
          <w:tcPr>
            <w:tcW w:w="1260" w:type="dxa"/>
          </w:tcPr>
          <w:p w14:paraId="1554958E" w14:textId="77777777" w:rsidR="001E0BAE" w:rsidRPr="00F538A4" w:rsidRDefault="001E0BAE" w:rsidP="004B5E87">
            <w:pPr>
              <w:pStyle w:val="Footer"/>
              <w:tabs>
                <w:tab w:val="clear" w:pos="4320"/>
                <w:tab w:val="clear" w:pos="8640"/>
              </w:tabs>
              <w:rPr>
                <w:b/>
                <w:sz w:val="16"/>
                <w:szCs w:val="16"/>
              </w:rPr>
            </w:pPr>
          </w:p>
        </w:tc>
        <w:tc>
          <w:tcPr>
            <w:tcW w:w="9720" w:type="dxa"/>
          </w:tcPr>
          <w:p w14:paraId="68FA3696" w14:textId="77777777" w:rsidR="001E0BAE" w:rsidRPr="00F538A4" w:rsidRDefault="001E0BAE" w:rsidP="004B5E87">
            <w:pPr>
              <w:pStyle w:val="Footer"/>
              <w:tabs>
                <w:tab w:val="clear" w:pos="4320"/>
                <w:tab w:val="clear" w:pos="8640"/>
              </w:tabs>
              <w:rPr>
                <w:b/>
                <w:sz w:val="16"/>
                <w:szCs w:val="16"/>
              </w:rPr>
            </w:pPr>
          </w:p>
        </w:tc>
      </w:tr>
      <w:tr w:rsidR="00F538A4" w:rsidRPr="00F538A4" w14:paraId="08CA8993" w14:textId="77777777" w:rsidTr="001E0BAE">
        <w:sdt>
          <w:sdtPr>
            <w:id w:val="1839647763"/>
            <w14:checkbox>
              <w14:checked w14:val="1"/>
              <w14:checkedState w14:val="2612" w14:font="MS Gothic"/>
              <w14:uncheckedState w14:val="2610" w14:font="MS Gothic"/>
            </w14:checkbox>
          </w:sdtPr>
          <w:sdtContent>
            <w:tc>
              <w:tcPr>
                <w:tcW w:w="1260" w:type="dxa"/>
              </w:tcPr>
              <w:p w14:paraId="79CC34B2" w14:textId="1556C6EA" w:rsidR="008B11B4" w:rsidRPr="00F538A4" w:rsidRDefault="00234151" w:rsidP="008B11B4">
                <w:pPr>
                  <w:jc w:val="center"/>
                </w:pPr>
                <w:r w:rsidRPr="00F538A4">
                  <w:rPr>
                    <w:rFonts w:ascii="MS Gothic" w:eastAsia="MS Gothic" w:hAnsi="MS Gothic" w:hint="eastAsia"/>
                  </w:rPr>
                  <w:t>☒</w:t>
                </w:r>
              </w:p>
            </w:tc>
          </w:sdtContent>
        </w:sdt>
        <w:tc>
          <w:tcPr>
            <w:tcW w:w="9720" w:type="dxa"/>
          </w:tcPr>
          <w:p w14:paraId="2A0E7C7D" w14:textId="73F4E3E5" w:rsidR="008B11B4" w:rsidRPr="00F538A4" w:rsidRDefault="008B11B4" w:rsidP="008B11B4">
            <w:pPr>
              <w:pStyle w:val="Footer"/>
              <w:tabs>
                <w:tab w:val="clear" w:pos="4320"/>
                <w:tab w:val="clear" w:pos="8640"/>
              </w:tabs>
              <w:rPr>
                <w:sz w:val="22"/>
                <w:szCs w:val="22"/>
              </w:rPr>
            </w:pPr>
            <w:r w:rsidRPr="00F538A4">
              <w:rPr>
                <w:sz w:val="22"/>
                <w:szCs w:val="22"/>
              </w:rPr>
              <w:t xml:space="preserve">Linda Neidhardt, </w:t>
            </w:r>
            <w:r w:rsidRPr="00F538A4">
              <w:rPr>
                <w:i/>
                <w:iCs/>
                <w:sz w:val="22"/>
                <w:szCs w:val="22"/>
              </w:rPr>
              <w:t>Program Director, Office of Research Compliance</w:t>
            </w:r>
          </w:p>
        </w:tc>
      </w:tr>
      <w:tr w:rsidR="00F538A4" w:rsidRPr="00F538A4" w14:paraId="03894815" w14:textId="77777777" w:rsidTr="001E0BAE">
        <w:sdt>
          <w:sdtPr>
            <w:id w:val="784699003"/>
            <w14:checkbox>
              <w14:checked w14:val="1"/>
              <w14:checkedState w14:val="2612" w14:font="MS Gothic"/>
              <w14:uncheckedState w14:val="2610" w14:font="MS Gothic"/>
            </w14:checkbox>
          </w:sdtPr>
          <w:sdtContent>
            <w:tc>
              <w:tcPr>
                <w:tcW w:w="1260" w:type="dxa"/>
              </w:tcPr>
              <w:p w14:paraId="6D65D8AF" w14:textId="235A43AC" w:rsidR="008B11B4" w:rsidRPr="00F538A4" w:rsidRDefault="00234151" w:rsidP="008B11B4">
                <w:pPr>
                  <w:jc w:val="center"/>
                </w:pPr>
                <w:r w:rsidRPr="00F538A4">
                  <w:rPr>
                    <w:rFonts w:ascii="MS Gothic" w:eastAsia="MS Gothic" w:hAnsi="MS Gothic" w:hint="eastAsia"/>
                  </w:rPr>
                  <w:t>☒</w:t>
                </w:r>
              </w:p>
            </w:tc>
          </w:sdtContent>
        </w:sdt>
        <w:tc>
          <w:tcPr>
            <w:tcW w:w="9720" w:type="dxa"/>
          </w:tcPr>
          <w:p w14:paraId="773691EE" w14:textId="56044C5F" w:rsidR="008B11B4" w:rsidRPr="00F538A4" w:rsidRDefault="008B11B4" w:rsidP="008B11B4">
            <w:pPr>
              <w:pStyle w:val="Footer"/>
              <w:tabs>
                <w:tab w:val="clear" w:pos="4320"/>
                <w:tab w:val="clear" w:pos="8640"/>
              </w:tabs>
              <w:rPr>
                <w:sz w:val="22"/>
                <w:szCs w:val="22"/>
              </w:rPr>
            </w:pPr>
            <w:r w:rsidRPr="00F538A4">
              <w:rPr>
                <w:sz w:val="22"/>
                <w:szCs w:val="22"/>
              </w:rPr>
              <w:t xml:space="preserve">Allison McMurray, </w:t>
            </w:r>
            <w:r w:rsidRPr="00F538A4">
              <w:rPr>
                <w:i/>
                <w:iCs/>
                <w:sz w:val="22"/>
                <w:szCs w:val="22"/>
              </w:rPr>
              <w:t>IRB Protocol Analyst</w:t>
            </w:r>
            <w:r w:rsidR="00A12938">
              <w:rPr>
                <w:i/>
                <w:iCs/>
                <w:sz w:val="22"/>
                <w:szCs w:val="22"/>
              </w:rPr>
              <w:t xml:space="preserve"> 2</w:t>
            </w:r>
          </w:p>
        </w:tc>
      </w:tr>
      <w:tr w:rsidR="00E82855" w:rsidRPr="00F538A4" w14:paraId="1A37F92D" w14:textId="77777777" w:rsidTr="001E0BAE">
        <w:sdt>
          <w:sdtPr>
            <w:id w:val="1825617619"/>
            <w14:checkbox>
              <w14:checked w14:val="1"/>
              <w14:checkedState w14:val="2612" w14:font="MS Gothic"/>
              <w14:uncheckedState w14:val="2610" w14:font="MS Gothic"/>
            </w14:checkbox>
          </w:sdtPr>
          <w:sdtContent>
            <w:tc>
              <w:tcPr>
                <w:tcW w:w="1260" w:type="dxa"/>
              </w:tcPr>
              <w:p w14:paraId="05C3DC86" w14:textId="178FCFDD" w:rsidR="00E82855" w:rsidRDefault="00E82855" w:rsidP="008B11B4">
                <w:pPr>
                  <w:jc w:val="center"/>
                </w:pPr>
                <w:r w:rsidRPr="00F538A4">
                  <w:rPr>
                    <w:rFonts w:ascii="MS Gothic" w:eastAsia="MS Gothic" w:hAnsi="MS Gothic" w:hint="eastAsia"/>
                  </w:rPr>
                  <w:t>☒</w:t>
                </w:r>
              </w:p>
            </w:tc>
          </w:sdtContent>
        </w:sdt>
        <w:tc>
          <w:tcPr>
            <w:tcW w:w="9720" w:type="dxa"/>
          </w:tcPr>
          <w:p w14:paraId="45EFC3D1" w14:textId="4FE26E27" w:rsidR="00E82855" w:rsidRPr="00F538A4" w:rsidRDefault="00E82855" w:rsidP="008B11B4">
            <w:pPr>
              <w:pStyle w:val="Footer"/>
              <w:tabs>
                <w:tab w:val="clear" w:pos="4320"/>
                <w:tab w:val="clear" w:pos="8640"/>
              </w:tabs>
              <w:rPr>
                <w:sz w:val="22"/>
                <w:szCs w:val="22"/>
              </w:rPr>
            </w:pPr>
            <w:r>
              <w:rPr>
                <w:sz w:val="22"/>
                <w:szCs w:val="22"/>
              </w:rPr>
              <w:t>Cody Brennan</w:t>
            </w:r>
            <w:r w:rsidRPr="00F538A4">
              <w:rPr>
                <w:sz w:val="22"/>
                <w:szCs w:val="22"/>
              </w:rPr>
              <w:t xml:space="preserve">, </w:t>
            </w:r>
            <w:r w:rsidRPr="00E82855">
              <w:rPr>
                <w:i/>
                <w:iCs/>
                <w:sz w:val="22"/>
                <w:szCs w:val="22"/>
              </w:rPr>
              <w:t>Research Compliance Analyst 4</w:t>
            </w:r>
          </w:p>
        </w:tc>
      </w:tr>
    </w:tbl>
    <w:p w14:paraId="6E18DB58" w14:textId="77777777" w:rsidR="00931057" w:rsidRPr="00F538A4" w:rsidRDefault="00931057" w:rsidP="00931057"/>
    <w:tbl>
      <w:tblPr>
        <w:tblW w:w="11148" w:type="dxa"/>
        <w:tblInd w:w="-1163" w:type="dxa"/>
        <w:tblLook w:val="01E0" w:firstRow="1" w:lastRow="1" w:firstColumn="1" w:lastColumn="1" w:noHBand="0" w:noVBand="0"/>
      </w:tblPr>
      <w:tblGrid>
        <w:gridCol w:w="11148"/>
      </w:tblGrid>
      <w:tr w:rsidR="00F538A4" w:rsidRPr="00F538A4" w14:paraId="034396D7" w14:textId="77777777" w:rsidTr="00317CE4">
        <w:tc>
          <w:tcPr>
            <w:tcW w:w="11148" w:type="dxa"/>
            <w:tcBorders>
              <w:top w:val="single" w:sz="4" w:space="0" w:color="auto"/>
              <w:left w:val="single" w:sz="4" w:space="0" w:color="auto"/>
              <w:bottom w:val="single" w:sz="4" w:space="0" w:color="auto"/>
              <w:right w:val="single" w:sz="4" w:space="0" w:color="auto"/>
            </w:tcBorders>
            <w:shd w:val="clear" w:color="auto" w:fill="D9D9D9"/>
          </w:tcPr>
          <w:p w14:paraId="4AA3A6D2" w14:textId="77777777" w:rsidR="00931057" w:rsidRPr="00F538A4" w:rsidRDefault="00931057" w:rsidP="00657A8D">
            <w:pPr>
              <w:rPr>
                <w:sz w:val="22"/>
                <w:szCs w:val="22"/>
              </w:rPr>
            </w:pPr>
            <w:r w:rsidRPr="00F538A4">
              <w:rPr>
                <w:b/>
              </w:rPr>
              <w:t>CALL TO ORDER</w:t>
            </w:r>
          </w:p>
        </w:tc>
      </w:tr>
    </w:tbl>
    <w:p w14:paraId="52FE73B2" w14:textId="77777777" w:rsidR="00931057" w:rsidRPr="00F538A4" w:rsidRDefault="00931057" w:rsidP="00931057">
      <w:pPr>
        <w:rPr>
          <w:sz w:val="22"/>
          <w:szCs w:val="22"/>
        </w:rPr>
      </w:pPr>
    </w:p>
    <w:p w14:paraId="06A95959" w14:textId="7803CA8E" w:rsidR="00931057" w:rsidRPr="00F538A4" w:rsidRDefault="00275AB7" w:rsidP="00317CE4">
      <w:pPr>
        <w:ind w:left="-1008" w:right="-1008"/>
      </w:pPr>
      <w:r w:rsidRPr="00F538A4">
        <w:rPr>
          <w:sz w:val="22"/>
          <w:szCs w:val="22"/>
        </w:rPr>
        <w:t xml:space="preserve">Dr. </w:t>
      </w:r>
      <w:r w:rsidR="00330499" w:rsidRPr="00F538A4">
        <w:rPr>
          <w:sz w:val="22"/>
          <w:szCs w:val="22"/>
        </w:rPr>
        <w:t>Rappleye</w:t>
      </w:r>
      <w:r w:rsidR="00931057" w:rsidRPr="00F538A4">
        <w:rPr>
          <w:sz w:val="22"/>
          <w:szCs w:val="22"/>
        </w:rPr>
        <w:t xml:space="preserve"> called the meeting to order at 10:00 a.m</w:t>
      </w:r>
      <w:r w:rsidR="00CE7EA1" w:rsidRPr="00F538A4">
        <w:rPr>
          <w:sz w:val="22"/>
          <w:szCs w:val="22"/>
        </w:rPr>
        <w:t>.</w:t>
      </w:r>
      <w:r w:rsidR="00931057" w:rsidRPr="00F538A4">
        <w:rPr>
          <w:sz w:val="22"/>
          <w:szCs w:val="22"/>
        </w:rPr>
        <w:t xml:space="preserve"> </w:t>
      </w:r>
      <w:r w:rsidR="001C4135" w:rsidRPr="00F538A4">
        <w:rPr>
          <w:sz w:val="22"/>
          <w:szCs w:val="22"/>
        </w:rPr>
        <w:t>via videoconference</w:t>
      </w:r>
      <w:r w:rsidR="00931057" w:rsidRPr="00F538A4">
        <w:rPr>
          <w:sz w:val="22"/>
          <w:szCs w:val="22"/>
        </w:rPr>
        <w:t xml:space="preserve"> and </w:t>
      </w:r>
      <w:r w:rsidR="00F57287" w:rsidRPr="00F538A4">
        <w:rPr>
          <w:sz w:val="22"/>
          <w:szCs w:val="22"/>
        </w:rPr>
        <w:t>the meeting was</w:t>
      </w:r>
      <w:r w:rsidR="00931057" w:rsidRPr="00F538A4">
        <w:rPr>
          <w:sz w:val="22"/>
          <w:szCs w:val="22"/>
        </w:rPr>
        <w:t xml:space="preserve"> adjourned at </w:t>
      </w:r>
      <w:r w:rsidR="00234151" w:rsidRPr="00F538A4">
        <w:rPr>
          <w:sz w:val="22"/>
          <w:szCs w:val="22"/>
        </w:rPr>
        <w:t>11:33</w:t>
      </w:r>
      <w:r w:rsidR="00931057" w:rsidRPr="00F538A4">
        <w:rPr>
          <w:sz w:val="22"/>
          <w:szCs w:val="22"/>
        </w:rPr>
        <w:t xml:space="preserve"> a.m. The Committee retained quorum for the entire meeting.</w:t>
      </w:r>
    </w:p>
    <w:p w14:paraId="29D5621B" w14:textId="77777777" w:rsidR="00931057" w:rsidRPr="00F538A4" w:rsidRDefault="00931057" w:rsidP="00931057">
      <w:pPr>
        <w:rPr>
          <w:sz w:val="22"/>
          <w:szCs w:val="22"/>
        </w:rPr>
      </w:pPr>
    </w:p>
    <w:tbl>
      <w:tblPr>
        <w:tblW w:w="11148" w:type="dxa"/>
        <w:tblInd w:w="-1163" w:type="dxa"/>
        <w:tblLook w:val="01E0" w:firstRow="1" w:lastRow="1" w:firstColumn="1" w:lastColumn="1" w:noHBand="0" w:noVBand="0"/>
      </w:tblPr>
      <w:tblGrid>
        <w:gridCol w:w="11148"/>
      </w:tblGrid>
      <w:tr w:rsidR="00F538A4" w:rsidRPr="00F538A4" w14:paraId="70E60396" w14:textId="77777777" w:rsidTr="00317CE4">
        <w:tc>
          <w:tcPr>
            <w:tcW w:w="11148" w:type="dxa"/>
            <w:tcBorders>
              <w:top w:val="single" w:sz="4" w:space="0" w:color="auto"/>
              <w:left w:val="single" w:sz="4" w:space="0" w:color="auto"/>
              <w:bottom w:val="single" w:sz="4" w:space="0" w:color="auto"/>
              <w:right w:val="single" w:sz="4" w:space="0" w:color="auto"/>
            </w:tcBorders>
            <w:shd w:val="clear" w:color="auto" w:fill="D9D9D9"/>
          </w:tcPr>
          <w:p w14:paraId="7A21772D" w14:textId="77777777" w:rsidR="00931057" w:rsidRPr="00F538A4" w:rsidRDefault="00931057" w:rsidP="00657A8D">
            <w:pPr>
              <w:rPr>
                <w:sz w:val="22"/>
                <w:szCs w:val="22"/>
              </w:rPr>
            </w:pPr>
            <w:r w:rsidRPr="00F538A4">
              <w:rPr>
                <w:b/>
                <w:sz w:val="22"/>
                <w:szCs w:val="22"/>
              </w:rPr>
              <w:t>GENERAL DISCUSSIONS</w:t>
            </w:r>
          </w:p>
        </w:tc>
      </w:tr>
    </w:tbl>
    <w:p w14:paraId="432496A4" w14:textId="77777777" w:rsidR="00931057" w:rsidRPr="00F538A4" w:rsidRDefault="00931057" w:rsidP="00931057">
      <w:pPr>
        <w:rPr>
          <w:b/>
          <w:sz w:val="22"/>
          <w:szCs w:val="22"/>
        </w:rPr>
      </w:pPr>
    </w:p>
    <w:p w14:paraId="6DB3E2DF" w14:textId="25075A61" w:rsidR="00931057" w:rsidRPr="00F538A4" w:rsidRDefault="00931057" w:rsidP="003957DE">
      <w:pPr>
        <w:numPr>
          <w:ilvl w:val="0"/>
          <w:numId w:val="1"/>
        </w:numPr>
        <w:tabs>
          <w:tab w:val="clear" w:pos="1440"/>
          <w:tab w:val="num" w:pos="-720"/>
        </w:tabs>
        <w:ind w:left="-720" w:right="-1008"/>
        <w:rPr>
          <w:sz w:val="22"/>
          <w:szCs w:val="22"/>
        </w:rPr>
      </w:pPr>
      <w:r w:rsidRPr="00F538A4">
        <w:rPr>
          <w:sz w:val="22"/>
          <w:szCs w:val="22"/>
        </w:rPr>
        <w:t xml:space="preserve">The Minutes from the </w:t>
      </w:r>
      <w:r w:rsidR="00AF70F4" w:rsidRPr="00F538A4">
        <w:rPr>
          <w:sz w:val="22"/>
          <w:szCs w:val="22"/>
        </w:rPr>
        <w:t xml:space="preserve">July </w:t>
      </w:r>
      <w:r w:rsidRPr="00F538A4">
        <w:rPr>
          <w:sz w:val="22"/>
          <w:szCs w:val="22"/>
        </w:rPr>
        <w:t xml:space="preserve">meeting were made available to the Committee in sufficient time for review.  The Committee had no concerns and approved the </w:t>
      </w:r>
      <w:r w:rsidR="00605FF2" w:rsidRPr="00F538A4">
        <w:rPr>
          <w:sz w:val="22"/>
          <w:szCs w:val="22"/>
        </w:rPr>
        <w:t>July</w:t>
      </w:r>
      <w:r w:rsidR="00B30A9D" w:rsidRPr="00F538A4">
        <w:rPr>
          <w:sz w:val="22"/>
          <w:szCs w:val="22"/>
        </w:rPr>
        <w:t xml:space="preserve"> </w:t>
      </w:r>
      <w:r w:rsidRPr="00F538A4">
        <w:rPr>
          <w:sz w:val="22"/>
          <w:szCs w:val="22"/>
        </w:rPr>
        <w:t xml:space="preserve">minutes (For:  </w:t>
      </w:r>
      <w:r w:rsidR="00234151" w:rsidRPr="00F538A4">
        <w:rPr>
          <w:sz w:val="22"/>
          <w:szCs w:val="22"/>
        </w:rPr>
        <w:t>10</w:t>
      </w:r>
      <w:r w:rsidRPr="00F538A4">
        <w:rPr>
          <w:sz w:val="22"/>
          <w:szCs w:val="22"/>
        </w:rPr>
        <w:t xml:space="preserve">; Against:  </w:t>
      </w:r>
      <w:r w:rsidR="00641490" w:rsidRPr="00F538A4">
        <w:rPr>
          <w:sz w:val="22"/>
          <w:szCs w:val="22"/>
        </w:rPr>
        <w:t>0</w:t>
      </w:r>
      <w:r w:rsidR="00234151" w:rsidRPr="00F538A4">
        <w:rPr>
          <w:sz w:val="22"/>
          <w:szCs w:val="22"/>
        </w:rPr>
        <w:t>0</w:t>
      </w:r>
      <w:r w:rsidRPr="00F538A4">
        <w:rPr>
          <w:sz w:val="22"/>
          <w:szCs w:val="22"/>
        </w:rPr>
        <w:t>).</w:t>
      </w:r>
    </w:p>
    <w:p w14:paraId="7C172D03" w14:textId="77777777" w:rsidR="006D7503" w:rsidRPr="00F538A4" w:rsidRDefault="006D7503" w:rsidP="00931057">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1160"/>
      </w:tblGrid>
      <w:tr w:rsidR="00407BA6" w:rsidRPr="00F538A4" w14:paraId="6970A744" w14:textId="77777777" w:rsidTr="009D59FA">
        <w:tc>
          <w:tcPr>
            <w:tcW w:w="8856" w:type="dxa"/>
            <w:shd w:val="clear" w:color="auto" w:fill="E6E6E6"/>
          </w:tcPr>
          <w:p w14:paraId="4D7DAD5D" w14:textId="77777777" w:rsidR="00407BA6" w:rsidRPr="00F538A4" w:rsidRDefault="00407BA6" w:rsidP="009D59FA">
            <w:pPr>
              <w:ind w:right="-900"/>
              <w:rPr>
                <w:sz w:val="22"/>
                <w:szCs w:val="22"/>
              </w:rPr>
            </w:pPr>
            <w:r w:rsidRPr="00F538A4">
              <w:rPr>
                <w:b/>
                <w:sz w:val="22"/>
                <w:szCs w:val="22"/>
              </w:rPr>
              <w:t>Recombinant DNA Protocols</w:t>
            </w:r>
          </w:p>
        </w:tc>
      </w:tr>
    </w:tbl>
    <w:p w14:paraId="21CDDDC8"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6399F712"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71C201B8" w14:textId="77777777" w:rsidR="00407BA6" w:rsidRPr="00F538A4" w:rsidRDefault="00407BA6" w:rsidP="009D59FA">
            <w:pPr>
              <w:ind w:right="-900"/>
              <w:rPr>
                <w:b/>
                <w:sz w:val="22"/>
                <w:szCs w:val="22"/>
              </w:rPr>
            </w:pPr>
            <w:r w:rsidRPr="00F538A4">
              <w:rPr>
                <w:b/>
              </w:rPr>
              <w:t>2006R0027-R2</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3AC8D54C" w14:textId="77777777" w:rsidR="00407BA6" w:rsidRDefault="00407BA6" w:rsidP="009D59FA">
            <w:pPr>
              <w:ind w:right="-108"/>
              <w:rPr>
                <w:b/>
              </w:rPr>
            </w:pPr>
            <w:r w:rsidRPr="00F538A4">
              <w:rPr>
                <w:b/>
              </w:rPr>
              <w:t xml:space="preserve">TARGETTING ESTK AND ESTP OF </w:t>
            </w:r>
            <w:proofErr w:type="gramStart"/>
            <w:r w:rsidRPr="00F538A4">
              <w:rPr>
                <w:b/>
              </w:rPr>
              <w:t>S.AUREUS</w:t>
            </w:r>
            <w:proofErr w:type="gramEnd"/>
            <w:r w:rsidRPr="00F538A4">
              <w:rPr>
                <w:b/>
              </w:rPr>
              <w:t xml:space="preserve"> TO ABATE ITS DRUG RESISTANCE AND BIOFILMING</w:t>
            </w:r>
          </w:p>
          <w:p w14:paraId="45AB9C5A" w14:textId="77777777" w:rsidR="00407BA6" w:rsidRPr="00F538A4" w:rsidRDefault="00407BA6" w:rsidP="009D59FA">
            <w:pPr>
              <w:ind w:right="-108"/>
              <w:rPr>
                <w:sz w:val="22"/>
                <w:szCs w:val="22"/>
              </w:rPr>
            </w:pPr>
            <w:r w:rsidRPr="00F538A4">
              <w:t>Vijay Pancholi</w:t>
            </w:r>
          </w:p>
        </w:tc>
      </w:tr>
      <w:tr w:rsidR="00407BA6" w:rsidRPr="00F538A4" w14:paraId="5F94C816"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24A8473B"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66C1662B"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24796141"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REQUIRES MODIFICATION to, </w:t>
            </w:r>
            <w:r w:rsidRPr="00F538A4">
              <w:rPr>
                <w:rFonts w:eastAsia="Noto Serif CJK SC"/>
                <w:sz w:val="22"/>
                <w:szCs w:val="22"/>
                <w:lang w:eastAsia="zh-CN" w:bidi="hi-IN"/>
              </w:rPr>
              <w:t>the biosafety protocol</w:t>
            </w:r>
          </w:p>
        </w:tc>
      </w:tr>
      <w:tr w:rsidR="00407BA6" w:rsidRPr="00F538A4" w14:paraId="3587CFE3"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69CCED26"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75B2BFFD"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657C5068"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6D259D97"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BSL-2, ABSL-2   </w:t>
            </w:r>
          </w:p>
          <w:p w14:paraId="571B94B4"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 Animal</w:t>
            </w:r>
          </w:p>
          <w:p w14:paraId="58249821"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D (1), (4); E (1)</w:t>
            </w:r>
          </w:p>
          <w:p w14:paraId="0EED028F"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2B769B4C"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363F0A30"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3105B16F"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00306D82"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5CE5BEDC"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S. aureus (RG2) </w:t>
            </w:r>
          </w:p>
          <w:p w14:paraId="74D7E552"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human cell lines (RG2)</w:t>
            </w:r>
          </w:p>
          <w:p w14:paraId="19857C7E"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310122F9" w14:textId="77777777" w:rsidTr="009D59FA">
        <w:tc>
          <w:tcPr>
            <w:tcW w:w="1777" w:type="dxa"/>
            <w:tcBorders>
              <w:left w:val="single" w:sz="4" w:space="0" w:color="000000"/>
              <w:bottom w:val="single" w:sz="4" w:space="0" w:color="000000"/>
              <w:right w:val="single" w:sz="4" w:space="0" w:color="000000"/>
            </w:tcBorders>
          </w:tcPr>
          <w:p w14:paraId="4274C9FD" w14:textId="77777777" w:rsidR="00407BA6" w:rsidRPr="00F538A4" w:rsidRDefault="00407BA6" w:rsidP="009D59FA">
            <w:pPr>
              <w:ind w:right="-900"/>
              <w:rPr>
                <w:sz w:val="22"/>
                <w:szCs w:val="22"/>
              </w:rPr>
            </w:pPr>
            <w:r w:rsidRPr="00F538A4">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1575C083"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61670DA5" w14:textId="77777777" w:rsidR="00407BA6" w:rsidRPr="003933EB" w:rsidRDefault="00407BA6" w:rsidP="009D59FA">
            <w:pPr>
              <w:pStyle w:val="ListParagraph"/>
              <w:numPr>
                <w:ilvl w:val="0"/>
                <w:numId w:val="18"/>
              </w:numPr>
              <w:suppressAutoHyphens/>
              <w:spacing w:after="115"/>
              <w:rPr>
                <w:rFonts w:eastAsia="Noto Serif CJK SC"/>
                <w:sz w:val="22"/>
                <w:szCs w:val="22"/>
                <w:lang w:eastAsia="zh-CN" w:bidi="hi-IN"/>
              </w:rPr>
            </w:pPr>
            <w:r w:rsidRPr="003933EB">
              <w:rPr>
                <w:rFonts w:eastAsia="Noto Serif CJK SC"/>
                <w:sz w:val="22"/>
                <w:szCs w:val="22"/>
                <w:lang w:eastAsia="zh-CN" w:bidi="hi-IN"/>
              </w:rPr>
              <w:t>S. Aureus</w:t>
            </w:r>
          </w:p>
          <w:p w14:paraId="49836BA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51C5B10C" w14:textId="77777777" w:rsidR="00407BA6" w:rsidRPr="003933EB" w:rsidRDefault="00407BA6" w:rsidP="009D59FA">
            <w:pPr>
              <w:pStyle w:val="ListParagraph"/>
              <w:numPr>
                <w:ilvl w:val="0"/>
                <w:numId w:val="18"/>
              </w:numPr>
              <w:suppressAutoHyphens/>
              <w:spacing w:after="115"/>
              <w:rPr>
                <w:rFonts w:eastAsia="Noto Serif CJK SC"/>
                <w:sz w:val="22"/>
                <w:szCs w:val="22"/>
                <w:lang w:eastAsia="zh-CN" w:bidi="hi-IN"/>
              </w:rPr>
            </w:pPr>
            <w:r w:rsidRPr="003933EB">
              <w:rPr>
                <w:rFonts w:eastAsia="Noto Serif CJK SC"/>
                <w:sz w:val="22"/>
                <w:szCs w:val="22"/>
                <w:lang w:eastAsia="zh-CN" w:bidi="hi-IN"/>
              </w:rPr>
              <w:t xml:space="preserve">pKOR1, </w:t>
            </w:r>
            <w:proofErr w:type="spellStart"/>
            <w:r w:rsidRPr="003933EB">
              <w:rPr>
                <w:rFonts w:eastAsia="Noto Serif CJK SC"/>
                <w:sz w:val="22"/>
                <w:szCs w:val="22"/>
                <w:lang w:eastAsia="zh-CN" w:bidi="hi-IN"/>
              </w:rPr>
              <w:t>pMAD</w:t>
            </w:r>
            <w:proofErr w:type="spellEnd"/>
            <w:r w:rsidRPr="003933EB">
              <w:rPr>
                <w:rFonts w:eastAsia="Noto Serif CJK SC"/>
                <w:sz w:val="22"/>
                <w:szCs w:val="22"/>
                <w:lang w:eastAsia="zh-CN" w:bidi="hi-IN"/>
              </w:rPr>
              <w:t xml:space="preserve"> - Temperature -</w:t>
            </w:r>
            <w:proofErr w:type="spellStart"/>
            <w:r w:rsidRPr="003933EB">
              <w:rPr>
                <w:rFonts w:eastAsia="Noto Serif CJK SC"/>
                <w:sz w:val="22"/>
                <w:szCs w:val="22"/>
                <w:lang w:eastAsia="zh-CN" w:bidi="hi-IN"/>
              </w:rPr>
              <w:t>sensisitve</w:t>
            </w:r>
            <w:proofErr w:type="spellEnd"/>
            <w:r w:rsidRPr="003933EB">
              <w:rPr>
                <w:rFonts w:eastAsia="Noto Serif CJK SC"/>
                <w:sz w:val="22"/>
                <w:szCs w:val="22"/>
                <w:lang w:eastAsia="zh-CN" w:bidi="hi-IN"/>
              </w:rPr>
              <w:t xml:space="preserve"> vector to make non-polar </w:t>
            </w:r>
            <w:proofErr w:type="spellStart"/>
            <w:r w:rsidRPr="003933EB">
              <w:rPr>
                <w:rFonts w:eastAsia="Noto Serif CJK SC"/>
                <w:sz w:val="22"/>
                <w:szCs w:val="22"/>
                <w:lang w:eastAsia="zh-CN" w:bidi="hi-IN"/>
              </w:rPr>
              <w:t>markerless</w:t>
            </w:r>
            <w:proofErr w:type="spellEnd"/>
            <w:r w:rsidRPr="003933EB">
              <w:rPr>
                <w:rFonts w:eastAsia="Noto Serif CJK SC"/>
                <w:sz w:val="22"/>
                <w:szCs w:val="22"/>
                <w:lang w:eastAsia="zh-CN" w:bidi="hi-IN"/>
              </w:rPr>
              <w:t xml:space="preserve"> mutant in S. aureus. </w:t>
            </w:r>
          </w:p>
          <w:p w14:paraId="2825E8DC" w14:textId="77777777" w:rsidR="00407BA6" w:rsidRPr="003933EB" w:rsidRDefault="00407BA6" w:rsidP="009D59FA">
            <w:pPr>
              <w:pStyle w:val="ListParagraph"/>
              <w:numPr>
                <w:ilvl w:val="0"/>
                <w:numId w:val="18"/>
              </w:numPr>
              <w:suppressAutoHyphens/>
              <w:spacing w:after="115"/>
              <w:rPr>
                <w:rFonts w:eastAsia="Noto Serif CJK SC"/>
                <w:sz w:val="22"/>
                <w:szCs w:val="22"/>
                <w:lang w:eastAsia="zh-CN" w:bidi="hi-IN"/>
              </w:rPr>
            </w:pPr>
            <w:r w:rsidRPr="003933EB">
              <w:rPr>
                <w:rFonts w:eastAsia="Noto Serif CJK SC"/>
                <w:sz w:val="22"/>
                <w:szCs w:val="22"/>
                <w:lang w:eastAsia="zh-CN" w:bidi="hi-IN"/>
              </w:rPr>
              <w:t>pET14B- Make recombinant protein with 6 x histidine residue at the N-terminal end of the recombinant protein.</w:t>
            </w:r>
          </w:p>
          <w:p w14:paraId="51630F0C" w14:textId="77777777" w:rsidR="00407BA6" w:rsidRPr="003933EB" w:rsidRDefault="00407BA6" w:rsidP="009D59FA">
            <w:pPr>
              <w:pStyle w:val="ListParagraph"/>
              <w:numPr>
                <w:ilvl w:val="0"/>
                <w:numId w:val="18"/>
              </w:numPr>
              <w:suppressAutoHyphens/>
              <w:spacing w:after="115"/>
              <w:rPr>
                <w:rFonts w:eastAsia="Noto Serif CJK SC"/>
                <w:sz w:val="22"/>
                <w:szCs w:val="22"/>
                <w:lang w:eastAsia="zh-CN" w:bidi="hi-IN"/>
              </w:rPr>
            </w:pPr>
            <w:r w:rsidRPr="003933EB">
              <w:rPr>
                <w:rFonts w:eastAsia="Noto Serif CJK SC"/>
                <w:sz w:val="22"/>
                <w:szCs w:val="22"/>
                <w:lang w:eastAsia="zh-CN" w:bidi="hi-IN"/>
              </w:rPr>
              <w:t>pCN4: This vector is to be used to recover the lost functions.</w:t>
            </w:r>
          </w:p>
          <w:p w14:paraId="60451201"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p>
          <w:p w14:paraId="54D0979D" w14:textId="77777777" w:rsidR="00407BA6" w:rsidRPr="003933EB" w:rsidRDefault="00407BA6" w:rsidP="009D59FA">
            <w:pPr>
              <w:pStyle w:val="ListParagraph"/>
              <w:numPr>
                <w:ilvl w:val="0"/>
                <w:numId w:val="19"/>
              </w:numPr>
              <w:suppressAutoHyphens/>
              <w:spacing w:after="115"/>
              <w:rPr>
                <w:rFonts w:eastAsia="Noto Serif CJK SC"/>
                <w:sz w:val="22"/>
                <w:szCs w:val="22"/>
                <w:lang w:eastAsia="zh-CN" w:bidi="hi-IN"/>
              </w:rPr>
            </w:pPr>
            <w:proofErr w:type="spellStart"/>
            <w:r w:rsidRPr="003933EB">
              <w:rPr>
                <w:rFonts w:eastAsia="Noto Serif CJK SC"/>
                <w:sz w:val="22"/>
                <w:szCs w:val="22"/>
                <w:lang w:eastAsia="zh-CN" w:bidi="hi-IN"/>
              </w:rPr>
              <w:t>sauSTK</w:t>
            </w:r>
            <w:proofErr w:type="spellEnd"/>
            <w:r w:rsidRPr="003933EB">
              <w:rPr>
                <w:rFonts w:eastAsia="Noto Serif CJK SC"/>
                <w:sz w:val="22"/>
                <w:szCs w:val="22"/>
                <w:lang w:eastAsia="zh-CN" w:bidi="hi-IN"/>
              </w:rPr>
              <w:t>- serine/threonine kinase.</w:t>
            </w:r>
          </w:p>
          <w:p w14:paraId="61554769" w14:textId="77777777" w:rsidR="00407BA6" w:rsidRPr="003933EB" w:rsidRDefault="00407BA6" w:rsidP="009D59FA">
            <w:pPr>
              <w:pStyle w:val="ListParagraph"/>
              <w:numPr>
                <w:ilvl w:val="0"/>
                <w:numId w:val="19"/>
              </w:numPr>
              <w:suppressAutoHyphens/>
              <w:spacing w:after="115"/>
              <w:rPr>
                <w:rFonts w:eastAsia="Noto Serif CJK SC"/>
                <w:sz w:val="22"/>
                <w:szCs w:val="22"/>
                <w:lang w:eastAsia="zh-CN" w:bidi="hi-IN"/>
              </w:rPr>
            </w:pPr>
            <w:proofErr w:type="spellStart"/>
            <w:r w:rsidRPr="003933EB">
              <w:rPr>
                <w:rFonts w:eastAsia="Noto Serif CJK SC"/>
                <w:sz w:val="22"/>
                <w:szCs w:val="22"/>
                <w:lang w:eastAsia="zh-CN" w:bidi="hi-IN"/>
              </w:rPr>
              <w:lastRenderedPageBreak/>
              <w:t>sauSTP</w:t>
            </w:r>
            <w:proofErr w:type="spellEnd"/>
            <w:r w:rsidRPr="003933EB">
              <w:rPr>
                <w:rFonts w:eastAsia="Noto Serif CJK SC"/>
                <w:sz w:val="22"/>
                <w:szCs w:val="22"/>
                <w:lang w:eastAsia="zh-CN" w:bidi="hi-IN"/>
              </w:rPr>
              <w:t>- serine/threonine phosphatase.</w:t>
            </w:r>
          </w:p>
          <w:p w14:paraId="1FA17E22" w14:textId="77777777" w:rsidR="00407BA6" w:rsidRPr="003933EB" w:rsidRDefault="00407BA6" w:rsidP="009D59FA">
            <w:pPr>
              <w:pStyle w:val="ListParagraph"/>
              <w:numPr>
                <w:ilvl w:val="0"/>
                <w:numId w:val="19"/>
              </w:numPr>
              <w:suppressAutoHyphens/>
              <w:spacing w:after="115"/>
              <w:rPr>
                <w:rFonts w:eastAsia="Noto Serif CJK SC"/>
                <w:sz w:val="22"/>
                <w:szCs w:val="22"/>
                <w:lang w:eastAsia="zh-CN" w:bidi="hi-IN"/>
              </w:rPr>
            </w:pPr>
            <w:proofErr w:type="spellStart"/>
            <w:r w:rsidRPr="003933EB">
              <w:rPr>
                <w:rFonts w:eastAsia="Noto Serif CJK SC"/>
                <w:sz w:val="22"/>
                <w:szCs w:val="22"/>
                <w:lang w:eastAsia="zh-CN" w:bidi="hi-IN"/>
              </w:rPr>
              <w:t>sauGAP</w:t>
            </w:r>
            <w:proofErr w:type="spellEnd"/>
            <w:r w:rsidRPr="003933EB">
              <w:rPr>
                <w:rFonts w:eastAsia="Noto Serif CJK SC"/>
                <w:sz w:val="22"/>
                <w:szCs w:val="22"/>
                <w:lang w:eastAsia="zh-CN" w:bidi="hi-IN"/>
              </w:rPr>
              <w:t>- glycerladehyde-3-phosphate dehydrogenase.</w:t>
            </w:r>
          </w:p>
          <w:p w14:paraId="1170A2EA" w14:textId="77777777" w:rsidR="00407BA6" w:rsidRPr="003933EB" w:rsidRDefault="00407BA6" w:rsidP="009D59FA">
            <w:pPr>
              <w:pStyle w:val="ListParagraph"/>
              <w:numPr>
                <w:ilvl w:val="0"/>
                <w:numId w:val="19"/>
              </w:numPr>
              <w:suppressAutoHyphens/>
              <w:spacing w:after="115"/>
              <w:rPr>
                <w:rFonts w:eastAsia="Noto Serif CJK SC"/>
                <w:sz w:val="22"/>
                <w:szCs w:val="22"/>
                <w:lang w:eastAsia="zh-CN" w:bidi="hi-IN"/>
              </w:rPr>
            </w:pPr>
            <w:r w:rsidRPr="003933EB">
              <w:rPr>
                <w:rFonts w:eastAsia="Noto Serif CJK SC"/>
                <w:sz w:val="22"/>
                <w:szCs w:val="22"/>
                <w:lang w:eastAsia="zh-CN" w:bidi="hi-IN"/>
              </w:rPr>
              <w:t>signaling molecules involved in bacterial cell division, growth, biofilm formation and virulence.</w:t>
            </w:r>
          </w:p>
          <w:p w14:paraId="2926A634" w14:textId="77777777" w:rsidR="00407BA6" w:rsidRPr="003933EB" w:rsidRDefault="00407BA6" w:rsidP="009D59FA">
            <w:pPr>
              <w:pStyle w:val="ListParagraph"/>
              <w:numPr>
                <w:ilvl w:val="0"/>
                <w:numId w:val="19"/>
              </w:numPr>
              <w:suppressAutoHyphens/>
              <w:spacing w:after="115"/>
              <w:rPr>
                <w:rFonts w:eastAsia="Noto Serif CJK SC"/>
                <w:sz w:val="22"/>
                <w:szCs w:val="22"/>
                <w:lang w:eastAsia="zh-CN" w:bidi="hi-IN"/>
              </w:rPr>
            </w:pPr>
            <w:r w:rsidRPr="003933EB">
              <w:rPr>
                <w:rFonts w:eastAsia="Noto Serif CJK SC"/>
                <w:sz w:val="22"/>
                <w:szCs w:val="22"/>
                <w:lang w:eastAsia="zh-CN" w:bidi="hi-IN"/>
              </w:rPr>
              <w:t>Serine/threonine kinase (</w:t>
            </w:r>
            <w:proofErr w:type="spellStart"/>
            <w:r w:rsidRPr="003933EB">
              <w:rPr>
                <w:rFonts w:eastAsia="Noto Serif CJK SC"/>
                <w:sz w:val="22"/>
                <w:szCs w:val="22"/>
                <w:lang w:eastAsia="zh-CN" w:bidi="hi-IN"/>
              </w:rPr>
              <w:t>sauSTK</w:t>
            </w:r>
            <w:proofErr w:type="spellEnd"/>
            <w:r w:rsidRPr="003933EB">
              <w:rPr>
                <w:rFonts w:eastAsia="Noto Serif CJK SC"/>
                <w:sz w:val="22"/>
                <w:szCs w:val="22"/>
                <w:lang w:eastAsia="zh-CN" w:bidi="hi-IN"/>
              </w:rPr>
              <w:t xml:space="preserve">) and </w:t>
            </w:r>
            <w:proofErr w:type="spellStart"/>
            <w:r w:rsidRPr="003933EB">
              <w:rPr>
                <w:rFonts w:eastAsia="Noto Serif CJK SC"/>
                <w:sz w:val="22"/>
                <w:szCs w:val="22"/>
                <w:lang w:eastAsia="zh-CN" w:bidi="hi-IN"/>
              </w:rPr>
              <w:t>phopshatase</w:t>
            </w:r>
            <w:proofErr w:type="spellEnd"/>
            <w:r w:rsidRPr="003933EB">
              <w:rPr>
                <w:rFonts w:eastAsia="Noto Serif CJK SC"/>
                <w:sz w:val="22"/>
                <w:szCs w:val="22"/>
                <w:lang w:eastAsia="zh-CN" w:bidi="hi-IN"/>
              </w:rPr>
              <w:t xml:space="preserve"> (</w:t>
            </w:r>
            <w:proofErr w:type="spellStart"/>
            <w:r w:rsidRPr="003933EB">
              <w:rPr>
                <w:rFonts w:eastAsia="Noto Serif CJK SC"/>
                <w:sz w:val="22"/>
                <w:szCs w:val="22"/>
                <w:lang w:eastAsia="zh-CN" w:bidi="hi-IN"/>
              </w:rPr>
              <w:t>sauSTP</w:t>
            </w:r>
            <w:proofErr w:type="spellEnd"/>
            <w:r w:rsidRPr="003933EB">
              <w:rPr>
                <w:rFonts w:eastAsia="Noto Serif CJK SC"/>
                <w:sz w:val="22"/>
                <w:szCs w:val="22"/>
                <w:lang w:eastAsia="zh-CN" w:bidi="hi-IN"/>
              </w:rPr>
              <w:t>)</w:t>
            </w:r>
          </w:p>
          <w:p w14:paraId="4AC2DF66" w14:textId="77777777" w:rsidR="00407BA6" w:rsidRPr="00F538A4" w:rsidRDefault="00407BA6" w:rsidP="009D59FA">
            <w:pPr>
              <w:rPr>
                <w:sz w:val="22"/>
                <w:szCs w:val="22"/>
              </w:rPr>
            </w:pPr>
          </w:p>
        </w:tc>
      </w:tr>
      <w:tr w:rsidR="00407BA6" w:rsidRPr="00F538A4" w14:paraId="6DF59AE8" w14:textId="77777777" w:rsidTr="009D59FA">
        <w:tc>
          <w:tcPr>
            <w:tcW w:w="1777" w:type="dxa"/>
            <w:tcBorders>
              <w:left w:val="single" w:sz="4" w:space="0" w:color="000000"/>
              <w:bottom w:val="single" w:sz="4" w:space="0" w:color="000000"/>
              <w:right w:val="single" w:sz="4" w:space="0" w:color="000000"/>
            </w:tcBorders>
          </w:tcPr>
          <w:p w14:paraId="13A778E9" w14:textId="77777777" w:rsidR="00407BA6" w:rsidRPr="00F538A4" w:rsidRDefault="00407BA6" w:rsidP="009D59FA">
            <w:pPr>
              <w:rPr>
                <w:sz w:val="22"/>
                <w:szCs w:val="22"/>
              </w:rPr>
            </w:pPr>
            <w:r w:rsidRPr="00F538A4">
              <w:rPr>
                <w:rFonts w:eastAsia="Noto Serif CJK SC"/>
                <w:b/>
                <w:sz w:val="22"/>
                <w:szCs w:val="22"/>
                <w:lang w:eastAsia="zh-CN" w:bidi="hi-IN"/>
              </w:rPr>
              <w:lastRenderedPageBreak/>
              <w:t>Committee Review</w:t>
            </w:r>
          </w:p>
        </w:tc>
        <w:tc>
          <w:tcPr>
            <w:tcW w:w="9383" w:type="dxa"/>
            <w:tcBorders>
              <w:left w:val="single" w:sz="4" w:space="0" w:color="000000"/>
              <w:bottom w:val="single" w:sz="4" w:space="0" w:color="000000"/>
              <w:right w:val="single" w:sz="4" w:space="0" w:color="000000"/>
            </w:tcBorders>
          </w:tcPr>
          <w:p w14:paraId="1AD63CF1"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27ECA92B" w14:textId="77777777" w:rsidR="00407BA6" w:rsidRPr="00F538A4" w:rsidRDefault="00407BA6" w:rsidP="009D59FA">
            <w:pPr>
              <w:widowControl w:val="0"/>
              <w:suppressAutoHyphens/>
              <w:spacing w:after="115"/>
              <w:rPr>
                <w:rFonts w:eastAsia="Noto Serif CJK SC"/>
                <w:sz w:val="22"/>
                <w:szCs w:val="22"/>
                <w:lang w:eastAsia="zh-CN" w:bidi="hi-IN"/>
              </w:rPr>
            </w:pPr>
          </w:p>
          <w:p w14:paraId="3D229244" w14:textId="77777777" w:rsidR="00407BA6" w:rsidRPr="00F538A4" w:rsidRDefault="00407BA6" w:rsidP="009D59FA">
            <w:pPr>
              <w:numPr>
                <w:ilvl w:val="0"/>
                <w:numId w:val="3"/>
              </w:numPr>
              <w:rPr>
                <w:sz w:val="22"/>
                <w:szCs w:val="22"/>
              </w:rPr>
            </w:pPr>
            <w:r w:rsidRPr="00F538A4">
              <w:rPr>
                <w:b/>
                <w:bCs/>
                <w:sz w:val="22"/>
                <w:szCs w:val="22"/>
              </w:rPr>
              <w:t>Descriptive Summary:</w:t>
            </w:r>
            <w:r w:rsidRPr="00F538A4">
              <w:rPr>
                <w:sz w:val="22"/>
                <w:szCs w:val="22"/>
              </w:rPr>
              <w:t xml:space="preserve"> Please spell out abbreviations: “GAS” virulence, “SDH” with hydrophobic tail.</w:t>
            </w:r>
          </w:p>
          <w:p w14:paraId="725204A8" w14:textId="77777777" w:rsidR="00407BA6" w:rsidRPr="00F538A4" w:rsidRDefault="00407BA6" w:rsidP="009D59FA">
            <w:pPr>
              <w:numPr>
                <w:ilvl w:val="0"/>
                <w:numId w:val="3"/>
              </w:numPr>
              <w:rPr>
                <w:sz w:val="22"/>
                <w:szCs w:val="22"/>
              </w:rPr>
            </w:pPr>
            <w:r w:rsidRPr="00F538A4">
              <w:rPr>
                <w:b/>
                <w:bCs/>
                <w:sz w:val="22"/>
                <w:szCs w:val="22"/>
              </w:rPr>
              <w:t>Descriptive Summary:</w:t>
            </w:r>
            <w:r w:rsidRPr="00F538A4">
              <w:rPr>
                <w:sz w:val="22"/>
                <w:szCs w:val="22"/>
              </w:rPr>
              <w:t xml:space="preserve"> Please discuss the biosafety risks associated with various human cell lines, human blood and neutrophils.</w:t>
            </w:r>
          </w:p>
          <w:p w14:paraId="4F898596" w14:textId="77777777" w:rsidR="00407BA6" w:rsidRPr="00F538A4" w:rsidRDefault="00407BA6" w:rsidP="009D59FA">
            <w:pPr>
              <w:numPr>
                <w:ilvl w:val="0"/>
                <w:numId w:val="3"/>
              </w:numPr>
              <w:rPr>
                <w:sz w:val="22"/>
                <w:szCs w:val="22"/>
              </w:rPr>
            </w:pPr>
            <w:r w:rsidRPr="00F538A4">
              <w:rPr>
                <w:b/>
                <w:bCs/>
                <w:sz w:val="22"/>
                <w:szCs w:val="22"/>
              </w:rPr>
              <w:t>Descriptive Summary:</w:t>
            </w:r>
            <w:r w:rsidRPr="00F538A4">
              <w:rPr>
                <w:sz w:val="22"/>
                <w:szCs w:val="22"/>
              </w:rPr>
              <w:t xml:space="preserve"> How will surfaces be decontaminated after use?</w:t>
            </w:r>
          </w:p>
          <w:p w14:paraId="69D69C56" w14:textId="77777777" w:rsidR="00407BA6" w:rsidRPr="00F538A4" w:rsidRDefault="00407BA6" w:rsidP="009D59FA">
            <w:pPr>
              <w:numPr>
                <w:ilvl w:val="0"/>
                <w:numId w:val="3"/>
              </w:numPr>
              <w:rPr>
                <w:sz w:val="22"/>
                <w:szCs w:val="22"/>
              </w:rPr>
            </w:pPr>
            <w:r w:rsidRPr="00F538A4">
              <w:rPr>
                <w:b/>
                <w:bCs/>
                <w:sz w:val="22"/>
                <w:szCs w:val="22"/>
              </w:rPr>
              <w:t>Descriptive Summary:</w:t>
            </w:r>
            <w:r w:rsidRPr="00F538A4">
              <w:rPr>
                <w:sz w:val="22"/>
                <w:szCs w:val="22"/>
              </w:rPr>
              <w:t xml:space="preserve"> How will spills be cleaned? Please include disinfectant and contact time.</w:t>
            </w:r>
          </w:p>
          <w:p w14:paraId="69388F11" w14:textId="77777777" w:rsidR="00407BA6" w:rsidRPr="00F538A4" w:rsidRDefault="00407BA6" w:rsidP="009D59FA">
            <w:pPr>
              <w:numPr>
                <w:ilvl w:val="0"/>
                <w:numId w:val="3"/>
              </w:numPr>
              <w:rPr>
                <w:sz w:val="22"/>
                <w:szCs w:val="22"/>
              </w:rPr>
            </w:pPr>
            <w:r w:rsidRPr="00F538A4">
              <w:rPr>
                <w:b/>
                <w:bCs/>
                <w:sz w:val="22"/>
                <w:szCs w:val="22"/>
              </w:rPr>
              <w:t>rDNA Work, Section 1:</w:t>
            </w:r>
            <w:r w:rsidRPr="00F538A4">
              <w:rPr>
                <w:sz w:val="22"/>
                <w:szCs w:val="22"/>
              </w:rPr>
              <w:t xml:space="preserve"> Microbes: Please also include E. coli K-12 strains for growing the various indicated plasmid and the strain that contains </w:t>
            </w:r>
            <w:proofErr w:type="spellStart"/>
            <w:r w:rsidRPr="00F538A4">
              <w:rPr>
                <w:sz w:val="22"/>
                <w:szCs w:val="22"/>
              </w:rPr>
              <w:t>pLYS</w:t>
            </w:r>
            <w:proofErr w:type="spellEnd"/>
            <w:r w:rsidRPr="00F538A4">
              <w:rPr>
                <w:sz w:val="22"/>
                <w:szCs w:val="22"/>
              </w:rPr>
              <w:t xml:space="preserve"> for protein expression.</w:t>
            </w:r>
          </w:p>
          <w:p w14:paraId="39D57ABC" w14:textId="77777777" w:rsidR="00407BA6" w:rsidRPr="00F538A4" w:rsidRDefault="00407BA6" w:rsidP="009D59FA">
            <w:pPr>
              <w:numPr>
                <w:ilvl w:val="0"/>
                <w:numId w:val="3"/>
              </w:numPr>
              <w:rPr>
                <w:sz w:val="22"/>
                <w:szCs w:val="22"/>
              </w:rPr>
            </w:pPr>
            <w:r w:rsidRPr="00F538A4">
              <w:rPr>
                <w:b/>
                <w:bCs/>
                <w:sz w:val="22"/>
                <w:szCs w:val="22"/>
              </w:rPr>
              <w:t>rDNA Work, Section 1:</w:t>
            </w:r>
            <w:r w:rsidRPr="00F538A4">
              <w:rPr>
                <w:sz w:val="22"/>
                <w:szCs w:val="22"/>
              </w:rPr>
              <w:t xml:space="preserve"> Tissue/Cell Culture: Please also include THP-1/U937 human macrophage cell lines.</w:t>
            </w:r>
          </w:p>
          <w:p w14:paraId="4DD245EE" w14:textId="77777777" w:rsidR="00407BA6" w:rsidRPr="00F538A4" w:rsidRDefault="00407BA6" w:rsidP="009D59FA">
            <w:pPr>
              <w:widowControl w:val="0"/>
              <w:numPr>
                <w:ilvl w:val="0"/>
                <w:numId w:val="3"/>
              </w:numPr>
              <w:suppressAutoHyphens/>
              <w:spacing w:after="115"/>
              <w:rPr>
                <w:rFonts w:eastAsia="Noto Serif CJK SC"/>
                <w:sz w:val="22"/>
                <w:szCs w:val="22"/>
                <w:lang w:eastAsia="zh-CN" w:bidi="hi-IN"/>
              </w:rPr>
            </w:pPr>
            <w:r w:rsidRPr="00F538A4">
              <w:rPr>
                <w:b/>
                <w:bCs/>
                <w:sz w:val="22"/>
                <w:szCs w:val="22"/>
              </w:rPr>
              <w:t xml:space="preserve">Exposure Assessment and PPE: </w:t>
            </w:r>
            <w:r w:rsidRPr="00F538A4">
              <w:rPr>
                <w:sz w:val="22"/>
                <w:szCs w:val="22"/>
              </w:rPr>
              <w:t>Please describe possible occupational and environmental consequences when lab researchers are exposed to various Staphylococcus strains, various human source materials (cell lines, blood, and neutrophils), and animals inoculated with Staphylococcus.</w:t>
            </w:r>
          </w:p>
          <w:p w14:paraId="16D187D1" w14:textId="77777777" w:rsidR="00407BA6" w:rsidRPr="00F538A4" w:rsidRDefault="00407BA6" w:rsidP="009D59FA">
            <w:pPr>
              <w:widowControl w:val="0"/>
              <w:numPr>
                <w:ilvl w:val="0"/>
                <w:numId w:val="3"/>
              </w:numPr>
              <w:suppressAutoHyphens/>
              <w:spacing w:after="115"/>
              <w:rPr>
                <w:rFonts w:eastAsia="Noto Serif CJK SC"/>
                <w:sz w:val="22"/>
                <w:szCs w:val="22"/>
                <w:lang w:eastAsia="zh-CN" w:bidi="hi-IN"/>
              </w:rPr>
            </w:pPr>
            <w:r w:rsidRPr="00F538A4">
              <w:rPr>
                <w:b/>
                <w:bCs/>
                <w:sz w:val="22"/>
                <w:szCs w:val="22"/>
              </w:rPr>
              <w:t>Biohazard Identification:</w:t>
            </w:r>
            <w:r w:rsidRPr="00F538A4">
              <w:rPr>
                <w:sz w:val="22"/>
                <w:szCs w:val="22"/>
              </w:rPr>
              <w:t xml:space="preserve"> Bacteria: Please include E. coli strains.</w:t>
            </w:r>
          </w:p>
          <w:p w14:paraId="7F5413EB" w14:textId="77777777" w:rsidR="00407BA6" w:rsidRPr="00F538A4" w:rsidRDefault="00407BA6" w:rsidP="009D59FA">
            <w:pPr>
              <w:rPr>
                <w:b/>
                <w:sz w:val="22"/>
                <w:szCs w:val="22"/>
              </w:rPr>
            </w:pPr>
            <w:r w:rsidRPr="00F538A4">
              <w:rPr>
                <w:b/>
                <w:sz w:val="22"/>
                <w:szCs w:val="22"/>
              </w:rPr>
              <w:t>Requirements to be completed:</w:t>
            </w:r>
          </w:p>
          <w:p w14:paraId="578D2B03" w14:textId="77777777" w:rsidR="00407BA6" w:rsidRPr="00F538A4" w:rsidRDefault="00407BA6" w:rsidP="009D59FA">
            <w:pPr>
              <w:rPr>
                <w:sz w:val="22"/>
                <w:szCs w:val="22"/>
              </w:rPr>
            </w:pPr>
            <w:r w:rsidRPr="00F538A4">
              <w:rPr>
                <w:sz w:val="22"/>
                <w:szCs w:val="22"/>
              </w:rPr>
              <w:t>NIH guideline training: Completed</w:t>
            </w:r>
          </w:p>
          <w:p w14:paraId="5DB7E9AE" w14:textId="77777777" w:rsidR="00407BA6" w:rsidRPr="00F538A4" w:rsidRDefault="00407BA6" w:rsidP="009D59FA">
            <w:pPr>
              <w:rPr>
                <w:sz w:val="22"/>
                <w:szCs w:val="22"/>
              </w:rPr>
            </w:pPr>
            <w:r w:rsidRPr="00F538A4">
              <w:rPr>
                <w:sz w:val="22"/>
                <w:szCs w:val="22"/>
              </w:rPr>
              <w:t>Lentiviral Training: Not Required</w:t>
            </w:r>
          </w:p>
          <w:p w14:paraId="738C9F02" w14:textId="77777777" w:rsidR="00407BA6" w:rsidRPr="00F538A4" w:rsidRDefault="00407BA6" w:rsidP="009D59FA">
            <w:pPr>
              <w:rPr>
                <w:sz w:val="22"/>
                <w:szCs w:val="22"/>
              </w:rPr>
            </w:pPr>
            <w:r w:rsidRPr="00F538A4">
              <w:rPr>
                <w:sz w:val="22"/>
                <w:szCs w:val="22"/>
              </w:rPr>
              <w:t>Occupational Health Risk Assessment Tool: Completed</w:t>
            </w:r>
          </w:p>
          <w:p w14:paraId="74BD1805" w14:textId="77777777" w:rsidR="00407BA6" w:rsidRPr="00F538A4" w:rsidRDefault="00407BA6" w:rsidP="009D59FA">
            <w:pPr>
              <w:rPr>
                <w:sz w:val="22"/>
                <w:szCs w:val="22"/>
              </w:rPr>
            </w:pPr>
            <w:r w:rsidRPr="00F538A4">
              <w:rPr>
                <w:sz w:val="22"/>
                <w:szCs w:val="22"/>
              </w:rPr>
              <w:t>Responsible Conduct of Research training: Completed</w:t>
            </w:r>
          </w:p>
          <w:p w14:paraId="154F613E" w14:textId="77777777" w:rsidR="00407BA6" w:rsidRPr="00F538A4" w:rsidRDefault="00407BA6" w:rsidP="009D59FA">
            <w:pPr>
              <w:rPr>
                <w:sz w:val="22"/>
                <w:szCs w:val="22"/>
              </w:rPr>
            </w:pPr>
            <w:r w:rsidRPr="00F538A4">
              <w:rPr>
                <w:sz w:val="22"/>
                <w:szCs w:val="22"/>
              </w:rPr>
              <w:t>Conflict of Interest disclosure: Completed</w:t>
            </w:r>
          </w:p>
          <w:p w14:paraId="215250E1" w14:textId="77777777" w:rsidR="00407BA6" w:rsidRPr="00F538A4" w:rsidRDefault="00407BA6" w:rsidP="009D59FA">
            <w:pPr>
              <w:rPr>
                <w:sz w:val="22"/>
                <w:szCs w:val="22"/>
              </w:rPr>
            </w:pPr>
          </w:p>
        </w:tc>
      </w:tr>
    </w:tbl>
    <w:p w14:paraId="0244A7F4"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4E34C0D9"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1EEBDDE3" w14:textId="77777777" w:rsidR="00407BA6" w:rsidRPr="00F538A4" w:rsidRDefault="00407BA6" w:rsidP="009D59FA">
            <w:pPr>
              <w:ind w:right="-900"/>
              <w:rPr>
                <w:b/>
                <w:sz w:val="22"/>
                <w:szCs w:val="22"/>
              </w:rPr>
            </w:pPr>
            <w:r w:rsidRPr="00F538A4">
              <w:rPr>
                <w:b/>
              </w:rPr>
              <w:t>2009R0175-R15</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59AC0151" w14:textId="77777777" w:rsidR="00407BA6" w:rsidRPr="00F538A4" w:rsidRDefault="00407BA6" w:rsidP="009D59FA">
            <w:pPr>
              <w:ind w:right="-108"/>
              <w:rPr>
                <w:b/>
              </w:rPr>
            </w:pPr>
            <w:r w:rsidRPr="00F538A4">
              <w:rPr>
                <w:b/>
              </w:rPr>
              <w:t>CHARACTERIZATION OF CANCER SUSCEPTIBILITY GENES (Renewal 2)</w:t>
            </w:r>
          </w:p>
          <w:p w14:paraId="36BB6594" w14:textId="77777777" w:rsidR="00407BA6" w:rsidRPr="00F538A4" w:rsidRDefault="00407BA6" w:rsidP="009D59FA">
            <w:pPr>
              <w:ind w:right="-108"/>
              <w:rPr>
                <w:sz w:val="22"/>
                <w:szCs w:val="22"/>
              </w:rPr>
            </w:pPr>
            <w:r w:rsidRPr="00F538A4">
              <w:t xml:space="preserve">Amanda Toland </w:t>
            </w:r>
          </w:p>
        </w:tc>
      </w:tr>
      <w:tr w:rsidR="00407BA6" w:rsidRPr="00F538A4" w14:paraId="71A1ECD4"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58D715C1"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4E6A6D8C"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63F964EE"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REQUIRES MODIFICATION to </w:t>
            </w:r>
            <w:r w:rsidRPr="00F538A4">
              <w:rPr>
                <w:rFonts w:eastAsia="Noto Serif CJK SC"/>
                <w:sz w:val="22"/>
                <w:szCs w:val="22"/>
                <w:lang w:eastAsia="zh-CN" w:bidi="hi-IN"/>
              </w:rPr>
              <w:t>the biosafety protocol</w:t>
            </w:r>
          </w:p>
        </w:tc>
      </w:tr>
      <w:tr w:rsidR="00407BA6" w:rsidRPr="00F538A4" w14:paraId="5B8ED3BB"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6C077035"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7468905F"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6A7774BC"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03C6439E"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BSL-2   </w:t>
            </w:r>
          </w:p>
          <w:p w14:paraId="681CA66A"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w:t>
            </w:r>
          </w:p>
          <w:p w14:paraId="2E291C2E"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D (1), (3); E (1)</w:t>
            </w:r>
          </w:p>
          <w:p w14:paraId="7A2AEB39"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4C2AAA0D"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115D87AD"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40EF70BA"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1BCA8306"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43114FE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Human cell lines RG1</w:t>
            </w:r>
          </w:p>
          <w:p w14:paraId="0A3318C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Mammalian cell lines RG1</w:t>
            </w:r>
          </w:p>
          <w:p w14:paraId="654A452F"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Lentivirus RG2</w:t>
            </w:r>
          </w:p>
          <w:p w14:paraId="6D4D136F"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lastRenderedPageBreak/>
              <w:t>E. Coli (k-12 and non-k12) RG1</w:t>
            </w:r>
          </w:p>
        </w:tc>
      </w:tr>
      <w:tr w:rsidR="00407BA6" w:rsidRPr="00F538A4" w14:paraId="61B71E29" w14:textId="77777777" w:rsidTr="009D59FA">
        <w:tc>
          <w:tcPr>
            <w:tcW w:w="1777" w:type="dxa"/>
            <w:tcBorders>
              <w:left w:val="single" w:sz="4" w:space="0" w:color="000000"/>
              <w:bottom w:val="single" w:sz="4" w:space="0" w:color="000000"/>
              <w:right w:val="single" w:sz="4" w:space="0" w:color="000000"/>
            </w:tcBorders>
          </w:tcPr>
          <w:p w14:paraId="3CC45C86" w14:textId="77777777" w:rsidR="00407BA6" w:rsidRPr="00F538A4" w:rsidRDefault="00407BA6" w:rsidP="009D59FA">
            <w:pPr>
              <w:ind w:right="-900"/>
              <w:rPr>
                <w:sz w:val="22"/>
                <w:szCs w:val="22"/>
              </w:rPr>
            </w:pPr>
            <w:r w:rsidRPr="00F538A4">
              <w:rPr>
                <w:rFonts w:eastAsia="Noto Serif CJK SC"/>
                <w:b/>
                <w:bCs/>
                <w:sz w:val="22"/>
                <w:szCs w:val="22"/>
                <w:lang w:eastAsia="zh-CN" w:bidi="hi-IN"/>
              </w:rPr>
              <w:lastRenderedPageBreak/>
              <w:t>rDNA</w:t>
            </w:r>
          </w:p>
        </w:tc>
        <w:tc>
          <w:tcPr>
            <w:tcW w:w="9383" w:type="dxa"/>
            <w:tcBorders>
              <w:left w:val="single" w:sz="4" w:space="0" w:color="000000"/>
              <w:bottom w:val="single" w:sz="4" w:space="0" w:color="000000"/>
              <w:right w:val="single" w:sz="4" w:space="0" w:color="000000"/>
            </w:tcBorders>
          </w:tcPr>
          <w:p w14:paraId="541E490F"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28E5B01F" w14:textId="77777777" w:rsidR="00407BA6" w:rsidRPr="003933EB" w:rsidRDefault="00407BA6" w:rsidP="009D59FA">
            <w:pPr>
              <w:pStyle w:val="ListParagraph"/>
              <w:numPr>
                <w:ilvl w:val="0"/>
                <w:numId w:val="20"/>
              </w:numPr>
              <w:suppressAutoHyphens/>
              <w:spacing w:after="115"/>
              <w:rPr>
                <w:rFonts w:eastAsia="Noto Serif CJK SC"/>
                <w:sz w:val="22"/>
                <w:szCs w:val="22"/>
                <w:lang w:eastAsia="zh-CN" w:bidi="hi-IN"/>
              </w:rPr>
            </w:pPr>
            <w:r w:rsidRPr="003933EB">
              <w:rPr>
                <w:rFonts w:eastAsia="Noto Serif CJK SC"/>
                <w:sz w:val="22"/>
                <w:szCs w:val="22"/>
                <w:lang w:eastAsia="zh-CN" w:bidi="hi-IN"/>
              </w:rPr>
              <w:t>293RTV cell line</w:t>
            </w:r>
          </w:p>
          <w:p w14:paraId="0EA26FC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08A6E8F5" w14:textId="77777777" w:rsidR="00407BA6" w:rsidRPr="003933EB" w:rsidRDefault="00407BA6" w:rsidP="009D59FA">
            <w:pPr>
              <w:pStyle w:val="ListParagraph"/>
              <w:numPr>
                <w:ilvl w:val="0"/>
                <w:numId w:val="20"/>
              </w:numPr>
              <w:suppressAutoHyphens/>
              <w:spacing w:after="115"/>
              <w:rPr>
                <w:rFonts w:eastAsia="Noto Serif CJK SC"/>
                <w:sz w:val="22"/>
                <w:szCs w:val="22"/>
                <w:lang w:eastAsia="zh-CN" w:bidi="hi-IN"/>
              </w:rPr>
            </w:pPr>
            <w:proofErr w:type="spellStart"/>
            <w:r w:rsidRPr="003933EB">
              <w:rPr>
                <w:rFonts w:eastAsia="Noto Serif CJK SC"/>
                <w:sz w:val="22"/>
                <w:szCs w:val="22"/>
                <w:lang w:eastAsia="zh-CN" w:bidi="hi-IN"/>
              </w:rPr>
              <w:t>pCMV</w:t>
            </w:r>
            <w:proofErr w:type="spellEnd"/>
            <w:r w:rsidRPr="003933EB">
              <w:rPr>
                <w:rFonts w:eastAsia="Noto Serif CJK SC"/>
                <w:sz w:val="22"/>
                <w:szCs w:val="22"/>
                <w:lang w:eastAsia="zh-CN" w:bidi="hi-IN"/>
              </w:rPr>
              <w:t xml:space="preserve">-Kan/Neo. This plasmid contains a CMV promoter, a </w:t>
            </w:r>
            <w:proofErr w:type="spellStart"/>
            <w:r w:rsidRPr="003933EB">
              <w:rPr>
                <w:rFonts w:eastAsia="Noto Serif CJK SC"/>
                <w:sz w:val="22"/>
                <w:szCs w:val="22"/>
                <w:lang w:eastAsia="zh-CN" w:bidi="hi-IN"/>
              </w:rPr>
              <w:t>polyA</w:t>
            </w:r>
            <w:proofErr w:type="spellEnd"/>
            <w:r w:rsidRPr="003933EB">
              <w:rPr>
                <w:rFonts w:eastAsia="Noto Serif CJK SC"/>
                <w:sz w:val="22"/>
                <w:szCs w:val="22"/>
                <w:lang w:eastAsia="zh-CN" w:bidi="hi-IN"/>
              </w:rPr>
              <w:t xml:space="preserve"> tail and a Kan and a Neo selectable marker</w:t>
            </w:r>
          </w:p>
          <w:p w14:paraId="0643B34F" w14:textId="77777777" w:rsidR="00407BA6" w:rsidRPr="003933EB" w:rsidRDefault="00407BA6" w:rsidP="009D59FA">
            <w:pPr>
              <w:pStyle w:val="ListParagraph"/>
              <w:numPr>
                <w:ilvl w:val="0"/>
                <w:numId w:val="20"/>
              </w:numPr>
              <w:suppressAutoHyphens/>
              <w:spacing w:after="115"/>
              <w:rPr>
                <w:rFonts w:eastAsia="Noto Serif CJK SC"/>
                <w:sz w:val="22"/>
                <w:szCs w:val="22"/>
                <w:lang w:eastAsia="zh-CN" w:bidi="hi-IN"/>
              </w:rPr>
            </w:pPr>
            <w:r w:rsidRPr="003933EB">
              <w:rPr>
                <w:rFonts w:eastAsia="Noto Serif CJK SC"/>
                <w:sz w:val="22"/>
                <w:szCs w:val="22"/>
                <w:lang w:eastAsia="zh-CN" w:bidi="hi-IN"/>
              </w:rPr>
              <w:t xml:space="preserve">GL3-Basic: This plasmid will be used for evaluating the effect of potentially regulatory polymorphisms for any of our candidate genes. It contains a synthetic </w:t>
            </w:r>
            <w:proofErr w:type="spellStart"/>
            <w:r w:rsidRPr="003933EB">
              <w:rPr>
                <w:rFonts w:eastAsia="Noto Serif CJK SC"/>
                <w:sz w:val="22"/>
                <w:szCs w:val="22"/>
                <w:lang w:eastAsia="zh-CN" w:bidi="hi-IN"/>
              </w:rPr>
              <w:t>polyA</w:t>
            </w:r>
            <w:proofErr w:type="spellEnd"/>
            <w:r w:rsidRPr="003933EB">
              <w:rPr>
                <w:rFonts w:eastAsia="Noto Serif CJK SC"/>
                <w:sz w:val="22"/>
                <w:szCs w:val="22"/>
                <w:lang w:eastAsia="zh-CN" w:bidi="hi-IN"/>
              </w:rPr>
              <w:t xml:space="preserve"> site, a luciferase gene, and an ampicillin marker.</w:t>
            </w:r>
          </w:p>
          <w:p w14:paraId="6E4288EE" w14:textId="77777777" w:rsidR="00407BA6" w:rsidRPr="003933EB" w:rsidRDefault="00407BA6" w:rsidP="009D59FA">
            <w:pPr>
              <w:pStyle w:val="ListParagraph"/>
              <w:numPr>
                <w:ilvl w:val="0"/>
                <w:numId w:val="20"/>
              </w:numPr>
              <w:suppressAutoHyphens/>
              <w:spacing w:after="115"/>
              <w:rPr>
                <w:rFonts w:eastAsia="Noto Serif CJK SC"/>
                <w:sz w:val="22"/>
                <w:szCs w:val="22"/>
                <w:lang w:eastAsia="zh-CN" w:bidi="hi-IN"/>
              </w:rPr>
            </w:pPr>
            <w:r w:rsidRPr="003933EB">
              <w:rPr>
                <w:rFonts w:eastAsia="Noto Serif CJK SC"/>
                <w:sz w:val="22"/>
                <w:szCs w:val="22"/>
                <w:lang w:eastAsia="zh-CN" w:bidi="hi-IN"/>
              </w:rPr>
              <w:t>pGL3-Enhancer: Used to evaluate the effects of any candidate variants on enhancer activity.</w:t>
            </w:r>
          </w:p>
          <w:p w14:paraId="098C0B40" w14:textId="77777777" w:rsidR="00407BA6" w:rsidRPr="003933EB" w:rsidRDefault="00407BA6" w:rsidP="009D59FA">
            <w:pPr>
              <w:pStyle w:val="ListParagraph"/>
              <w:numPr>
                <w:ilvl w:val="0"/>
                <w:numId w:val="20"/>
              </w:numPr>
              <w:suppressAutoHyphens/>
              <w:spacing w:after="115"/>
              <w:rPr>
                <w:rFonts w:eastAsia="Noto Serif CJK SC"/>
                <w:sz w:val="22"/>
                <w:szCs w:val="22"/>
                <w:lang w:eastAsia="zh-CN" w:bidi="hi-IN"/>
              </w:rPr>
            </w:pPr>
            <w:r w:rsidRPr="003933EB">
              <w:rPr>
                <w:rFonts w:eastAsia="Noto Serif CJK SC"/>
                <w:sz w:val="22"/>
                <w:szCs w:val="22"/>
                <w:lang w:eastAsia="zh-CN" w:bidi="hi-IN"/>
              </w:rPr>
              <w:t>pGL3-promoter: Used for evaluating the effects of variants in the promoter region of candidate genes on expression.</w:t>
            </w:r>
          </w:p>
          <w:p w14:paraId="5C98423B" w14:textId="77777777" w:rsidR="00407BA6" w:rsidRPr="003933EB" w:rsidRDefault="00407BA6" w:rsidP="009D59FA">
            <w:pPr>
              <w:pStyle w:val="ListParagraph"/>
              <w:numPr>
                <w:ilvl w:val="0"/>
                <w:numId w:val="20"/>
              </w:numPr>
              <w:suppressAutoHyphens/>
              <w:spacing w:after="115"/>
              <w:rPr>
                <w:rFonts w:eastAsia="Noto Serif CJK SC"/>
                <w:sz w:val="22"/>
                <w:szCs w:val="22"/>
                <w:lang w:eastAsia="zh-CN" w:bidi="hi-IN"/>
              </w:rPr>
            </w:pPr>
            <w:r w:rsidRPr="003933EB">
              <w:rPr>
                <w:rFonts w:eastAsia="Noto Serif CJK SC"/>
                <w:sz w:val="22"/>
                <w:szCs w:val="22"/>
                <w:lang w:eastAsia="zh-CN" w:bidi="hi-IN"/>
              </w:rPr>
              <w:t>pGL3-control vector: Used for evaluating the effect of 3'UTR variants in our candidate genes on expression.</w:t>
            </w:r>
          </w:p>
          <w:p w14:paraId="5831C32C" w14:textId="77777777" w:rsidR="00407BA6" w:rsidRPr="003933EB" w:rsidRDefault="00407BA6" w:rsidP="009D59FA">
            <w:pPr>
              <w:pStyle w:val="ListParagraph"/>
              <w:numPr>
                <w:ilvl w:val="0"/>
                <w:numId w:val="20"/>
              </w:numPr>
              <w:suppressAutoHyphens/>
              <w:spacing w:after="115"/>
              <w:rPr>
                <w:rFonts w:eastAsia="Noto Serif CJK SC"/>
                <w:sz w:val="22"/>
                <w:szCs w:val="22"/>
                <w:lang w:eastAsia="zh-CN" w:bidi="hi-IN"/>
              </w:rPr>
            </w:pPr>
            <w:r w:rsidRPr="003933EB">
              <w:rPr>
                <w:rFonts w:eastAsia="Noto Serif CJK SC"/>
                <w:sz w:val="22"/>
                <w:szCs w:val="22"/>
                <w:lang w:eastAsia="zh-CN" w:bidi="hi-IN"/>
              </w:rPr>
              <w:t>pEGFP-N1 plasmid: This plasmid will be used for expression of candidate genes when a GFP tag is needed for studies.</w:t>
            </w:r>
          </w:p>
          <w:p w14:paraId="081964DA" w14:textId="77777777" w:rsidR="00407BA6" w:rsidRPr="003933EB" w:rsidRDefault="00407BA6" w:rsidP="009D59FA">
            <w:pPr>
              <w:suppressAutoHyphens/>
              <w:spacing w:after="115"/>
              <w:rPr>
                <w:rFonts w:eastAsia="Noto Serif CJK SC"/>
                <w:sz w:val="22"/>
                <w:szCs w:val="22"/>
                <w:lang w:eastAsia="zh-CN" w:bidi="hi-IN"/>
              </w:rPr>
            </w:pPr>
            <w:r w:rsidRPr="003933EB">
              <w:rPr>
                <w:rFonts w:eastAsia="Noto Serif CJK SC"/>
                <w:sz w:val="22"/>
                <w:szCs w:val="22"/>
                <w:lang w:eastAsia="zh-CN" w:bidi="hi-IN"/>
              </w:rPr>
              <w:t>knockdown constructs</w:t>
            </w:r>
          </w:p>
          <w:p w14:paraId="513EA7F5" w14:textId="77777777" w:rsidR="00407BA6" w:rsidRPr="003933EB" w:rsidRDefault="00407BA6" w:rsidP="009D59FA">
            <w:pPr>
              <w:pStyle w:val="ListParagraph"/>
              <w:numPr>
                <w:ilvl w:val="0"/>
                <w:numId w:val="20"/>
              </w:numPr>
              <w:suppressAutoHyphens/>
              <w:spacing w:after="115"/>
              <w:rPr>
                <w:rFonts w:eastAsia="Noto Serif CJK SC"/>
                <w:sz w:val="22"/>
                <w:szCs w:val="22"/>
                <w:lang w:eastAsia="zh-CN" w:bidi="hi-IN"/>
              </w:rPr>
            </w:pPr>
            <w:r w:rsidRPr="003933EB">
              <w:rPr>
                <w:rFonts w:eastAsia="Noto Serif CJK SC"/>
                <w:sz w:val="22"/>
                <w:szCs w:val="22"/>
                <w:lang w:eastAsia="zh-CN" w:bidi="hi-IN"/>
              </w:rPr>
              <w:t>pLKO.1 lentiviral vector</w:t>
            </w:r>
          </w:p>
          <w:p w14:paraId="6BBE34A6" w14:textId="77777777" w:rsidR="00407BA6" w:rsidRPr="003933EB" w:rsidRDefault="00407BA6" w:rsidP="009D59FA">
            <w:pPr>
              <w:pStyle w:val="ListParagraph"/>
              <w:numPr>
                <w:ilvl w:val="0"/>
                <w:numId w:val="20"/>
              </w:numPr>
              <w:suppressAutoHyphens/>
              <w:spacing w:after="115"/>
              <w:rPr>
                <w:rFonts w:eastAsia="Noto Serif CJK SC"/>
                <w:sz w:val="22"/>
                <w:szCs w:val="22"/>
                <w:lang w:eastAsia="zh-CN" w:bidi="hi-IN"/>
              </w:rPr>
            </w:pPr>
            <w:proofErr w:type="spellStart"/>
            <w:r w:rsidRPr="003933EB">
              <w:rPr>
                <w:rFonts w:eastAsia="Noto Serif CJK SC"/>
                <w:sz w:val="22"/>
                <w:szCs w:val="22"/>
                <w:lang w:eastAsia="zh-CN" w:bidi="hi-IN"/>
              </w:rPr>
              <w:t>pLentiCRISPR</w:t>
            </w:r>
            <w:proofErr w:type="spellEnd"/>
            <w:r w:rsidRPr="003933EB">
              <w:rPr>
                <w:rFonts w:eastAsia="Noto Serif CJK SC"/>
                <w:sz w:val="22"/>
                <w:szCs w:val="22"/>
                <w:lang w:eastAsia="zh-CN" w:bidi="hi-IN"/>
              </w:rPr>
              <w:t xml:space="preserve"> v2 (from </w:t>
            </w:r>
            <w:proofErr w:type="spellStart"/>
            <w:r w:rsidRPr="003933EB">
              <w:rPr>
                <w:rFonts w:eastAsia="Noto Serif CJK SC"/>
                <w:sz w:val="22"/>
                <w:szCs w:val="22"/>
                <w:lang w:eastAsia="zh-CN" w:bidi="hi-IN"/>
              </w:rPr>
              <w:t>genscript</w:t>
            </w:r>
            <w:proofErr w:type="spellEnd"/>
            <w:r w:rsidRPr="003933EB">
              <w:rPr>
                <w:rFonts w:eastAsia="Noto Serif CJK SC"/>
                <w:sz w:val="22"/>
                <w:szCs w:val="22"/>
                <w:lang w:eastAsia="zh-CN" w:bidi="hi-IN"/>
              </w:rPr>
              <w:t>) is a lentiviral vector that contains LTRs, Cas9 and Puromycin driven by an EFS promoter with C-terminal DYK. There is a U6 promoter for driving expression of the guide RNA.</w:t>
            </w:r>
          </w:p>
          <w:p w14:paraId="7AF6AB8D" w14:textId="77777777" w:rsidR="00407BA6" w:rsidRPr="003933EB" w:rsidRDefault="00407BA6" w:rsidP="009D59FA">
            <w:pPr>
              <w:pStyle w:val="ListParagraph"/>
              <w:numPr>
                <w:ilvl w:val="0"/>
                <w:numId w:val="20"/>
              </w:numPr>
              <w:suppressAutoHyphens/>
              <w:spacing w:after="115"/>
              <w:rPr>
                <w:rFonts w:eastAsia="Noto Serif CJK SC"/>
                <w:sz w:val="22"/>
                <w:szCs w:val="22"/>
                <w:lang w:eastAsia="zh-CN" w:bidi="hi-IN"/>
              </w:rPr>
            </w:pPr>
            <w:r w:rsidRPr="003933EB">
              <w:rPr>
                <w:rFonts w:eastAsia="Noto Serif CJK SC"/>
                <w:sz w:val="22"/>
                <w:szCs w:val="22"/>
                <w:lang w:eastAsia="zh-CN" w:bidi="hi-IN"/>
              </w:rPr>
              <w:t xml:space="preserve">eSpCas9-LentiCRISPR v2 from </w:t>
            </w:r>
            <w:proofErr w:type="spellStart"/>
            <w:r w:rsidRPr="003933EB">
              <w:rPr>
                <w:rFonts w:eastAsia="Noto Serif CJK SC"/>
                <w:sz w:val="22"/>
                <w:szCs w:val="22"/>
                <w:lang w:eastAsia="zh-CN" w:bidi="hi-IN"/>
              </w:rPr>
              <w:t>Addgene</w:t>
            </w:r>
            <w:proofErr w:type="spellEnd"/>
            <w:r w:rsidRPr="003933EB">
              <w:rPr>
                <w:rFonts w:eastAsia="Noto Serif CJK SC"/>
                <w:sz w:val="22"/>
                <w:szCs w:val="22"/>
                <w:lang w:eastAsia="zh-CN" w:bidi="hi-IN"/>
              </w:rPr>
              <w:t>. This is a 14.9kb vector that contains the eSpCas9 gene and Puromycin selection marker driven from an EFS promoter and a cloning site for a guide RNA driven from the U6 promoter. The plasmid also contains an ampicillin gene for selection. The plasmid contains 2 LTRs.</w:t>
            </w:r>
          </w:p>
          <w:p w14:paraId="64204C1D" w14:textId="77777777" w:rsidR="00407BA6" w:rsidRPr="003933EB" w:rsidRDefault="00407BA6" w:rsidP="009D59FA">
            <w:pPr>
              <w:pStyle w:val="ListParagraph"/>
              <w:numPr>
                <w:ilvl w:val="0"/>
                <w:numId w:val="20"/>
              </w:numPr>
              <w:suppressAutoHyphens/>
              <w:spacing w:after="115"/>
              <w:rPr>
                <w:rFonts w:eastAsia="Noto Serif CJK SC"/>
                <w:sz w:val="22"/>
                <w:szCs w:val="22"/>
                <w:lang w:eastAsia="zh-CN" w:bidi="hi-IN"/>
              </w:rPr>
            </w:pPr>
            <w:r w:rsidRPr="003933EB">
              <w:rPr>
                <w:rFonts w:eastAsia="Noto Serif CJK SC"/>
                <w:sz w:val="22"/>
                <w:szCs w:val="22"/>
                <w:lang w:eastAsia="zh-CN" w:bidi="hi-IN"/>
              </w:rPr>
              <w:t>pCMV-dR8.2 and pMD2.G will be used to package the viruses.</w:t>
            </w:r>
          </w:p>
          <w:p w14:paraId="4614D32B" w14:textId="77777777" w:rsidR="00407BA6" w:rsidRPr="003933EB" w:rsidRDefault="00407BA6" w:rsidP="009D59FA">
            <w:pPr>
              <w:pStyle w:val="ListParagraph"/>
              <w:numPr>
                <w:ilvl w:val="0"/>
                <w:numId w:val="20"/>
              </w:numPr>
              <w:suppressAutoHyphens/>
              <w:spacing w:after="115"/>
              <w:rPr>
                <w:rFonts w:eastAsia="Noto Serif CJK SC"/>
                <w:sz w:val="22"/>
                <w:szCs w:val="22"/>
                <w:lang w:eastAsia="zh-CN" w:bidi="hi-IN"/>
              </w:rPr>
            </w:pPr>
            <w:r w:rsidRPr="003933EB">
              <w:rPr>
                <w:rFonts w:eastAsia="Noto Serif CJK SC"/>
                <w:sz w:val="22"/>
                <w:szCs w:val="22"/>
                <w:lang w:eastAsia="zh-CN" w:bidi="hi-IN"/>
              </w:rPr>
              <w:t>CRISPR pX335-U6 and CRISPR pX330-U6</w:t>
            </w:r>
          </w:p>
          <w:p w14:paraId="27F60246"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p>
          <w:p w14:paraId="23C1EF41"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 xml:space="preserve">St3gal4 (mouse and human): a </w:t>
            </w:r>
            <w:proofErr w:type="spellStart"/>
            <w:r w:rsidRPr="003933EB">
              <w:rPr>
                <w:rFonts w:eastAsia="Noto Serif CJK SC"/>
                <w:sz w:val="22"/>
                <w:szCs w:val="22"/>
                <w:lang w:eastAsia="zh-CN" w:bidi="hi-IN"/>
              </w:rPr>
              <w:t>sialyl</w:t>
            </w:r>
            <w:proofErr w:type="spellEnd"/>
            <w:r w:rsidRPr="003933EB">
              <w:rPr>
                <w:rFonts w:eastAsia="Noto Serif CJK SC"/>
                <w:sz w:val="22"/>
                <w:szCs w:val="22"/>
                <w:lang w:eastAsia="zh-CN" w:bidi="hi-IN"/>
              </w:rPr>
              <w:t xml:space="preserve"> transferase.</w:t>
            </w:r>
          </w:p>
          <w:p w14:paraId="62045073"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 xml:space="preserve">Sostdc1 (mouse and human): a </w:t>
            </w:r>
            <w:proofErr w:type="spellStart"/>
            <w:r w:rsidRPr="003933EB">
              <w:rPr>
                <w:rFonts w:eastAsia="Noto Serif CJK SC"/>
                <w:sz w:val="22"/>
                <w:szCs w:val="22"/>
                <w:lang w:eastAsia="zh-CN" w:bidi="hi-IN"/>
              </w:rPr>
              <w:t>wnt</w:t>
            </w:r>
            <w:proofErr w:type="spellEnd"/>
            <w:r w:rsidRPr="003933EB">
              <w:rPr>
                <w:rFonts w:eastAsia="Noto Serif CJK SC"/>
                <w:sz w:val="22"/>
                <w:szCs w:val="22"/>
                <w:lang w:eastAsia="zh-CN" w:bidi="hi-IN"/>
              </w:rPr>
              <w:t xml:space="preserve"> signaling gene</w:t>
            </w:r>
          </w:p>
          <w:p w14:paraId="5A8F42B0"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proofErr w:type="spellStart"/>
            <w:r w:rsidRPr="003933EB">
              <w:rPr>
                <w:rFonts w:eastAsia="Noto Serif CJK SC"/>
                <w:sz w:val="22"/>
                <w:szCs w:val="22"/>
                <w:lang w:eastAsia="zh-CN" w:bidi="hi-IN"/>
              </w:rPr>
              <w:t>Dcps</w:t>
            </w:r>
            <w:proofErr w:type="spellEnd"/>
            <w:r w:rsidRPr="003933EB">
              <w:rPr>
                <w:rFonts w:eastAsia="Noto Serif CJK SC"/>
                <w:sz w:val="22"/>
                <w:szCs w:val="22"/>
                <w:lang w:eastAsia="zh-CN" w:bidi="hi-IN"/>
              </w:rPr>
              <w:t xml:space="preserve"> (mouse and human): a </w:t>
            </w:r>
            <w:proofErr w:type="spellStart"/>
            <w:r w:rsidRPr="003933EB">
              <w:rPr>
                <w:rFonts w:eastAsia="Noto Serif CJK SC"/>
                <w:sz w:val="22"/>
                <w:szCs w:val="22"/>
                <w:lang w:eastAsia="zh-CN" w:bidi="hi-IN"/>
              </w:rPr>
              <w:t>decapping</w:t>
            </w:r>
            <w:proofErr w:type="spellEnd"/>
            <w:r w:rsidRPr="003933EB">
              <w:rPr>
                <w:rFonts w:eastAsia="Noto Serif CJK SC"/>
                <w:sz w:val="22"/>
                <w:szCs w:val="22"/>
                <w:lang w:eastAsia="zh-CN" w:bidi="hi-IN"/>
              </w:rPr>
              <w:t xml:space="preserve"> scavenger protein</w:t>
            </w:r>
          </w:p>
          <w:p w14:paraId="44FE3DE4"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Tirap (mouse and human): a toll like receptor adapter protein.</w:t>
            </w:r>
          </w:p>
          <w:p w14:paraId="68993981"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Hdac9 (mouse and human): histone deacetylase protein.</w:t>
            </w:r>
          </w:p>
          <w:p w14:paraId="593FF65C"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GFP (green fluorescent protein): a marker gene.</w:t>
            </w:r>
          </w:p>
          <w:p w14:paraId="05DB01DD"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proofErr w:type="spellStart"/>
            <w:r w:rsidRPr="003933EB">
              <w:rPr>
                <w:rFonts w:eastAsia="Noto Serif CJK SC"/>
                <w:sz w:val="22"/>
                <w:szCs w:val="22"/>
                <w:lang w:eastAsia="zh-CN" w:bidi="hi-IN"/>
              </w:rPr>
              <w:t>Aurka</w:t>
            </w:r>
            <w:proofErr w:type="spellEnd"/>
            <w:r w:rsidRPr="003933EB">
              <w:rPr>
                <w:rFonts w:eastAsia="Noto Serif CJK SC"/>
                <w:sz w:val="22"/>
                <w:szCs w:val="22"/>
                <w:lang w:eastAsia="zh-CN" w:bidi="hi-IN"/>
              </w:rPr>
              <w:t xml:space="preserve"> (mouse and human): a serine/threonine kinase.</w:t>
            </w:r>
          </w:p>
          <w:p w14:paraId="3DE337FA"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Ahr (Mouse and human): aryl hydrocarbon receptor</w:t>
            </w:r>
          </w:p>
          <w:p w14:paraId="50E7509B"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Tp53 (mouse and human): a known tumor suppressor gene</w:t>
            </w:r>
          </w:p>
          <w:p w14:paraId="550C1B88"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lastRenderedPageBreak/>
              <w:t>Notch1 (mouse and human): a tumor suppressor gene for SCC</w:t>
            </w:r>
          </w:p>
          <w:p w14:paraId="4C890659"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KMT2C (mouse and human): a histone methyltransferase mutated in SCCs</w:t>
            </w:r>
          </w:p>
          <w:p w14:paraId="3FC56B49"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KMT2D (mouse and human): a histone methyltransferase gene mutated in SCCs</w:t>
            </w:r>
          </w:p>
          <w:p w14:paraId="13B19907"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KMT2A (mouse and human): a histone methyltransferase gene mutated in SCCs.</w:t>
            </w:r>
          </w:p>
          <w:p w14:paraId="1F485C4A"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miR-4516 (human): a microRNA that is deleted in SCCs</w:t>
            </w:r>
          </w:p>
          <w:p w14:paraId="360945F2"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miR-4286 (human): a microRNA that is over expressed in aggressive SCCs.</w:t>
            </w:r>
          </w:p>
          <w:p w14:paraId="1CCD1E32"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miR-21 (human and mouse): a microRNA that is over expressed in SCCs</w:t>
            </w:r>
          </w:p>
          <w:p w14:paraId="040C305F"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STAT3 (mouse and human): a signaling transduction molecule that is over expressed in SCC.</w:t>
            </w:r>
          </w:p>
          <w:p w14:paraId="62A85592"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PIK3CA (human): a signaling transduction molecule that activates proliferation and metabolism pathways.</w:t>
            </w:r>
          </w:p>
          <w:p w14:paraId="6EE7B08E"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KRAS (human): a signaling molecule that activates proliferation and other cancer-related pathways.</w:t>
            </w:r>
          </w:p>
          <w:p w14:paraId="496D34B7"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ESR1 (human): encodes the estrogen receptor alpha gene.</w:t>
            </w:r>
          </w:p>
          <w:p w14:paraId="7D8C3781" w14:textId="77777777" w:rsidR="00407BA6" w:rsidRPr="003933EB" w:rsidRDefault="00407BA6" w:rsidP="009D59FA">
            <w:pPr>
              <w:pStyle w:val="ListParagraph"/>
              <w:numPr>
                <w:ilvl w:val="0"/>
                <w:numId w:val="21"/>
              </w:numPr>
              <w:suppressAutoHyphens/>
              <w:spacing w:after="115"/>
              <w:rPr>
                <w:rFonts w:eastAsia="Noto Serif CJK SC"/>
                <w:sz w:val="22"/>
                <w:szCs w:val="22"/>
                <w:lang w:eastAsia="zh-CN" w:bidi="hi-IN"/>
              </w:rPr>
            </w:pPr>
            <w:r w:rsidRPr="003933EB">
              <w:rPr>
                <w:rFonts w:eastAsia="Noto Serif CJK SC"/>
                <w:sz w:val="22"/>
                <w:szCs w:val="22"/>
                <w:lang w:eastAsia="zh-CN" w:bidi="hi-IN"/>
              </w:rPr>
              <w:t>OCA2 (human): important in melanin production.</w:t>
            </w:r>
          </w:p>
          <w:p w14:paraId="073A46B4" w14:textId="77777777" w:rsidR="00407BA6" w:rsidRPr="00F538A4" w:rsidRDefault="00407BA6" w:rsidP="009D59FA">
            <w:pPr>
              <w:rPr>
                <w:sz w:val="22"/>
                <w:szCs w:val="22"/>
              </w:rPr>
            </w:pPr>
          </w:p>
        </w:tc>
      </w:tr>
      <w:tr w:rsidR="00407BA6" w:rsidRPr="00F538A4" w14:paraId="6E7009C1" w14:textId="77777777" w:rsidTr="009D59FA">
        <w:tc>
          <w:tcPr>
            <w:tcW w:w="1777" w:type="dxa"/>
            <w:tcBorders>
              <w:left w:val="single" w:sz="4" w:space="0" w:color="000000"/>
              <w:bottom w:val="single" w:sz="4" w:space="0" w:color="000000"/>
              <w:right w:val="single" w:sz="4" w:space="0" w:color="000000"/>
            </w:tcBorders>
          </w:tcPr>
          <w:p w14:paraId="490D02A1" w14:textId="77777777" w:rsidR="00407BA6" w:rsidRPr="00F538A4" w:rsidRDefault="00407BA6" w:rsidP="009D59FA">
            <w:pPr>
              <w:rPr>
                <w:sz w:val="22"/>
                <w:szCs w:val="22"/>
              </w:rPr>
            </w:pPr>
            <w:r w:rsidRPr="00F538A4">
              <w:rPr>
                <w:rFonts w:eastAsia="Noto Serif CJK SC"/>
                <w:b/>
                <w:sz w:val="22"/>
                <w:szCs w:val="22"/>
                <w:lang w:eastAsia="zh-CN" w:bidi="hi-IN"/>
              </w:rPr>
              <w:lastRenderedPageBreak/>
              <w:t>Committee Review</w:t>
            </w:r>
          </w:p>
        </w:tc>
        <w:tc>
          <w:tcPr>
            <w:tcW w:w="9383" w:type="dxa"/>
            <w:tcBorders>
              <w:left w:val="single" w:sz="4" w:space="0" w:color="000000"/>
              <w:bottom w:val="single" w:sz="4" w:space="0" w:color="000000"/>
              <w:right w:val="single" w:sz="4" w:space="0" w:color="000000"/>
            </w:tcBorders>
          </w:tcPr>
          <w:p w14:paraId="132ABE5F"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69D5FADB" w14:textId="77777777" w:rsidR="00407BA6" w:rsidRPr="00F538A4" w:rsidRDefault="00407BA6" w:rsidP="009D59FA">
            <w:pPr>
              <w:widowControl w:val="0"/>
              <w:suppressAutoHyphens/>
              <w:spacing w:after="115"/>
              <w:rPr>
                <w:rFonts w:eastAsia="Noto Serif CJK SC"/>
                <w:sz w:val="22"/>
                <w:szCs w:val="22"/>
                <w:lang w:eastAsia="zh-CN" w:bidi="hi-IN"/>
              </w:rPr>
            </w:pPr>
          </w:p>
          <w:p w14:paraId="5105942D" w14:textId="77777777" w:rsidR="00407BA6" w:rsidRPr="00F538A4" w:rsidRDefault="00407BA6" w:rsidP="009D59FA">
            <w:pPr>
              <w:numPr>
                <w:ilvl w:val="0"/>
                <w:numId w:val="4"/>
              </w:numPr>
              <w:rPr>
                <w:sz w:val="22"/>
                <w:szCs w:val="22"/>
              </w:rPr>
            </w:pPr>
            <w:r w:rsidRPr="00F538A4">
              <w:rPr>
                <w:b/>
                <w:bCs/>
                <w:sz w:val="22"/>
                <w:szCs w:val="22"/>
              </w:rPr>
              <w:t>Getting Started:</w:t>
            </w:r>
            <w:r w:rsidRPr="00F538A4">
              <w:rPr>
                <w:sz w:val="22"/>
                <w:szCs w:val="22"/>
              </w:rPr>
              <w:t xml:space="preserve"> Please select yes for the “Will human or animal pathogen DNA be cloned into a non-pathogenic prokaryote or lower eukaryote? (lentiviral vector systems must check "yes")” question.</w:t>
            </w:r>
          </w:p>
          <w:p w14:paraId="5E125C69" w14:textId="77777777" w:rsidR="00407BA6" w:rsidRPr="00F538A4" w:rsidRDefault="00407BA6" w:rsidP="009D59FA">
            <w:pPr>
              <w:numPr>
                <w:ilvl w:val="0"/>
                <w:numId w:val="4"/>
              </w:numPr>
              <w:rPr>
                <w:sz w:val="22"/>
                <w:szCs w:val="22"/>
              </w:rPr>
            </w:pPr>
            <w:r w:rsidRPr="00F538A4">
              <w:rPr>
                <w:b/>
                <w:bCs/>
                <w:sz w:val="22"/>
                <w:szCs w:val="22"/>
              </w:rPr>
              <w:t>Descriptive Summary:</w:t>
            </w:r>
            <w:r w:rsidRPr="00F538A4">
              <w:rPr>
                <w:sz w:val="22"/>
                <w:szCs w:val="22"/>
              </w:rPr>
              <w:t xml:space="preserve"> Suggest deleting this line: "The risk associated with mouse cell lines are generally considered to be lower than that of human primary tissues and/or human cell lines. However,"</w:t>
            </w:r>
          </w:p>
          <w:p w14:paraId="01700EBA" w14:textId="77777777" w:rsidR="00407BA6" w:rsidRPr="00F538A4" w:rsidRDefault="00407BA6" w:rsidP="009D59FA">
            <w:pPr>
              <w:numPr>
                <w:ilvl w:val="0"/>
                <w:numId w:val="4"/>
              </w:numPr>
              <w:rPr>
                <w:sz w:val="22"/>
                <w:szCs w:val="22"/>
              </w:rPr>
            </w:pPr>
            <w:r w:rsidRPr="00F538A4">
              <w:rPr>
                <w:b/>
                <w:bCs/>
                <w:sz w:val="22"/>
                <w:szCs w:val="22"/>
              </w:rPr>
              <w:t>Descriptive Summary:</w:t>
            </w:r>
            <w:r w:rsidRPr="00F538A4">
              <w:rPr>
                <w:sz w:val="22"/>
                <w:szCs w:val="22"/>
              </w:rPr>
              <w:t xml:space="preserve"> Risks discussed in descriptive summary cover only insertional mutagenesis. Given the role of genes being studied in the regulation of tumorigenesis, there is additional risk that exposure to these lentiviruses will be oncogenic. The role of these genes as known or potential oncogenes should be more clearly stated in the descriptive summary and further discussed under exposure assessment and occupational exposure.</w:t>
            </w:r>
          </w:p>
          <w:p w14:paraId="42F19C3C" w14:textId="77777777" w:rsidR="00407BA6" w:rsidRPr="00F538A4" w:rsidRDefault="00407BA6" w:rsidP="009D59FA">
            <w:pPr>
              <w:widowControl w:val="0"/>
              <w:numPr>
                <w:ilvl w:val="0"/>
                <w:numId w:val="4"/>
              </w:numPr>
              <w:suppressAutoHyphens/>
              <w:spacing w:after="115"/>
              <w:rPr>
                <w:rFonts w:eastAsia="Noto Serif CJK SC"/>
                <w:sz w:val="22"/>
                <w:szCs w:val="22"/>
                <w:lang w:eastAsia="zh-CN" w:bidi="hi-IN"/>
              </w:rPr>
            </w:pPr>
            <w:r w:rsidRPr="00F538A4">
              <w:rPr>
                <w:b/>
                <w:bCs/>
                <w:sz w:val="22"/>
                <w:szCs w:val="22"/>
              </w:rPr>
              <w:t>rDNA Work, Section 1:</w:t>
            </w:r>
            <w:r w:rsidRPr="00F538A4">
              <w:rPr>
                <w:sz w:val="22"/>
                <w:szCs w:val="22"/>
              </w:rPr>
              <w:t xml:space="preserve"> Correct 283 to 293.</w:t>
            </w:r>
          </w:p>
          <w:p w14:paraId="4A037926" w14:textId="77777777" w:rsidR="00407BA6" w:rsidRPr="00F538A4" w:rsidRDefault="00407BA6" w:rsidP="009D59FA">
            <w:pPr>
              <w:widowControl w:val="0"/>
              <w:numPr>
                <w:ilvl w:val="0"/>
                <w:numId w:val="4"/>
              </w:numPr>
              <w:suppressAutoHyphens/>
              <w:spacing w:after="115"/>
              <w:rPr>
                <w:rFonts w:eastAsia="Noto Serif CJK SC"/>
                <w:sz w:val="22"/>
                <w:szCs w:val="22"/>
                <w:lang w:eastAsia="zh-CN" w:bidi="hi-IN"/>
              </w:rPr>
            </w:pPr>
            <w:r w:rsidRPr="00F538A4">
              <w:rPr>
                <w:b/>
                <w:bCs/>
                <w:sz w:val="22"/>
                <w:szCs w:val="22"/>
              </w:rPr>
              <w:t>NIH Section Designation:</w:t>
            </w:r>
            <w:r w:rsidRPr="00F538A4">
              <w:rPr>
                <w:sz w:val="22"/>
                <w:szCs w:val="22"/>
              </w:rPr>
              <w:t xml:space="preserve"> E and E1 should be checked if producing lentiviruses for knockdown or knockout of candidate proteins.</w:t>
            </w:r>
          </w:p>
          <w:p w14:paraId="024B7376" w14:textId="77777777" w:rsidR="00407BA6" w:rsidRPr="00F538A4" w:rsidRDefault="00407BA6" w:rsidP="009D59FA">
            <w:pPr>
              <w:rPr>
                <w:b/>
                <w:sz w:val="22"/>
                <w:szCs w:val="22"/>
              </w:rPr>
            </w:pPr>
            <w:r w:rsidRPr="00F538A4">
              <w:rPr>
                <w:b/>
                <w:sz w:val="22"/>
                <w:szCs w:val="22"/>
              </w:rPr>
              <w:t>Requirements to be completed:</w:t>
            </w:r>
          </w:p>
          <w:p w14:paraId="23992260" w14:textId="77777777" w:rsidR="00407BA6" w:rsidRPr="00F538A4" w:rsidRDefault="00407BA6" w:rsidP="009D59FA">
            <w:pPr>
              <w:rPr>
                <w:sz w:val="22"/>
                <w:szCs w:val="22"/>
              </w:rPr>
            </w:pPr>
            <w:r w:rsidRPr="00F538A4">
              <w:rPr>
                <w:sz w:val="22"/>
                <w:szCs w:val="22"/>
              </w:rPr>
              <w:t>NIH guideline training: Completed</w:t>
            </w:r>
          </w:p>
          <w:p w14:paraId="44C892AC" w14:textId="77777777" w:rsidR="00407BA6" w:rsidRPr="00F538A4" w:rsidRDefault="00407BA6" w:rsidP="009D59FA">
            <w:pPr>
              <w:rPr>
                <w:sz w:val="22"/>
                <w:szCs w:val="22"/>
              </w:rPr>
            </w:pPr>
            <w:r w:rsidRPr="00F538A4">
              <w:rPr>
                <w:sz w:val="22"/>
                <w:szCs w:val="22"/>
              </w:rPr>
              <w:t>Lentiviral Training: Completed</w:t>
            </w:r>
          </w:p>
          <w:p w14:paraId="5DAF9A23" w14:textId="77777777" w:rsidR="00407BA6" w:rsidRPr="00F538A4" w:rsidRDefault="00407BA6" w:rsidP="009D59FA">
            <w:pPr>
              <w:rPr>
                <w:sz w:val="22"/>
                <w:szCs w:val="22"/>
              </w:rPr>
            </w:pPr>
            <w:r w:rsidRPr="00F538A4">
              <w:rPr>
                <w:sz w:val="22"/>
                <w:szCs w:val="22"/>
              </w:rPr>
              <w:t>Occupational Health Risk Assessment Tool: Completed</w:t>
            </w:r>
          </w:p>
          <w:p w14:paraId="34B91FC2" w14:textId="77777777" w:rsidR="00407BA6" w:rsidRPr="00F538A4" w:rsidRDefault="00407BA6" w:rsidP="009D59FA">
            <w:pPr>
              <w:rPr>
                <w:sz w:val="22"/>
                <w:szCs w:val="22"/>
              </w:rPr>
            </w:pPr>
            <w:r w:rsidRPr="00F538A4">
              <w:rPr>
                <w:sz w:val="22"/>
                <w:szCs w:val="22"/>
              </w:rPr>
              <w:t>Responsible Conduct of Research training: Completed</w:t>
            </w:r>
          </w:p>
          <w:p w14:paraId="3D0436A9" w14:textId="77777777" w:rsidR="00407BA6" w:rsidRPr="00F538A4" w:rsidRDefault="00407BA6" w:rsidP="009D59FA">
            <w:pPr>
              <w:rPr>
                <w:sz w:val="22"/>
                <w:szCs w:val="22"/>
              </w:rPr>
            </w:pPr>
            <w:r w:rsidRPr="00F538A4">
              <w:rPr>
                <w:sz w:val="22"/>
                <w:szCs w:val="22"/>
              </w:rPr>
              <w:t>Conflict of Interest disclosure: Completed</w:t>
            </w:r>
          </w:p>
          <w:p w14:paraId="65B1BB6C" w14:textId="77777777" w:rsidR="00407BA6" w:rsidRPr="00F538A4" w:rsidRDefault="00407BA6" w:rsidP="009D59FA">
            <w:pPr>
              <w:rPr>
                <w:sz w:val="22"/>
                <w:szCs w:val="22"/>
              </w:rPr>
            </w:pPr>
          </w:p>
        </w:tc>
      </w:tr>
    </w:tbl>
    <w:p w14:paraId="5B33240D"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09FAE0EC"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53FAF923" w14:textId="77777777" w:rsidR="00407BA6" w:rsidRPr="00F538A4" w:rsidRDefault="00407BA6" w:rsidP="009D59FA">
            <w:pPr>
              <w:ind w:right="-900"/>
              <w:rPr>
                <w:b/>
                <w:sz w:val="22"/>
                <w:szCs w:val="22"/>
              </w:rPr>
            </w:pPr>
            <w:r w:rsidRPr="00F538A4">
              <w:rPr>
                <w:b/>
              </w:rPr>
              <w:t>2014R0004-R2</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5E349B90" w14:textId="77777777" w:rsidR="00407BA6" w:rsidRPr="00F538A4" w:rsidRDefault="00407BA6" w:rsidP="009D59FA">
            <w:pPr>
              <w:ind w:right="-108"/>
              <w:rPr>
                <w:b/>
              </w:rPr>
            </w:pPr>
            <w:r w:rsidRPr="00F538A4">
              <w:rPr>
                <w:b/>
              </w:rPr>
              <w:t xml:space="preserve">Targeting </w:t>
            </w:r>
            <w:proofErr w:type="spellStart"/>
            <w:r w:rsidRPr="00F538A4">
              <w:rPr>
                <w:b/>
              </w:rPr>
              <w:t>Clostrdium</w:t>
            </w:r>
            <w:proofErr w:type="spellEnd"/>
            <w:r w:rsidRPr="00F538A4">
              <w:rPr>
                <w:b/>
              </w:rPr>
              <w:t xml:space="preserve"> difficile STK1/STP for CDI pathogenesis and therapeutic intervention (Renewal 2)</w:t>
            </w:r>
          </w:p>
          <w:p w14:paraId="2340DA13" w14:textId="77777777" w:rsidR="00407BA6" w:rsidRPr="00F538A4" w:rsidRDefault="00407BA6" w:rsidP="009D59FA">
            <w:pPr>
              <w:ind w:right="-108"/>
              <w:rPr>
                <w:sz w:val="22"/>
                <w:szCs w:val="22"/>
              </w:rPr>
            </w:pPr>
            <w:r w:rsidRPr="00F538A4">
              <w:t xml:space="preserve">Vijay Pancholi </w:t>
            </w:r>
          </w:p>
        </w:tc>
      </w:tr>
      <w:tr w:rsidR="00407BA6" w:rsidRPr="00F538A4" w14:paraId="2CEC57BD"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7893854A"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lastRenderedPageBreak/>
              <w:t xml:space="preserve">Committee </w:t>
            </w:r>
          </w:p>
          <w:p w14:paraId="4E6D53A1"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532E291E"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REQUIRES MODIFICATION to </w:t>
            </w:r>
            <w:r w:rsidRPr="00F538A4">
              <w:rPr>
                <w:rFonts w:eastAsia="Noto Serif CJK SC"/>
                <w:sz w:val="22"/>
                <w:szCs w:val="22"/>
                <w:lang w:eastAsia="zh-CN" w:bidi="hi-IN"/>
              </w:rPr>
              <w:t>the biosafety protocol</w:t>
            </w:r>
          </w:p>
        </w:tc>
      </w:tr>
      <w:tr w:rsidR="00407BA6" w:rsidRPr="00F538A4" w14:paraId="5884229E"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01EEC076"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3F5A1754"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7E3DCEA6"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242DC50C"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BSL-2, ABSL-2   </w:t>
            </w:r>
          </w:p>
          <w:p w14:paraId="0AED11E3"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 Animal</w:t>
            </w:r>
          </w:p>
          <w:p w14:paraId="43D3F19B"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D (1), (2), (4); E (1)</w:t>
            </w:r>
          </w:p>
          <w:p w14:paraId="34E88D5E"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503D5BD0"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6030EE93"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7CB932B1"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5CF80F4E"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33700DE3"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Clostridium difficile Strain BI1 and mutants: RG2</w:t>
            </w:r>
          </w:p>
          <w:p w14:paraId="6CD17C2D"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Human cell lines and primary cells: RG2</w:t>
            </w:r>
          </w:p>
          <w:p w14:paraId="3B95CBD3"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E. coli (attenuated): RG1</w:t>
            </w:r>
          </w:p>
        </w:tc>
      </w:tr>
      <w:tr w:rsidR="00407BA6" w:rsidRPr="00F538A4" w14:paraId="48414940" w14:textId="77777777" w:rsidTr="009D59FA">
        <w:tc>
          <w:tcPr>
            <w:tcW w:w="1777" w:type="dxa"/>
            <w:tcBorders>
              <w:left w:val="single" w:sz="4" w:space="0" w:color="000000"/>
              <w:bottom w:val="single" w:sz="4" w:space="0" w:color="000000"/>
              <w:right w:val="single" w:sz="4" w:space="0" w:color="000000"/>
            </w:tcBorders>
          </w:tcPr>
          <w:p w14:paraId="67DAB6B8" w14:textId="77777777" w:rsidR="00407BA6" w:rsidRPr="00F538A4" w:rsidRDefault="00407BA6" w:rsidP="009D59FA">
            <w:pPr>
              <w:ind w:right="-900"/>
              <w:rPr>
                <w:sz w:val="22"/>
                <w:szCs w:val="22"/>
              </w:rPr>
            </w:pPr>
            <w:r w:rsidRPr="00F538A4">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4CA0ABF3"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4AF173D3" w14:textId="77777777" w:rsidR="00407BA6" w:rsidRPr="003933EB" w:rsidRDefault="00407BA6" w:rsidP="009D59FA">
            <w:pPr>
              <w:pStyle w:val="ListParagraph"/>
              <w:numPr>
                <w:ilvl w:val="0"/>
                <w:numId w:val="22"/>
              </w:numPr>
              <w:suppressAutoHyphens/>
              <w:spacing w:after="115"/>
              <w:rPr>
                <w:rFonts w:eastAsia="Noto Serif CJK SC"/>
                <w:sz w:val="22"/>
                <w:szCs w:val="22"/>
                <w:lang w:eastAsia="zh-CN" w:bidi="hi-IN"/>
              </w:rPr>
            </w:pPr>
            <w:r w:rsidRPr="003933EB">
              <w:rPr>
                <w:rFonts w:eastAsia="Noto Serif CJK SC"/>
                <w:sz w:val="22"/>
                <w:szCs w:val="22"/>
                <w:lang w:eastAsia="zh-CN" w:bidi="hi-IN"/>
              </w:rPr>
              <w:t>E. coli</w:t>
            </w:r>
          </w:p>
          <w:p w14:paraId="2BF54ABB" w14:textId="77777777" w:rsidR="00407BA6" w:rsidRPr="003933EB" w:rsidRDefault="00407BA6" w:rsidP="009D59FA">
            <w:pPr>
              <w:pStyle w:val="ListParagraph"/>
              <w:numPr>
                <w:ilvl w:val="0"/>
                <w:numId w:val="22"/>
              </w:numPr>
              <w:suppressAutoHyphens/>
              <w:spacing w:after="115"/>
              <w:rPr>
                <w:rFonts w:eastAsia="Noto Serif CJK SC"/>
                <w:sz w:val="22"/>
                <w:szCs w:val="22"/>
                <w:lang w:eastAsia="zh-CN" w:bidi="hi-IN"/>
              </w:rPr>
            </w:pPr>
            <w:r w:rsidRPr="003933EB">
              <w:rPr>
                <w:rFonts w:eastAsia="Noto Serif CJK SC"/>
                <w:sz w:val="22"/>
                <w:szCs w:val="22"/>
                <w:lang w:eastAsia="zh-CN" w:bidi="hi-IN"/>
              </w:rPr>
              <w:t>C. difficile</w:t>
            </w:r>
          </w:p>
          <w:p w14:paraId="7C40C30B"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5B877867" w14:textId="77777777" w:rsidR="00407BA6" w:rsidRPr="003933EB" w:rsidRDefault="00407BA6" w:rsidP="009D59FA">
            <w:pPr>
              <w:pStyle w:val="ListParagraph"/>
              <w:numPr>
                <w:ilvl w:val="0"/>
                <w:numId w:val="23"/>
              </w:numPr>
              <w:suppressAutoHyphens/>
              <w:spacing w:after="115"/>
              <w:rPr>
                <w:rFonts w:eastAsia="Noto Serif CJK SC"/>
                <w:sz w:val="22"/>
                <w:szCs w:val="22"/>
                <w:lang w:eastAsia="zh-CN" w:bidi="hi-IN"/>
              </w:rPr>
            </w:pPr>
            <w:r w:rsidRPr="003933EB">
              <w:rPr>
                <w:rFonts w:eastAsia="Noto Serif CJK SC"/>
                <w:sz w:val="22"/>
                <w:szCs w:val="22"/>
                <w:lang w:eastAsia="zh-CN" w:bidi="hi-IN"/>
              </w:rPr>
              <w:t>pET14B - used for knocking out the cd-stk1, cd-</w:t>
            </w:r>
            <w:proofErr w:type="spellStart"/>
            <w:r w:rsidRPr="003933EB">
              <w:rPr>
                <w:rFonts w:eastAsia="Noto Serif CJK SC"/>
                <w:sz w:val="22"/>
                <w:szCs w:val="22"/>
                <w:lang w:eastAsia="zh-CN" w:bidi="hi-IN"/>
              </w:rPr>
              <w:t>stp</w:t>
            </w:r>
            <w:proofErr w:type="spellEnd"/>
            <w:r w:rsidRPr="003933EB">
              <w:rPr>
                <w:rFonts w:eastAsia="Noto Serif CJK SC"/>
                <w:sz w:val="22"/>
                <w:szCs w:val="22"/>
                <w:lang w:eastAsia="zh-CN" w:bidi="hi-IN"/>
              </w:rPr>
              <w:t xml:space="preserve"> and cd-stk2 genes</w:t>
            </w:r>
          </w:p>
          <w:p w14:paraId="7722E78C" w14:textId="77777777" w:rsidR="00407BA6" w:rsidRPr="003933EB" w:rsidRDefault="00407BA6" w:rsidP="009D59FA">
            <w:pPr>
              <w:pStyle w:val="ListParagraph"/>
              <w:numPr>
                <w:ilvl w:val="0"/>
                <w:numId w:val="23"/>
              </w:numPr>
              <w:suppressAutoHyphens/>
              <w:spacing w:after="115"/>
              <w:rPr>
                <w:rFonts w:eastAsia="Noto Serif CJK SC"/>
                <w:sz w:val="22"/>
                <w:szCs w:val="22"/>
                <w:lang w:eastAsia="zh-CN" w:bidi="hi-IN"/>
              </w:rPr>
            </w:pPr>
            <w:r w:rsidRPr="003933EB">
              <w:rPr>
                <w:rFonts w:eastAsia="Noto Serif CJK SC"/>
                <w:sz w:val="22"/>
                <w:szCs w:val="22"/>
                <w:lang w:eastAsia="zh-CN" w:bidi="hi-IN"/>
              </w:rPr>
              <w:t>-pMTL007C-E2 - a modular plasmid with replaceable resistance gene marker</w:t>
            </w:r>
          </w:p>
          <w:p w14:paraId="1119E7CA" w14:textId="77777777" w:rsidR="00407BA6" w:rsidRPr="003933EB" w:rsidRDefault="00407BA6" w:rsidP="009D59FA">
            <w:pPr>
              <w:pStyle w:val="ListParagraph"/>
              <w:numPr>
                <w:ilvl w:val="0"/>
                <w:numId w:val="23"/>
              </w:numPr>
              <w:suppressAutoHyphens/>
              <w:spacing w:after="115"/>
              <w:rPr>
                <w:rFonts w:eastAsia="Noto Serif CJK SC"/>
                <w:sz w:val="22"/>
                <w:szCs w:val="22"/>
                <w:lang w:eastAsia="zh-CN" w:bidi="hi-IN"/>
              </w:rPr>
            </w:pPr>
            <w:r w:rsidRPr="003933EB">
              <w:rPr>
                <w:rFonts w:eastAsia="Noto Serif CJK SC"/>
                <w:sz w:val="22"/>
                <w:szCs w:val="22"/>
                <w:lang w:eastAsia="zh-CN" w:bidi="hi-IN"/>
              </w:rPr>
              <w:t>pRPF185 tetracycline-inducible complementation plasmid</w:t>
            </w:r>
          </w:p>
          <w:p w14:paraId="29DDE2A9"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p>
          <w:p w14:paraId="404D42AA" w14:textId="77777777" w:rsidR="00407BA6" w:rsidRPr="003933EB" w:rsidRDefault="00407BA6" w:rsidP="009D59FA">
            <w:pPr>
              <w:pStyle w:val="ListParagraph"/>
              <w:numPr>
                <w:ilvl w:val="0"/>
                <w:numId w:val="50"/>
              </w:numPr>
              <w:suppressAutoHyphens/>
              <w:spacing w:after="115"/>
              <w:rPr>
                <w:rFonts w:eastAsia="Noto Serif CJK SC"/>
                <w:sz w:val="22"/>
                <w:szCs w:val="22"/>
                <w:u w:val="single"/>
                <w:lang w:eastAsia="zh-CN" w:bidi="hi-IN"/>
              </w:rPr>
            </w:pPr>
            <w:r w:rsidRPr="003933EB">
              <w:rPr>
                <w:rFonts w:eastAsia="Noto Serif CJK SC"/>
                <w:sz w:val="22"/>
                <w:szCs w:val="22"/>
                <w:u w:val="single"/>
                <w:lang w:eastAsia="zh-CN" w:bidi="hi-IN"/>
              </w:rPr>
              <w:t>cd-</w:t>
            </w:r>
            <w:proofErr w:type="spellStart"/>
            <w:r w:rsidRPr="003933EB">
              <w:rPr>
                <w:rFonts w:eastAsia="Noto Serif CJK SC"/>
                <w:sz w:val="22"/>
                <w:szCs w:val="22"/>
                <w:u w:val="single"/>
                <w:lang w:eastAsia="zh-CN" w:bidi="hi-IN"/>
              </w:rPr>
              <w:t>stk</w:t>
            </w:r>
            <w:proofErr w:type="spellEnd"/>
            <w:r w:rsidRPr="003933EB">
              <w:rPr>
                <w:rFonts w:eastAsia="Noto Serif CJK SC"/>
                <w:sz w:val="22"/>
                <w:szCs w:val="22"/>
                <w:u w:val="single"/>
                <w:lang w:eastAsia="zh-CN" w:bidi="hi-IN"/>
              </w:rPr>
              <w:t xml:space="preserve"> encoding CD-STK1 (serine/threonine kinase 1)</w:t>
            </w:r>
          </w:p>
          <w:p w14:paraId="6F03425B" w14:textId="77777777" w:rsidR="00407BA6" w:rsidRPr="003933EB" w:rsidRDefault="00407BA6" w:rsidP="009D59FA">
            <w:pPr>
              <w:pStyle w:val="ListParagraph"/>
              <w:numPr>
                <w:ilvl w:val="0"/>
                <w:numId w:val="50"/>
              </w:numPr>
              <w:suppressAutoHyphens/>
              <w:spacing w:after="115"/>
              <w:rPr>
                <w:rFonts w:eastAsia="Noto Serif CJK SC"/>
                <w:sz w:val="22"/>
                <w:szCs w:val="22"/>
                <w:u w:val="single"/>
                <w:lang w:eastAsia="zh-CN" w:bidi="hi-IN"/>
              </w:rPr>
            </w:pPr>
            <w:r w:rsidRPr="003933EB">
              <w:rPr>
                <w:rFonts w:eastAsia="Noto Serif CJK SC"/>
                <w:sz w:val="22"/>
                <w:szCs w:val="22"/>
                <w:u w:val="single"/>
                <w:lang w:eastAsia="zh-CN" w:bidi="hi-IN"/>
              </w:rPr>
              <w:t>cd-</w:t>
            </w:r>
            <w:proofErr w:type="spellStart"/>
            <w:r w:rsidRPr="003933EB">
              <w:rPr>
                <w:rFonts w:eastAsia="Noto Serif CJK SC"/>
                <w:sz w:val="22"/>
                <w:szCs w:val="22"/>
                <w:u w:val="single"/>
                <w:lang w:eastAsia="zh-CN" w:bidi="hi-IN"/>
              </w:rPr>
              <w:t>stp</w:t>
            </w:r>
            <w:proofErr w:type="spellEnd"/>
            <w:r w:rsidRPr="003933EB">
              <w:rPr>
                <w:rFonts w:eastAsia="Noto Serif CJK SC"/>
                <w:sz w:val="22"/>
                <w:szCs w:val="22"/>
                <w:u w:val="single"/>
                <w:lang w:eastAsia="zh-CN" w:bidi="hi-IN"/>
              </w:rPr>
              <w:t xml:space="preserve"> encoding CD-STP (serine/threonine phosphatase)</w:t>
            </w:r>
          </w:p>
          <w:p w14:paraId="6B158BA7" w14:textId="77777777" w:rsidR="00407BA6" w:rsidRPr="003933EB" w:rsidRDefault="00407BA6" w:rsidP="009D59FA">
            <w:pPr>
              <w:pStyle w:val="ListParagraph"/>
              <w:numPr>
                <w:ilvl w:val="0"/>
                <w:numId w:val="50"/>
              </w:numPr>
              <w:suppressAutoHyphens/>
              <w:spacing w:after="115"/>
              <w:rPr>
                <w:rFonts w:eastAsia="Noto Serif CJK SC"/>
                <w:sz w:val="22"/>
                <w:szCs w:val="22"/>
                <w:u w:val="single"/>
                <w:lang w:eastAsia="zh-CN" w:bidi="hi-IN"/>
              </w:rPr>
            </w:pPr>
            <w:r w:rsidRPr="003933EB">
              <w:rPr>
                <w:rFonts w:eastAsia="Noto Serif CJK SC"/>
                <w:sz w:val="22"/>
                <w:szCs w:val="22"/>
                <w:u w:val="single"/>
                <w:lang w:eastAsia="zh-CN" w:bidi="hi-IN"/>
              </w:rPr>
              <w:t>cd-</w:t>
            </w:r>
            <w:proofErr w:type="spellStart"/>
            <w:r w:rsidRPr="003933EB">
              <w:rPr>
                <w:rFonts w:eastAsia="Noto Serif CJK SC"/>
                <w:sz w:val="22"/>
                <w:szCs w:val="22"/>
                <w:u w:val="single"/>
                <w:lang w:eastAsia="zh-CN" w:bidi="hi-IN"/>
              </w:rPr>
              <w:t>stk</w:t>
            </w:r>
            <w:proofErr w:type="spellEnd"/>
            <w:r w:rsidRPr="003933EB">
              <w:rPr>
                <w:rFonts w:eastAsia="Noto Serif CJK SC"/>
                <w:sz w:val="22"/>
                <w:szCs w:val="22"/>
                <w:u w:val="single"/>
                <w:lang w:eastAsia="zh-CN" w:bidi="hi-IN"/>
              </w:rPr>
              <w:t xml:space="preserve"> encoding CD-STK2 (serine/threonine kinase 2)</w:t>
            </w:r>
          </w:p>
          <w:p w14:paraId="349B6367" w14:textId="77777777" w:rsidR="00407BA6" w:rsidRPr="00F538A4" w:rsidRDefault="00407BA6" w:rsidP="009D59FA">
            <w:pPr>
              <w:rPr>
                <w:sz w:val="22"/>
                <w:szCs w:val="22"/>
              </w:rPr>
            </w:pPr>
          </w:p>
        </w:tc>
      </w:tr>
      <w:tr w:rsidR="00407BA6" w:rsidRPr="00F538A4" w14:paraId="422DDDF4" w14:textId="77777777" w:rsidTr="009D59FA">
        <w:tc>
          <w:tcPr>
            <w:tcW w:w="1777" w:type="dxa"/>
            <w:tcBorders>
              <w:left w:val="single" w:sz="4" w:space="0" w:color="000000"/>
              <w:bottom w:val="single" w:sz="4" w:space="0" w:color="000000"/>
              <w:right w:val="single" w:sz="4" w:space="0" w:color="000000"/>
            </w:tcBorders>
          </w:tcPr>
          <w:p w14:paraId="0BA3E622" w14:textId="77777777" w:rsidR="00407BA6" w:rsidRPr="00F538A4" w:rsidRDefault="00407BA6" w:rsidP="009D59FA">
            <w:pPr>
              <w:rPr>
                <w:sz w:val="22"/>
                <w:szCs w:val="22"/>
              </w:rPr>
            </w:pPr>
            <w:r w:rsidRPr="00F538A4">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29C05D93"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53D2A538" w14:textId="77777777" w:rsidR="00407BA6" w:rsidRPr="00F538A4" w:rsidRDefault="00407BA6" w:rsidP="009D59FA">
            <w:pPr>
              <w:widowControl w:val="0"/>
              <w:suppressAutoHyphens/>
              <w:spacing w:after="115"/>
              <w:rPr>
                <w:rFonts w:eastAsia="Noto Serif CJK SC"/>
                <w:sz w:val="22"/>
                <w:szCs w:val="22"/>
                <w:lang w:eastAsia="zh-CN" w:bidi="hi-IN"/>
              </w:rPr>
            </w:pPr>
          </w:p>
          <w:p w14:paraId="531946DC" w14:textId="77777777" w:rsidR="00407BA6" w:rsidRPr="00F538A4" w:rsidRDefault="00407BA6" w:rsidP="009D59FA">
            <w:pPr>
              <w:numPr>
                <w:ilvl w:val="0"/>
                <w:numId w:val="5"/>
              </w:numPr>
              <w:rPr>
                <w:sz w:val="22"/>
                <w:szCs w:val="22"/>
              </w:rPr>
            </w:pPr>
            <w:r w:rsidRPr="00F538A4">
              <w:rPr>
                <w:b/>
                <w:bCs/>
                <w:sz w:val="22"/>
                <w:szCs w:val="22"/>
              </w:rPr>
              <w:t>Descriptive Summary:</w:t>
            </w:r>
            <w:r w:rsidRPr="00F538A4">
              <w:rPr>
                <w:sz w:val="22"/>
                <w:szCs w:val="22"/>
              </w:rPr>
              <w:t xml:space="preserve"> Please describe use of aerosol proof cups/rotors for centrifugation.</w:t>
            </w:r>
          </w:p>
          <w:p w14:paraId="0BC046E2" w14:textId="77777777" w:rsidR="00407BA6" w:rsidRPr="00F538A4" w:rsidRDefault="00407BA6" w:rsidP="009D59FA">
            <w:pPr>
              <w:numPr>
                <w:ilvl w:val="0"/>
                <w:numId w:val="5"/>
              </w:numPr>
              <w:rPr>
                <w:sz w:val="22"/>
                <w:szCs w:val="22"/>
              </w:rPr>
            </w:pPr>
            <w:r w:rsidRPr="00F538A4">
              <w:rPr>
                <w:b/>
                <w:bCs/>
                <w:sz w:val="22"/>
                <w:szCs w:val="22"/>
              </w:rPr>
              <w:t>Descriptive Summary:</w:t>
            </w:r>
            <w:r w:rsidRPr="00F538A4">
              <w:rPr>
                <w:sz w:val="22"/>
                <w:szCs w:val="22"/>
              </w:rPr>
              <w:t xml:space="preserve"> Please describe secondary container used to transport material to animal rooms.</w:t>
            </w:r>
          </w:p>
          <w:p w14:paraId="6A6C0139" w14:textId="77777777" w:rsidR="00407BA6" w:rsidRPr="00F538A4" w:rsidRDefault="00407BA6" w:rsidP="009D59FA">
            <w:pPr>
              <w:numPr>
                <w:ilvl w:val="0"/>
                <w:numId w:val="5"/>
              </w:numPr>
              <w:rPr>
                <w:sz w:val="22"/>
                <w:szCs w:val="22"/>
              </w:rPr>
            </w:pPr>
            <w:r w:rsidRPr="00F538A4">
              <w:rPr>
                <w:b/>
                <w:bCs/>
                <w:sz w:val="22"/>
                <w:szCs w:val="22"/>
              </w:rPr>
              <w:t>Descriptive Summary:</w:t>
            </w:r>
            <w:r w:rsidRPr="00F538A4">
              <w:rPr>
                <w:sz w:val="22"/>
                <w:szCs w:val="22"/>
              </w:rPr>
              <w:t xml:space="preserve"> Please add </w:t>
            </w:r>
            <w:proofErr w:type="gramStart"/>
            <w:r w:rsidRPr="00F538A4">
              <w:rPr>
                <w:sz w:val="22"/>
                <w:szCs w:val="22"/>
              </w:rPr>
              <w:t>30 minute</w:t>
            </w:r>
            <w:proofErr w:type="gramEnd"/>
            <w:r w:rsidRPr="00F538A4">
              <w:rPr>
                <w:sz w:val="22"/>
                <w:szCs w:val="22"/>
              </w:rPr>
              <w:t xml:space="preserve"> contact time to bleach for spill </w:t>
            </w:r>
            <w:proofErr w:type="spellStart"/>
            <w:r w:rsidRPr="00F538A4">
              <w:rPr>
                <w:sz w:val="22"/>
                <w:szCs w:val="22"/>
              </w:rPr>
              <w:t>clean up</w:t>
            </w:r>
            <w:proofErr w:type="spellEnd"/>
            <w:r w:rsidRPr="00F538A4">
              <w:rPr>
                <w:sz w:val="22"/>
                <w:szCs w:val="22"/>
              </w:rPr>
              <w:t>.</w:t>
            </w:r>
          </w:p>
          <w:p w14:paraId="4C77DF98" w14:textId="77777777" w:rsidR="00407BA6" w:rsidRPr="00F538A4" w:rsidRDefault="00407BA6" w:rsidP="009D59FA">
            <w:pPr>
              <w:numPr>
                <w:ilvl w:val="0"/>
                <w:numId w:val="5"/>
              </w:numPr>
              <w:rPr>
                <w:sz w:val="22"/>
                <w:szCs w:val="22"/>
              </w:rPr>
            </w:pPr>
            <w:r w:rsidRPr="00F538A4">
              <w:rPr>
                <w:b/>
                <w:bCs/>
                <w:sz w:val="22"/>
                <w:szCs w:val="22"/>
              </w:rPr>
              <w:t>Descriptive Summary:</w:t>
            </w:r>
            <w:r w:rsidRPr="00F538A4">
              <w:rPr>
                <w:sz w:val="22"/>
                <w:szCs w:val="22"/>
              </w:rPr>
              <w:t xml:space="preserve"> Clarify risks associated working with human primary and established cell lines.</w:t>
            </w:r>
          </w:p>
          <w:p w14:paraId="2DC995AC" w14:textId="77777777" w:rsidR="00407BA6" w:rsidRPr="00F538A4" w:rsidRDefault="00407BA6" w:rsidP="009D59FA">
            <w:pPr>
              <w:numPr>
                <w:ilvl w:val="0"/>
                <w:numId w:val="5"/>
              </w:numPr>
              <w:rPr>
                <w:sz w:val="22"/>
                <w:szCs w:val="22"/>
              </w:rPr>
            </w:pPr>
            <w:r w:rsidRPr="00F538A4">
              <w:rPr>
                <w:b/>
                <w:bCs/>
                <w:sz w:val="22"/>
                <w:szCs w:val="22"/>
              </w:rPr>
              <w:t>Descriptive Summary:</w:t>
            </w:r>
            <w:r w:rsidRPr="00F538A4">
              <w:rPr>
                <w:sz w:val="22"/>
                <w:szCs w:val="22"/>
              </w:rPr>
              <w:t xml:space="preserve"> Please expand upon "PPE will be used during all the experiments that potentially expose human cancer cells" to indicate what the appropriate PPE is.</w:t>
            </w:r>
          </w:p>
          <w:p w14:paraId="297FBDF4" w14:textId="77777777" w:rsidR="00407BA6" w:rsidRPr="00F538A4" w:rsidRDefault="00407BA6" w:rsidP="009D59FA">
            <w:pPr>
              <w:numPr>
                <w:ilvl w:val="0"/>
                <w:numId w:val="5"/>
              </w:numPr>
              <w:rPr>
                <w:sz w:val="22"/>
                <w:szCs w:val="22"/>
              </w:rPr>
            </w:pPr>
            <w:r w:rsidRPr="00F538A4">
              <w:rPr>
                <w:b/>
                <w:bCs/>
                <w:sz w:val="22"/>
                <w:szCs w:val="22"/>
              </w:rPr>
              <w:t>Descriptive Summary:</w:t>
            </w:r>
            <w:r w:rsidRPr="00F538A4">
              <w:rPr>
                <w:sz w:val="22"/>
                <w:szCs w:val="22"/>
              </w:rPr>
              <w:t xml:space="preserve"> Please expand upon "Appropriate PPE is used throughout the time of experiments" by clarifying what is the appropriate PPE for in vivo studies.</w:t>
            </w:r>
          </w:p>
          <w:p w14:paraId="24A704A5" w14:textId="77777777" w:rsidR="00407BA6" w:rsidRPr="00F538A4" w:rsidRDefault="00407BA6" w:rsidP="009D59FA">
            <w:pPr>
              <w:numPr>
                <w:ilvl w:val="0"/>
                <w:numId w:val="5"/>
              </w:numPr>
              <w:rPr>
                <w:sz w:val="22"/>
                <w:szCs w:val="22"/>
              </w:rPr>
            </w:pPr>
            <w:r w:rsidRPr="00F538A4">
              <w:rPr>
                <w:b/>
                <w:bCs/>
                <w:sz w:val="22"/>
                <w:szCs w:val="22"/>
              </w:rPr>
              <w:t>Descriptive Summary:</w:t>
            </w:r>
            <w:r w:rsidRPr="00F538A4">
              <w:rPr>
                <w:sz w:val="22"/>
                <w:szCs w:val="22"/>
              </w:rPr>
              <w:t xml:space="preserve"> Please clarify the following statement: In case of illness, Metronidazole, vancomycin, </w:t>
            </w:r>
            <w:proofErr w:type="spellStart"/>
            <w:r w:rsidRPr="00F538A4">
              <w:rPr>
                <w:sz w:val="22"/>
                <w:szCs w:val="22"/>
              </w:rPr>
              <w:t>Fadoximycin</w:t>
            </w:r>
            <w:proofErr w:type="spellEnd"/>
            <w:r w:rsidRPr="00F538A4">
              <w:rPr>
                <w:sz w:val="22"/>
                <w:szCs w:val="22"/>
              </w:rPr>
              <w:t>.</w:t>
            </w:r>
          </w:p>
          <w:p w14:paraId="366A00F6" w14:textId="77777777" w:rsidR="00407BA6" w:rsidRPr="00F538A4" w:rsidRDefault="00407BA6" w:rsidP="009D59FA">
            <w:pPr>
              <w:numPr>
                <w:ilvl w:val="0"/>
                <w:numId w:val="5"/>
              </w:numPr>
              <w:rPr>
                <w:sz w:val="22"/>
                <w:szCs w:val="22"/>
              </w:rPr>
            </w:pPr>
            <w:r w:rsidRPr="00F538A4">
              <w:rPr>
                <w:b/>
                <w:bCs/>
                <w:sz w:val="22"/>
                <w:szCs w:val="22"/>
              </w:rPr>
              <w:t>Descriptive Summary:</w:t>
            </w:r>
            <w:r w:rsidRPr="00F538A4">
              <w:rPr>
                <w:sz w:val="22"/>
                <w:szCs w:val="22"/>
              </w:rPr>
              <w:t xml:space="preserve"> Please clarify what are the risks associated with work with c. difficile (e.g. signs of exposure potential illness).</w:t>
            </w:r>
          </w:p>
          <w:p w14:paraId="1BB3C119" w14:textId="77777777" w:rsidR="00407BA6" w:rsidRPr="00F538A4" w:rsidRDefault="00407BA6" w:rsidP="009D59FA">
            <w:pPr>
              <w:numPr>
                <w:ilvl w:val="0"/>
                <w:numId w:val="5"/>
              </w:numPr>
              <w:rPr>
                <w:sz w:val="22"/>
                <w:szCs w:val="22"/>
              </w:rPr>
            </w:pPr>
            <w:r w:rsidRPr="00F538A4">
              <w:rPr>
                <w:b/>
                <w:bCs/>
                <w:sz w:val="22"/>
                <w:szCs w:val="22"/>
              </w:rPr>
              <w:t>Locations (continued):</w:t>
            </w:r>
            <w:r w:rsidRPr="00F538A4">
              <w:rPr>
                <w:sz w:val="22"/>
                <w:szCs w:val="22"/>
              </w:rPr>
              <w:t xml:space="preserve"> Please update the inspection dates.</w:t>
            </w:r>
          </w:p>
          <w:p w14:paraId="5A03ACDA" w14:textId="77777777" w:rsidR="00407BA6" w:rsidRPr="00F538A4" w:rsidRDefault="00407BA6" w:rsidP="009D59FA">
            <w:pPr>
              <w:numPr>
                <w:ilvl w:val="0"/>
                <w:numId w:val="5"/>
              </w:numPr>
              <w:rPr>
                <w:sz w:val="22"/>
                <w:szCs w:val="22"/>
              </w:rPr>
            </w:pPr>
            <w:r w:rsidRPr="00F538A4">
              <w:rPr>
                <w:b/>
                <w:bCs/>
                <w:sz w:val="22"/>
                <w:szCs w:val="22"/>
              </w:rPr>
              <w:t>rDNA Work, Section 1:</w:t>
            </w:r>
            <w:r w:rsidRPr="00F538A4">
              <w:rPr>
                <w:sz w:val="22"/>
                <w:szCs w:val="22"/>
              </w:rPr>
              <w:t xml:space="preserve"> Please include the A549, Detroit, and BAES cells</w:t>
            </w:r>
          </w:p>
          <w:p w14:paraId="5A0B200E" w14:textId="77777777" w:rsidR="00407BA6" w:rsidRPr="00F538A4" w:rsidRDefault="00407BA6" w:rsidP="009D59FA">
            <w:pPr>
              <w:widowControl w:val="0"/>
              <w:numPr>
                <w:ilvl w:val="0"/>
                <w:numId w:val="5"/>
              </w:numPr>
              <w:suppressAutoHyphens/>
              <w:spacing w:after="115"/>
              <w:rPr>
                <w:rFonts w:eastAsia="Noto Serif CJK SC"/>
                <w:sz w:val="22"/>
                <w:szCs w:val="22"/>
                <w:lang w:eastAsia="zh-CN" w:bidi="hi-IN"/>
              </w:rPr>
            </w:pPr>
            <w:r w:rsidRPr="00F538A4">
              <w:rPr>
                <w:b/>
                <w:bCs/>
                <w:sz w:val="22"/>
                <w:szCs w:val="22"/>
              </w:rPr>
              <w:t>Exposure Assessment and PPE:</w:t>
            </w:r>
            <w:r w:rsidRPr="00F538A4">
              <w:rPr>
                <w:rFonts w:ascii="Calibri" w:eastAsia="Calibri" w:hAnsi="Calibri"/>
                <w:sz w:val="22"/>
                <w:szCs w:val="22"/>
              </w:rPr>
              <w:t xml:space="preserve"> </w:t>
            </w:r>
            <w:r w:rsidRPr="00F538A4">
              <w:rPr>
                <w:sz w:val="22"/>
                <w:szCs w:val="22"/>
              </w:rPr>
              <w:t>Contact time should be updated to 30 mins.</w:t>
            </w:r>
          </w:p>
          <w:p w14:paraId="77D99266" w14:textId="77777777" w:rsidR="00407BA6" w:rsidRPr="00F538A4" w:rsidRDefault="00407BA6" w:rsidP="009D59FA">
            <w:pPr>
              <w:widowControl w:val="0"/>
              <w:numPr>
                <w:ilvl w:val="0"/>
                <w:numId w:val="5"/>
              </w:numPr>
              <w:suppressAutoHyphens/>
              <w:spacing w:after="115"/>
              <w:rPr>
                <w:rFonts w:eastAsia="Noto Serif CJK SC"/>
                <w:sz w:val="22"/>
                <w:szCs w:val="22"/>
                <w:lang w:eastAsia="zh-CN" w:bidi="hi-IN"/>
              </w:rPr>
            </w:pPr>
            <w:r w:rsidRPr="00F538A4">
              <w:rPr>
                <w:b/>
                <w:bCs/>
                <w:sz w:val="22"/>
                <w:szCs w:val="22"/>
              </w:rPr>
              <w:lastRenderedPageBreak/>
              <w:t>Biohazard Identification:</w:t>
            </w:r>
            <w:r w:rsidRPr="00F538A4">
              <w:rPr>
                <w:sz w:val="22"/>
                <w:szCs w:val="22"/>
              </w:rPr>
              <w:t xml:space="preserve"> Include missing cell lines and </w:t>
            </w:r>
            <w:proofErr w:type="spellStart"/>
            <w:proofErr w:type="gramStart"/>
            <w:r w:rsidRPr="00F538A4">
              <w:rPr>
                <w:sz w:val="22"/>
                <w:szCs w:val="22"/>
              </w:rPr>
              <w:t>e.coli</w:t>
            </w:r>
            <w:proofErr w:type="spellEnd"/>
            <w:proofErr w:type="gramEnd"/>
            <w:r w:rsidRPr="00F538A4">
              <w:rPr>
                <w:sz w:val="22"/>
                <w:szCs w:val="22"/>
              </w:rPr>
              <w:t xml:space="preserve"> strains</w:t>
            </w:r>
          </w:p>
          <w:p w14:paraId="70D240AC" w14:textId="77777777" w:rsidR="00407BA6" w:rsidRPr="00F538A4" w:rsidRDefault="00407BA6" w:rsidP="009D59FA">
            <w:pPr>
              <w:rPr>
                <w:b/>
                <w:sz w:val="22"/>
                <w:szCs w:val="22"/>
              </w:rPr>
            </w:pPr>
            <w:r w:rsidRPr="00F538A4">
              <w:rPr>
                <w:b/>
                <w:sz w:val="22"/>
                <w:szCs w:val="22"/>
              </w:rPr>
              <w:t>Requirements to be completed:</w:t>
            </w:r>
          </w:p>
          <w:p w14:paraId="4D07FCCC" w14:textId="77777777" w:rsidR="00407BA6" w:rsidRPr="00F538A4" w:rsidRDefault="00407BA6" w:rsidP="009D59FA">
            <w:pPr>
              <w:rPr>
                <w:sz w:val="22"/>
                <w:szCs w:val="22"/>
              </w:rPr>
            </w:pPr>
            <w:r w:rsidRPr="00F538A4">
              <w:rPr>
                <w:sz w:val="22"/>
                <w:szCs w:val="22"/>
              </w:rPr>
              <w:t>NIH guideline training: Completed</w:t>
            </w:r>
          </w:p>
          <w:p w14:paraId="4679F0C1" w14:textId="77777777" w:rsidR="00407BA6" w:rsidRPr="00F538A4" w:rsidRDefault="00407BA6" w:rsidP="009D59FA">
            <w:pPr>
              <w:rPr>
                <w:sz w:val="22"/>
                <w:szCs w:val="22"/>
              </w:rPr>
            </w:pPr>
            <w:r w:rsidRPr="00F538A4">
              <w:rPr>
                <w:sz w:val="22"/>
                <w:szCs w:val="22"/>
              </w:rPr>
              <w:t>Lentiviral Training: Not Required</w:t>
            </w:r>
          </w:p>
          <w:p w14:paraId="4F16035D" w14:textId="77777777" w:rsidR="00407BA6" w:rsidRPr="00F538A4" w:rsidRDefault="00407BA6" w:rsidP="009D59FA">
            <w:pPr>
              <w:rPr>
                <w:sz w:val="22"/>
                <w:szCs w:val="22"/>
              </w:rPr>
            </w:pPr>
            <w:r w:rsidRPr="00F538A4">
              <w:rPr>
                <w:sz w:val="22"/>
                <w:szCs w:val="22"/>
              </w:rPr>
              <w:t>Occupational Health Risk Assessment Tool: Completed</w:t>
            </w:r>
          </w:p>
          <w:p w14:paraId="1A8BEC2A" w14:textId="77777777" w:rsidR="00407BA6" w:rsidRPr="00F538A4" w:rsidRDefault="00407BA6" w:rsidP="009D59FA">
            <w:pPr>
              <w:rPr>
                <w:sz w:val="22"/>
                <w:szCs w:val="22"/>
              </w:rPr>
            </w:pPr>
            <w:r w:rsidRPr="00F538A4">
              <w:rPr>
                <w:sz w:val="22"/>
                <w:szCs w:val="22"/>
              </w:rPr>
              <w:t>Responsible Conduct of Research training: Completed</w:t>
            </w:r>
          </w:p>
          <w:p w14:paraId="04EFD7E2" w14:textId="77777777" w:rsidR="00407BA6" w:rsidRPr="00F538A4" w:rsidRDefault="00407BA6" w:rsidP="009D59FA">
            <w:pPr>
              <w:rPr>
                <w:sz w:val="22"/>
                <w:szCs w:val="22"/>
              </w:rPr>
            </w:pPr>
            <w:r w:rsidRPr="00F538A4">
              <w:rPr>
                <w:sz w:val="22"/>
                <w:szCs w:val="22"/>
              </w:rPr>
              <w:t>Conflict of Interest disclosure: Completed</w:t>
            </w:r>
          </w:p>
          <w:p w14:paraId="0039BDAA" w14:textId="77777777" w:rsidR="00407BA6" w:rsidRPr="00F538A4" w:rsidRDefault="00407BA6" w:rsidP="009D59FA">
            <w:pPr>
              <w:rPr>
                <w:sz w:val="22"/>
                <w:szCs w:val="22"/>
              </w:rPr>
            </w:pPr>
          </w:p>
        </w:tc>
      </w:tr>
    </w:tbl>
    <w:p w14:paraId="74A8A026"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3E486CD9"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0414B71D" w14:textId="77777777" w:rsidR="00407BA6" w:rsidRPr="00F538A4" w:rsidRDefault="00407BA6" w:rsidP="009D59FA">
            <w:pPr>
              <w:ind w:right="-900"/>
              <w:rPr>
                <w:b/>
                <w:sz w:val="22"/>
                <w:szCs w:val="22"/>
              </w:rPr>
            </w:pPr>
            <w:r w:rsidRPr="00F538A4">
              <w:rPr>
                <w:b/>
              </w:rPr>
              <w:t>2015R0029-R2</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29C176D4" w14:textId="77777777" w:rsidR="00407BA6" w:rsidRPr="00F538A4" w:rsidRDefault="00407BA6" w:rsidP="009D59FA">
            <w:pPr>
              <w:ind w:right="-108"/>
              <w:rPr>
                <w:b/>
              </w:rPr>
            </w:pPr>
            <w:r w:rsidRPr="00F538A4">
              <w:rPr>
                <w:b/>
              </w:rPr>
              <w:t>AAV induced protein expression in the rodent heart (Renewal 2)</w:t>
            </w:r>
          </w:p>
          <w:p w14:paraId="7DF86BB1" w14:textId="77777777" w:rsidR="00407BA6" w:rsidRPr="00F538A4" w:rsidRDefault="00407BA6" w:rsidP="009D59FA">
            <w:pPr>
              <w:ind w:right="-108"/>
              <w:rPr>
                <w:sz w:val="22"/>
                <w:szCs w:val="22"/>
              </w:rPr>
            </w:pPr>
            <w:r w:rsidRPr="00F538A4">
              <w:t>Brandon Biesiadecki</w:t>
            </w:r>
          </w:p>
        </w:tc>
      </w:tr>
      <w:tr w:rsidR="00407BA6" w:rsidRPr="00F538A4" w14:paraId="2D611DA2"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7B848AEF"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26D2E551"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03B41CE3"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REQUIRES MODIFICATION to </w:t>
            </w:r>
            <w:r w:rsidRPr="00F538A4">
              <w:rPr>
                <w:rFonts w:eastAsia="Noto Serif CJK SC"/>
                <w:sz w:val="22"/>
                <w:szCs w:val="22"/>
                <w:lang w:eastAsia="zh-CN" w:bidi="hi-IN"/>
              </w:rPr>
              <w:t>the biosafety protocol</w:t>
            </w:r>
          </w:p>
          <w:p w14:paraId="2FC4D661" w14:textId="77777777" w:rsidR="00407BA6" w:rsidRPr="00F538A4" w:rsidRDefault="00407BA6" w:rsidP="009D59FA">
            <w:pPr>
              <w:suppressAutoHyphens/>
              <w:spacing w:after="115"/>
              <w:rPr>
                <w:rFonts w:eastAsia="Noto Serif CJK SC"/>
                <w:sz w:val="22"/>
                <w:szCs w:val="22"/>
                <w:lang w:eastAsia="zh-CN" w:bidi="hi-IN"/>
              </w:rPr>
            </w:pPr>
            <w:r>
              <w:rPr>
                <w:rFonts w:eastAsia="Noto Serif CJK SC"/>
                <w:sz w:val="22"/>
                <w:szCs w:val="22"/>
                <w:lang w:eastAsia="zh-CN" w:bidi="hi-IN"/>
              </w:rPr>
              <w:t>A c</w:t>
            </w:r>
            <w:r w:rsidRPr="00514632">
              <w:rPr>
                <w:rFonts w:eastAsia="Noto Serif CJK SC"/>
                <w:sz w:val="22"/>
                <w:szCs w:val="22"/>
                <w:lang w:eastAsia="zh-CN" w:bidi="hi-IN"/>
              </w:rPr>
              <w:t xml:space="preserve">ommittee member with </w:t>
            </w:r>
            <w:r>
              <w:rPr>
                <w:rFonts w:eastAsia="Noto Serif CJK SC"/>
                <w:sz w:val="22"/>
                <w:szCs w:val="22"/>
                <w:lang w:eastAsia="zh-CN" w:bidi="hi-IN"/>
              </w:rPr>
              <w:t xml:space="preserve">self-identified </w:t>
            </w:r>
            <w:proofErr w:type="spellStart"/>
            <w:r w:rsidRPr="00514632">
              <w:rPr>
                <w:rFonts w:eastAsia="Noto Serif CJK SC"/>
                <w:sz w:val="22"/>
                <w:szCs w:val="22"/>
                <w:lang w:eastAsia="zh-CN" w:bidi="hi-IN"/>
              </w:rPr>
              <w:t>C</w:t>
            </w:r>
            <w:r>
              <w:rPr>
                <w:rFonts w:eastAsia="Noto Serif CJK SC"/>
                <w:sz w:val="22"/>
                <w:szCs w:val="22"/>
                <w:lang w:eastAsia="zh-CN" w:bidi="hi-IN"/>
              </w:rPr>
              <w:t>o</w:t>
            </w:r>
            <w:r w:rsidRPr="00514632">
              <w:rPr>
                <w:rFonts w:eastAsia="Noto Serif CJK SC"/>
                <w:sz w:val="22"/>
                <w:szCs w:val="22"/>
                <w:lang w:eastAsia="zh-CN" w:bidi="hi-IN"/>
              </w:rPr>
              <w:t>I</w:t>
            </w:r>
            <w:proofErr w:type="spellEnd"/>
            <w:r w:rsidRPr="00514632">
              <w:rPr>
                <w:rFonts w:eastAsia="Noto Serif CJK SC"/>
                <w:sz w:val="22"/>
                <w:szCs w:val="22"/>
                <w:lang w:eastAsia="zh-CN" w:bidi="hi-IN"/>
              </w:rPr>
              <w:t xml:space="preserve"> was not present</w:t>
            </w:r>
            <w:r>
              <w:rPr>
                <w:rFonts w:eastAsia="Noto Serif CJK SC"/>
                <w:sz w:val="22"/>
                <w:szCs w:val="22"/>
                <w:lang w:eastAsia="zh-CN" w:bidi="hi-IN"/>
              </w:rPr>
              <w:t xml:space="preserve"> for the discussion or vote.</w:t>
            </w:r>
          </w:p>
        </w:tc>
      </w:tr>
      <w:tr w:rsidR="00407BA6" w:rsidRPr="00F538A4" w14:paraId="70CF44F3"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01BA93E4"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6DC8429B"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36B017AB"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1C88C022"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Biosafety Level: BSL-</w:t>
            </w:r>
            <w:r>
              <w:rPr>
                <w:sz w:val="22"/>
                <w:szCs w:val="22"/>
              </w:rPr>
              <w:t>2, ABSL-2</w:t>
            </w:r>
            <w:r w:rsidRPr="00F538A4">
              <w:rPr>
                <w:sz w:val="22"/>
                <w:szCs w:val="22"/>
              </w:rPr>
              <w:t xml:space="preserve">   </w:t>
            </w:r>
          </w:p>
          <w:p w14:paraId="453F96FE"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 Animal</w:t>
            </w:r>
          </w:p>
          <w:p w14:paraId="3390626B"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D (1), (4); E (3)</w:t>
            </w:r>
          </w:p>
          <w:p w14:paraId="451C7C09"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257D0955"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5A951CC1"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7EAB1943"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48DBC6F6"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326CB75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Adeno-associated virus (AAV), </w:t>
            </w:r>
            <w:proofErr w:type="spellStart"/>
            <w:r w:rsidRPr="00F538A4">
              <w:rPr>
                <w:rFonts w:eastAsia="Noto Serif CJK SC"/>
                <w:sz w:val="22"/>
                <w:szCs w:val="22"/>
                <w:lang w:eastAsia="zh-CN" w:bidi="hi-IN"/>
              </w:rPr>
              <w:t>sereotype</w:t>
            </w:r>
            <w:proofErr w:type="spellEnd"/>
            <w:r w:rsidRPr="00F538A4">
              <w:rPr>
                <w:rFonts w:eastAsia="Noto Serif CJK SC"/>
                <w:sz w:val="22"/>
                <w:szCs w:val="22"/>
                <w:lang w:eastAsia="zh-CN" w:bidi="hi-IN"/>
              </w:rPr>
              <w:t xml:space="preserve"> 9 (RG2 due to use with </w:t>
            </w:r>
            <w:proofErr w:type="spellStart"/>
            <w:r>
              <w:rPr>
                <w:rFonts w:eastAsia="Noto Serif CJK SC"/>
                <w:sz w:val="22"/>
                <w:szCs w:val="22"/>
                <w:lang w:eastAsia="zh-CN" w:bidi="hi-IN"/>
              </w:rPr>
              <w:t>Src</w:t>
            </w:r>
            <w:proofErr w:type="spellEnd"/>
            <w:r w:rsidRPr="00F538A4">
              <w:rPr>
                <w:rFonts w:eastAsia="Noto Serif CJK SC"/>
                <w:sz w:val="22"/>
                <w:szCs w:val="22"/>
                <w:lang w:eastAsia="zh-CN" w:bidi="hi-IN"/>
              </w:rPr>
              <w:t xml:space="preserve"> oncogene)</w:t>
            </w:r>
          </w:p>
          <w:p w14:paraId="0FC254A2"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Adenovirus, type 5 (dE1/E3) with RGD-modifications, replication deficient (RG2)</w:t>
            </w:r>
          </w:p>
          <w:p w14:paraId="2D357E0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murine and rat primary cardiac myocytes (RG1)</w:t>
            </w:r>
          </w:p>
          <w:p w14:paraId="7830AEB4"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human tissue (RG2)</w:t>
            </w:r>
          </w:p>
        </w:tc>
      </w:tr>
      <w:tr w:rsidR="00407BA6" w:rsidRPr="00F538A4" w14:paraId="34ABB6C5" w14:textId="77777777" w:rsidTr="009D59FA">
        <w:tc>
          <w:tcPr>
            <w:tcW w:w="1777" w:type="dxa"/>
            <w:tcBorders>
              <w:left w:val="single" w:sz="4" w:space="0" w:color="000000"/>
              <w:bottom w:val="single" w:sz="4" w:space="0" w:color="000000"/>
              <w:right w:val="single" w:sz="4" w:space="0" w:color="000000"/>
            </w:tcBorders>
          </w:tcPr>
          <w:p w14:paraId="04F51282" w14:textId="77777777" w:rsidR="00407BA6" w:rsidRPr="00F538A4" w:rsidRDefault="00407BA6" w:rsidP="009D59FA">
            <w:pPr>
              <w:ind w:right="-900"/>
              <w:rPr>
                <w:sz w:val="22"/>
                <w:szCs w:val="22"/>
              </w:rPr>
            </w:pPr>
            <w:r w:rsidRPr="00F538A4">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48D3BFBF"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7E6FD6E7" w14:textId="77777777" w:rsidR="00407BA6" w:rsidRPr="003933EB" w:rsidRDefault="00407BA6" w:rsidP="009D59FA">
            <w:pPr>
              <w:pStyle w:val="ListParagraph"/>
              <w:numPr>
                <w:ilvl w:val="0"/>
                <w:numId w:val="24"/>
              </w:numPr>
              <w:suppressAutoHyphens/>
              <w:spacing w:after="115"/>
              <w:rPr>
                <w:rFonts w:eastAsia="Noto Serif CJK SC"/>
                <w:sz w:val="22"/>
                <w:szCs w:val="22"/>
                <w:lang w:eastAsia="zh-CN" w:bidi="hi-IN"/>
              </w:rPr>
            </w:pPr>
            <w:r w:rsidRPr="003933EB">
              <w:rPr>
                <w:rFonts w:eastAsia="Noto Serif CJK SC"/>
                <w:sz w:val="22"/>
                <w:szCs w:val="22"/>
                <w:lang w:eastAsia="zh-CN" w:bidi="hi-IN"/>
              </w:rPr>
              <w:t>Mice</w:t>
            </w:r>
          </w:p>
          <w:p w14:paraId="239457ED" w14:textId="77777777" w:rsidR="00407BA6" w:rsidRPr="003933EB" w:rsidRDefault="00407BA6" w:rsidP="009D59FA">
            <w:pPr>
              <w:pStyle w:val="ListParagraph"/>
              <w:numPr>
                <w:ilvl w:val="0"/>
                <w:numId w:val="24"/>
              </w:numPr>
              <w:suppressAutoHyphens/>
              <w:spacing w:after="115"/>
              <w:rPr>
                <w:rFonts w:eastAsia="Noto Serif CJK SC"/>
                <w:sz w:val="22"/>
                <w:szCs w:val="22"/>
                <w:lang w:eastAsia="zh-CN" w:bidi="hi-IN"/>
              </w:rPr>
            </w:pPr>
            <w:r w:rsidRPr="003933EB">
              <w:rPr>
                <w:rFonts w:eastAsia="Noto Serif CJK SC"/>
                <w:sz w:val="22"/>
                <w:szCs w:val="22"/>
                <w:lang w:eastAsia="zh-CN" w:bidi="hi-IN"/>
              </w:rPr>
              <w:t>Murine Cells</w:t>
            </w:r>
          </w:p>
          <w:p w14:paraId="0CFDEA41" w14:textId="77777777" w:rsidR="00407BA6" w:rsidRPr="003933EB" w:rsidRDefault="00407BA6" w:rsidP="009D59FA">
            <w:pPr>
              <w:pStyle w:val="ListParagraph"/>
              <w:numPr>
                <w:ilvl w:val="0"/>
                <w:numId w:val="24"/>
              </w:numPr>
              <w:suppressAutoHyphens/>
              <w:spacing w:after="115"/>
              <w:rPr>
                <w:rFonts w:eastAsia="Noto Serif CJK SC"/>
                <w:sz w:val="22"/>
                <w:szCs w:val="22"/>
                <w:lang w:eastAsia="zh-CN" w:bidi="hi-IN"/>
              </w:rPr>
            </w:pPr>
            <w:r w:rsidRPr="003933EB">
              <w:rPr>
                <w:rFonts w:eastAsia="Noto Serif CJK SC"/>
                <w:sz w:val="22"/>
                <w:szCs w:val="22"/>
                <w:lang w:eastAsia="zh-CN" w:bidi="hi-IN"/>
              </w:rPr>
              <w:t>Rat Cells</w:t>
            </w:r>
          </w:p>
          <w:p w14:paraId="04107A36"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072D1EBF" w14:textId="77777777" w:rsidR="00407BA6" w:rsidRPr="003933EB" w:rsidRDefault="00407BA6" w:rsidP="009D59FA">
            <w:pPr>
              <w:pStyle w:val="ListParagraph"/>
              <w:numPr>
                <w:ilvl w:val="0"/>
                <w:numId w:val="25"/>
              </w:numPr>
              <w:suppressAutoHyphens/>
              <w:spacing w:after="115"/>
              <w:rPr>
                <w:rFonts w:eastAsia="Noto Serif CJK SC"/>
                <w:sz w:val="22"/>
                <w:szCs w:val="22"/>
                <w:lang w:eastAsia="zh-CN" w:bidi="hi-IN"/>
              </w:rPr>
            </w:pPr>
            <w:r w:rsidRPr="003933EB">
              <w:rPr>
                <w:rFonts w:eastAsia="Noto Serif CJK SC"/>
                <w:sz w:val="22"/>
                <w:szCs w:val="22"/>
                <w:lang w:eastAsia="zh-CN" w:bidi="hi-IN"/>
              </w:rPr>
              <w:t xml:space="preserve">Adeno-associated virus (AAV), </w:t>
            </w:r>
            <w:proofErr w:type="spellStart"/>
            <w:r w:rsidRPr="003933EB">
              <w:rPr>
                <w:rFonts w:eastAsia="Noto Serif CJK SC"/>
                <w:sz w:val="22"/>
                <w:szCs w:val="22"/>
                <w:lang w:eastAsia="zh-CN" w:bidi="hi-IN"/>
              </w:rPr>
              <w:t>sereotype</w:t>
            </w:r>
            <w:proofErr w:type="spellEnd"/>
            <w:r w:rsidRPr="003933EB">
              <w:rPr>
                <w:rFonts w:eastAsia="Noto Serif CJK SC"/>
                <w:sz w:val="22"/>
                <w:szCs w:val="22"/>
                <w:lang w:eastAsia="zh-CN" w:bidi="hi-IN"/>
              </w:rPr>
              <w:t xml:space="preserve"> 9</w:t>
            </w:r>
          </w:p>
          <w:p w14:paraId="6901308B" w14:textId="77777777" w:rsidR="00407BA6" w:rsidRPr="003933EB" w:rsidRDefault="00407BA6" w:rsidP="009D59FA">
            <w:pPr>
              <w:pStyle w:val="ListParagraph"/>
              <w:numPr>
                <w:ilvl w:val="0"/>
                <w:numId w:val="25"/>
              </w:numPr>
              <w:suppressAutoHyphens/>
              <w:spacing w:after="115"/>
              <w:rPr>
                <w:rFonts w:eastAsia="Noto Serif CJK SC"/>
                <w:sz w:val="22"/>
                <w:szCs w:val="22"/>
                <w:lang w:eastAsia="zh-CN" w:bidi="hi-IN"/>
              </w:rPr>
            </w:pPr>
            <w:r w:rsidRPr="003933EB">
              <w:rPr>
                <w:rFonts w:eastAsia="Noto Serif CJK SC"/>
                <w:sz w:val="22"/>
                <w:szCs w:val="22"/>
                <w:lang w:eastAsia="zh-CN" w:bidi="hi-IN"/>
              </w:rPr>
              <w:t>Adenovirus, type 5 (dE1/E3)</w:t>
            </w:r>
          </w:p>
          <w:p w14:paraId="6DB0364F"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p>
          <w:p w14:paraId="1C207188" w14:textId="77777777" w:rsidR="00407BA6" w:rsidRPr="003933EB" w:rsidRDefault="00407BA6" w:rsidP="009D59FA">
            <w:pPr>
              <w:pStyle w:val="ListParagraph"/>
              <w:numPr>
                <w:ilvl w:val="0"/>
                <w:numId w:val="26"/>
              </w:numPr>
              <w:suppressAutoHyphens/>
              <w:spacing w:after="115"/>
              <w:rPr>
                <w:rFonts w:eastAsia="Noto Serif CJK SC"/>
                <w:sz w:val="22"/>
                <w:szCs w:val="22"/>
                <w:lang w:eastAsia="zh-CN" w:bidi="hi-IN"/>
              </w:rPr>
            </w:pPr>
            <w:r w:rsidRPr="003933EB">
              <w:rPr>
                <w:rFonts w:eastAsia="Noto Serif CJK SC"/>
                <w:sz w:val="22"/>
                <w:szCs w:val="22"/>
                <w:lang w:eastAsia="zh-CN" w:bidi="hi-IN"/>
              </w:rPr>
              <w:t>Troponin I or point mutants of troponin I (human and rat)</w:t>
            </w:r>
          </w:p>
          <w:p w14:paraId="23B03990" w14:textId="77777777" w:rsidR="00407BA6" w:rsidRPr="003933EB" w:rsidRDefault="00407BA6" w:rsidP="009D59FA">
            <w:pPr>
              <w:pStyle w:val="ListParagraph"/>
              <w:numPr>
                <w:ilvl w:val="0"/>
                <w:numId w:val="26"/>
              </w:numPr>
              <w:suppressAutoHyphens/>
              <w:spacing w:after="115"/>
              <w:rPr>
                <w:rFonts w:eastAsia="Noto Serif CJK SC"/>
                <w:sz w:val="22"/>
                <w:szCs w:val="22"/>
                <w:lang w:eastAsia="zh-CN" w:bidi="hi-IN"/>
              </w:rPr>
            </w:pPr>
            <w:r w:rsidRPr="003933EB">
              <w:rPr>
                <w:rFonts w:eastAsia="Noto Serif CJK SC"/>
                <w:sz w:val="22"/>
                <w:szCs w:val="22"/>
                <w:lang w:eastAsia="zh-CN" w:bidi="hi-IN"/>
              </w:rPr>
              <w:t xml:space="preserve">Constitutively active </w:t>
            </w:r>
            <w:proofErr w:type="spellStart"/>
            <w:r w:rsidRPr="003933EB">
              <w:rPr>
                <w:rFonts w:eastAsia="Noto Serif CJK SC"/>
                <w:sz w:val="22"/>
                <w:szCs w:val="22"/>
                <w:lang w:eastAsia="zh-CN" w:bidi="hi-IN"/>
              </w:rPr>
              <w:t>Src</w:t>
            </w:r>
            <w:proofErr w:type="spellEnd"/>
            <w:r w:rsidRPr="003933EB">
              <w:rPr>
                <w:rFonts w:eastAsia="Noto Serif CJK SC"/>
                <w:sz w:val="22"/>
                <w:szCs w:val="22"/>
                <w:lang w:eastAsia="zh-CN" w:bidi="hi-IN"/>
              </w:rPr>
              <w:t xml:space="preserve"> kinase (human)</w:t>
            </w:r>
          </w:p>
          <w:p w14:paraId="3A9D03E8" w14:textId="77777777" w:rsidR="00407BA6" w:rsidRPr="00F538A4" w:rsidRDefault="00407BA6" w:rsidP="009D59FA">
            <w:pPr>
              <w:rPr>
                <w:sz w:val="22"/>
                <w:szCs w:val="22"/>
              </w:rPr>
            </w:pPr>
          </w:p>
        </w:tc>
      </w:tr>
      <w:tr w:rsidR="00407BA6" w:rsidRPr="00F538A4" w14:paraId="4A295E8C" w14:textId="77777777" w:rsidTr="009D59FA">
        <w:tc>
          <w:tcPr>
            <w:tcW w:w="1777" w:type="dxa"/>
            <w:tcBorders>
              <w:left w:val="single" w:sz="4" w:space="0" w:color="000000"/>
              <w:bottom w:val="single" w:sz="4" w:space="0" w:color="000000"/>
              <w:right w:val="single" w:sz="4" w:space="0" w:color="000000"/>
            </w:tcBorders>
          </w:tcPr>
          <w:p w14:paraId="3A8F7517" w14:textId="77777777" w:rsidR="00407BA6" w:rsidRPr="00F538A4" w:rsidRDefault="00407BA6" w:rsidP="009D59FA">
            <w:pPr>
              <w:rPr>
                <w:sz w:val="22"/>
                <w:szCs w:val="22"/>
              </w:rPr>
            </w:pPr>
            <w:r w:rsidRPr="00F538A4">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2C8BBECF"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0823E1AC" w14:textId="77777777" w:rsidR="00407BA6" w:rsidRPr="00F538A4" w:rsidRDefault="00407BA6" w:rsidP="009D59FA">
            <w:pPr>
              <w:widowControl w:val="0"/>
              <w:suppressAutoHyphens/>
              <w:spacing w:after="115"/>
              <w:rPr>
                <w:rFonts w:eastAsia="Noto Serif CJK SC"/>
                <w:sz w:val="22"/>
                <w:szCs w:val="22"/>
                <w:lang w:eastAsia="zh-CN" w:bidi="hi-IN"/>
              </w:rPr>
            </w:pPr>
          </w:p>
          <w:p w14:paraId="6395281F" w14:textId="77777777" w:rsidR="00407BA6" w:rsidRPr="00F538A4" w:rsidRDefault="00407BA6" w:rsidP="009D59FA">
            <w:pPr>
              <w:numPr>
                <w:ilvl w:val="0"/>
                <w:numId w:val="6"/>
              </w:numPr>
              <w:rPr>
                <w:sz w:val="22"/>
                <w:szCs w:val="22"/>
              </w:rPr>
            </w:pPr>
            <w:r w:rsidRPr="00F538A4">
              <w:rPr>
                <w:b/>
                <w:bCs/>
                <w:sz w:val="22"/>
                <w:szCs w:val="22"/>
              </w:rPr>
              <w:t>Descriptive Summary:</w:t>
            </w:r>
            <w:r w:rsidRPr="00F538A4">
              <w:rPr>
                <w:sz w:val="22"/>
                <w:szCs w:val="22"/>
              </w:rPr>
              <w:t xml:space="preserve"> Human tissue IBC 2011R00000046 is listed. If human source material is to be </w:t>
            </w:r>
            <w:proofErr w:type="gramStart"/>
            <w:r w:rsidRPr="00F538A4">
              <w:rPr>
                <w:sz w:val="22"/>
                <w:szCs w:val="22"/>
              </w:rPr>
              <w:t>used</w:t>
            </w:r>
            <w:proofErr w:type="gramEnd"/>
            <w:r w:rsidRPr="00F538A4">
              <w:rPr>
                <w:sz w:val="22"/>
                <w:szCs w:val="22"/>
              </w:rPr>
              <w:t xml:space="preserve"> then that work needs to be included as do the associated risks and risk mitigation. If there is no work with human </w:t>
            </w:r>
            <w:proofErr w:type="gramStart"/>
            <w:r w:rsidRPr="00F538A4">
              <w:rPr>
                <w:sz w:val="22"/>
                <w:szCs w:val="22"/>
              </w:rPr>
              <w:t>tissue</w:t>
            </w:r>
            <w:proofErr w:type="gramEnd"/>
            <w:r w:rsidRPr="00F538A4">
              <w:rPr>
                <w:sz w:val="22"/>
                <w:szCs w:val="22"/>
              </w:rPr>
              <w:t xml:space="preserve"> then remove this IBC protocol.</w:t>
            </w:r>
          </w:p>
          <w:p w14:paraId="6C3126A5" w14:textId="77777777" w:rsidR="00407BA6" w:rsidRPr="00F538A4" w:rsidRDefault="00407BA6" w:rsidP="009D59FA">
            <w:pPr>
              <w:numPr>
                <w:ilvl w:val="0"/>
                <w:numId w:val="6"/>
              </w:numPr>
              <w:rPr>
                <w:sz w:val="22"/>
                <w:szCs w:val="22"/>
              </w:rPr>
            </w:pPr>
            <w:r w:rsidRPr="00F538A4">
              <w:rPr>
                <w:b/>
                <w:bCs/>
                <w:sz w:val="22"/>
                <w:szCs w:val="22"/>
              </w:rPr>
              <w:t>Descriptive Summary:</w:t>
            </w:r>
            <w:r w:rsidRPr="00F538A4">
              <w:rPr>
                <w:sz w:val="22"/>
                <w:szCs w:val="22"/>
              </w:rPr>
              <w:t xml:space="preserve"> Clarify if the AAV will be used only in mice or also in tissue culture as the following sentence in Section 3 indicates that cell culture will also involve the use AAV: "Additionally, the bovine culture serum used to grow primary cells may also harbor latent </w:t>
            </w:r>
            <w:r w:rsidRPr="00F538A4">
              <w:rPr>
                <w:sz w:val="22"/>
                <w:szCs w:val="22"/>
              </w:rPr>
              <w:lastRenderedPageBreak/>
              <w:t>viruses or other organisms that are uncharacterized and thus will also need to be handled with caution."</w:t>
            </w:r>
          </w:p>
          <w:p w14:paraId="34A46BAC" w14:textId="77777777" w:rsidR="00407BA6" w:rsidRPr="00F538A4" w:rsidRDefault="00407BA6" w:rsidP="009D59FA">
            <w:pPr>
              <w:numPr>
                <w:ilvl w:val="0"/>
                <w:numId w:val="6"/>
              </w:numPr>
              <w:rPr>
                <w:sz w:val="22"/>
                <w:szCs w:val="22"/>
              </w:rPr>
            </w:pPr>
            <w:r w:rsidRPr="00F538A4">
              <w:rPr>
                <w:b/>
                <w:bCs/>
                <w:sz w:val="22"/>
                <w:szCs w:val="22"/>
              </w:rPr>
              <w:t>Descriptive Summary:</w:t>
            </w:r>
            <w:r w:rsidRPr="00F538A4">
              <w:rPr>
                <w:sz w:val="22"/>
                <w:szCs w:val="22"/>
              </w:rPr>
              <w:t xml:space="preserve"> Constitutively active </w:t>
            </w:r>
            <w:proofErr w:type="spellStart"/>
            <w:r w:rsidRPr="00F538A4">
              <w:rPr>
                <w:sz w:val="22"/>
                <w:szCs w:val="22"/>
              </w:rPr>
              <w:t>Src</w:t>
            </w:r>
            <w:proofErr w:type="spellEnd"/>
            <w:r w:rsidRPr="00F538A4">
              <w:rPr>
                <w:sz w:val="22"/>
                <w:szCs w:val="22"/>
              </w:rPr>
              <w:t xml:space="preserve"> is considered an oncogene which increases the risk of the work with AAV from RG1 to RG2. Address mitigation strategies when working with the AAV and the mice.</w:t>
            </w:r>
          </w:p>
          <w:p w14:paraId="22C37656" w14:textId="77777777" w:rsidR="00407BA6" w:rsidRPr="00F538A4" w:rsidRDefault="00407BA6" w:rsidP="009D59FA">
            <w:pPr>
              <w:numPr>
                <w:ilvl w:val="0"/>
                <w:numId w:val="6"/>
              </w:numPr>
              <w:rPr>
                <w:sz w:val="22"/>
                <w:szCs w:val="22"/>
              </w:rPr>
            </w:pPr>
            <w:r w:rsidRPr="00F538A4">
              <w:rPr>
                <w:b/>
                <w:bCs/>
                <w:sz w:val="22"/>
                <w:szCs w:val="22"/>
              </w:rPr>
              <w:t>Descriptive Summary:</w:t>
            </w:r>
            <w:r w:rsidRPr="00F538A4">
              <w:rPr>
                <w:sz w:val="22"/>
                <w:szCs w:val="22"/>
              </w:rPr>
              <w:t xml:space="preserve"> Please address risk for animal care personnel involved in the care of the animals/husbandry.</w:t>
            </w:r>
          </w:p>
          <w:p w14:paraId="3F9F7458" w14:textId="77777777" w:rsidR="00407BA6" w:rsidRPr="00F538A4" w:rsidRDefault="00407BA6" w:rsidP="009D59FA">
            <w:pPr>
              <w:numPr>
                <w:ilvl w:val="0"/>
                <w:numId w:val="6"/>
              </w:numPr>
              <w:rPr>
                <w:sz w:val="22"/>
                <w:szCs w:val="22"/>
              </w:rPr>
            </w:pPr>
            <w:r w:rsidRPr="00F538A4">
              <w:rPr>
                <w:b/>
                <w:bCs/>
                <w:sz w:val="22"/>
                <w:szCs w:val="22"/>
              </w:rPr>
              <w:t>Descriptive Summary:</w:t>
            </w:r>
            <w:r w:rsidRPr="00F538A4">
              <w:rPr>
                <w:sz w:val="22"/>
                <w:szCs w:val="22"/>
              </w:rPr>
              <w:t xml:space="preserve"> Under Section 3. Adenovirus - update the last few sentences to indicate the solid materials that </w:t>
            </w:r>
            <w:proofErr w:type="gramStart"/>
            <w:r w:rsidRPr="00F538A4">
              <w:rPr>
                <w:sz w:val="22"/>
                <w:szCs w:val="22"/>
              </w:rPr>
              <w:t>come into contact with</w:t>
            </w:r>
            <w:proofErr w:type="gramEnd"/>
            <w:r w:rsidRPr="00F538A4">
              <w:rPr>
                <w:sz w:val="22"/>
                <w:szCs w:val="22"/>
              </w:rPr>
              <w:t xml:space="preserve"> AV are processed as biohazards.</w:t>
            </w:r>
          </w:p>
          <w:p w14:paraId="633F2929" w14:textId="77777777" w:rsidR="00407BA6" w:rsidRPr="00F538A4" w:rsidRDefault="00407BA6" w:rsidP="009D59FA">
            <w:pPr>
              <w:widowControl w:val="0"/>
              <w:numPr>
                <w:ilvl w:val="0"/>
                <w:numId w:val="6"/>
              </w:numPr>
              <w:suppressAutoHyphens/>
              <w:spacing w:after="115"/>
              <w:rPr>
                <w:rFonts w:eastAsia="Noto Serif CJK SC"/>
                <w:sz w:val="22"/>
                <w:szCs w:val="22"/>
                <w:lang w:eastAsia="zh-CN" w:bidi="hi-IN"/>
              </w:rPr>
            </w:pPr>
            <w:r w:rsidRPr="00F538A4">
              <w:rPr>
                <w:b/>
                <w:bCs/>
                <w:sz w:val="22"/>
                <w:szCs w:val="22"/>
              </w:rPr>
              <w:t>Procedures, Locations &amp; Inspections:</w:t>
            </w:r>
            <w:r w:rsidRPr="00F538A4">
              <w:rPr>
                <w:sz w:val="22"/>
                <w:szCs w:val="22"/>
              </w:rPr>
              <w:t xml:space="preserve"> Also select viral work.</w:t>
            </w:r>
          </w:p>
          <w:p w14:paraId="091AF7E5" w14:textId="77777777" w:rsidR="00407BA6" w:rsidRPr="00F538A4" w:rsidRDefault="00407BA6" w:rsidP="009D59FA">
            <w:pPr>
              <w:widowControl w:val="0"/>
              <w:numPr>
                <w:ilvl w:val="0"/>
                <w:numId w:val="6"/>
              </w:numPr>
              <w:suppressAutoHyphens/>
              <w:spacing w:after="115"/>
              <w:rPr>
                <w:rFonts w:eastAsia="Noto Serif CJK SC"/>
                <w:sz w:val="22"/>
                <w:szCs w:val="22"/>
                <w:lang w:eastAsia="zh-CN" w:bidi="hi-IN"/>
              </w:rPr>
            </w:pPr>
            <w:r w:rsidRPr="00F538A4">
              <w:rPr>
                <w:b/>
                <w:bCs/>
                <w:sz w:val="22"/>
                <w:szCs w:val="22"/>
              </w:rPr>
              <w:t>Biohazard Identification:</w:t>
            </w:r>
            <w:r w:rsidRPr="00F538A4">
              <w:rPr>
                <w:sz w:val="22"/>
                <w:szCs w:val="22"/>
              </w:rPr>
              <w:t xml:space="preserve"> As there is mention of an IRB protocol, either remove that from the Descriptive Summary or add human source material to be used in this section.</w:t>
            </w:r>
          </w:p>
          <w:p w14:paraId="6AA4B22E" w14:textId="77777777" w:rsidR="00407BA6" w:rsidRPr="00F538A4" w:rsidRDefault="00407BA6" w:rsidP="009D59FA">
            <w:pPr>
              <w:rPr>
                <w:b/>
                <w:sz w:val="22"/>
                <w:szCs w:val="22"/>
              </w:rPr>
            </w:pPr>
            <w:r w:rsidRPr="00F538A4">
              <w:rPr>
                <w:b/>
                <w:sz w:val="22"/>
                <w:szCs w:val="22"/>
              </w:rPr>
              <w:t>Requirements to be completed:</w:t>
            </w:r>
          </w:p>
          <w:p w14:paraId="4B546C12" w14:textId="77777777" w:rsidR="00407BA6" w:rsidRPr="00F538A4" w:rsidRDefault="00407BA6" w:rsidP="009D59FA">
            <w:pPr>
              <w:rPr>
                <w:sz w:val="22"/>
                <w:szCs w:val="22"/>
              </w:rPr>
            </w:pPr>
            <w:r w:rsidRPr="00F538A4">
              <w:rPr>
                <w:sz w:val="22"/>
                <w:szCs w:val="22"/>
              </w:rPr>
              <w:t>NIH guideline training: Completed</w:t>
            </w:r>
          </w:p>
          <w:p w14:paraId="00C2D4D2" w14:textId="77777777" w:rsidR="00407BA6" w:rsidRPr="00F538A4" w:rsidRDefault="00407BA6" w:rsidP="009D59FA">
            <w:pPr>
              <w:rPr>
                <w:sz w:val="22"/>
                <w:szCs w:val="22"/>
              </w:rPr>
            </w:pPr>
            <w:r w:rsidRPr="00F538A4">
              <w:rPr>
                <w:sz w:val="22"/>
                <w:szCs w:val="22"/>
              </w:rPr>
              <w:t>Lentiviral Training: Not Required</w:t>
            </w:r>
          </w:p>
          <w:p w14:paraId="4D6B2D71" w14:textId="77777777" w:rsidR="00407BA6" w:rsidRPr="00F538A4" w:rsidRDefault="00407BA6" w:rsidP="009D59FA">
            <w:pPr>
              <w:rPr>
                <w:sz w:val="22"/>
                <w:szCs w:val="22"/>
              </w:rPr>
            </w:pPr>
            <w:r w:rsidRPr="00F538A4">
              <w:rPr>
                <w:sz w:val="22"/>
                <w:szCs w:val="22"/>
              </w:rPr>
              <w:t>Occupational Health Risk Assessment Tool: Completed</w:t>
            </w:r>
          </w:p>
          <w:p w14:paraId="23BB27E3" w14:textId="77777777" w:rsidR="00407BA6" w:rsidRPr="00F538A4" w:rsidRDefault="00407BA6" w:rsidP="009D59FA">
            <w:pPr>
              <w:rPr>
                <w:sz w:val="22"/>
                <w:szCs w:val="22"/>
              </w:rPr>
            </w:pPr>
            <w:r w:rsidRPr="00F538A4">
              <w:rPr>
                <w:sz w:val="22"/>
                <w:szCs w:val="22"/>
              </w:rPr>
              <w:t>Responsible Conduct of Research training: Completed</w:t>
            </w:r>
          </w:p>
          <w:p w14:paraId="5DF5FA9E" w14:textId="77777777" w:rsidR="00407BA6" w:rsidRPr="00F538A4" w:rsidRDefault="00407BA6" w:rsidP="009D59FA">
            <w:pPr>
              <w:rPr>
                <w:sz w:val="22"/>
                <w:szCs w:val="22"/>
              </w:rPr>
            </w:pPr>
            <w:r w:rsidRPr="00F538A4">
              <w:rPr>
                <w:sz w:val="22"/>
                <w:szCs w:val="22"/>
              </w:rPr>
              <w:t>Conflict of Interest disclosure: Completed</w:t>
            </w:r>
          </w:p>
          <w:p w14:paraId="409C605B" w14:textId="77777777" w:rsidR="00407BA6" w:rsidRPr="00F538A4" w:rsidRDefault="00407BA6" w:rsidP="009D59FA">
            <w:pPr>
              <w:rPr>
                <w:sz w:val="22"/>
                <w:szCs w:val="22"/>
              </w:rPr>
            </w:pPr>
          </w:p>
        </w:tc>
      </w:tr>
    </w:tbl>
    <w:p w14:paraId="301CF262"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28FD9DE1"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618B650D" w14:textId="77777777" w:rsidR="00407BA6" w:rsidRPr="00F538A4" w:rsidRDefault="00407BA6" w:rsidP="009D59FA">
            <w:pPr>
              <w:ind w:right="-900"/>
              <w:rPr>
                <w:b/>
                <w:sz w:val="22"/>
                <w:szCs w:val="22"/>
              </w:rPr>
            </w:pPr>
            <w:r w:rsidRPr="00F538A4">
              <w:rPr>
                <w:b/>
              </w:rPr>
              <w:t>2015R0037-R2</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3BB0A08E" w14:textId="77777777" w:rsidR="00407BA6" w:rsidRPr="00F538A4" w:rsidRDefault="00407BA6" w:rsidP="009D59FA">
            <w:pPr>
              <w:ind w:right="-108"/>
              <w:rPr>
                <w:b/>
              </w:rPr>
            </w:pPr>
            <w:r w:rsidRPr="00F538A4">
              <w:rPr>
                <w:b/>
              </w:rPr>
              <w:t>Therapeutic Studies in AML and B cell lymphoma</w:t>
            </w:r>
          </w:p>
          <w:p w14:paraId="020C3298" w14:textId="77777777" w:rsidR="00407BA6" w:rsidRPr="00F538A4" w:rsidRDefault="00407BA6" w:rsidP="009D59FA">
            <w:pPr>
              <w:ind w:right="-108"/>
              <w:rPr>
                <w:sz w:val="22"/>
                <w:szCs w:val="22"/>
              </w:rPr>
            </w:pPr>
            <w:r w:rsidRPr="00F538A4">
              <w:t>Karilyn Larkin</w:t>
            </w:r>
          </w:p>
        </w:tc>
      </w:tr>
      <w:tr w:rsidR="00407BA6" w:rsidRPr="00F538A4" w14:paraId="272FCFE0"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249E7E1C"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6F58B995"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39D478EC"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DEFERRED </w:t>
            </w:r>
            <w:r w:rsidRPr="00F538A4">
              <w:rPr>
                <w:rFonts w:eastAsia="Noto Serif CJK SC"/>
                <w:sz w:val="22"/>
                <w:szCs w:val="22"/>
                <w:lang w:eastAsia="zh-CN" w:bidi="hi-IN"/>
              </w:rPr>
              <w:t>the biosafety protocol</w:t>
            </w:r>
          </w:p>
        </w:tc>
      </w:tr>
      <w:tr w:rsidR="00407BA6" w:rsidRPr="00F538A4" w14:paraId="797B9BDC"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70468B8E"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5D64B5DA"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7BA1625B"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7947280E"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BSL-X   </w:t>
            </w:r>
          </w:p>
          <w:p w14:paraId="39D8899D"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 Stem Cells, Animal</w:t>
            </w:r>
          </w:p>
          <w:p w14:paraId="43240E7F"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D (1), (4); E (1), (3)</w:t>
            </w:r>
          </w:p>
          <w:p w14:paraId="594CFC65"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140DDF73"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161739B7"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0E7DA91C"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7341FA91"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45368AEE"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mice with defects associated with leukemia: RG1</w:t>
            </w:r>
          </w:p>
          <w:p w14:paraId="587CA8D9"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xenografts with human AML cell lines: RG2</w:t>
            </w:r>
          </w:p>
          <w:p w14:paraId="4166653F"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xenografts with human primary AML tissue (blood/BM): RG2</w:t>
            </w:r>
          </w:p>
          <w:p w14:paraId="1047089E"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Lentivirus (replication defective, </w:t>
            </w:r>
            <w:proofErr w:type="spellStart"/>
            <w:r w:rsidRPr="00F538A4">
              <w:rPr>
                <w:rFonts w:eastAsia="Noto Serif CJK SC"/>
                <w:sz w:val="22"/>
                <w:szCs w:val="22"/>
                <w:lang w:eastAsia="zh-CN" w:bidi="hi-IN"/>
              </w:rPr>
              <w:t>VSVg</w:t>
            </w:r>
            <w:proofErr w:type="spellEnd"/>
            <w:r w:rsidRPr="00F538A4">
              <w:rPr>
                <w:rFonts w:eastAsia="Noto Serif CJK SC"/>
                <w:sz w:val="22"/>
                <w:szCs w:val="22"/>
                <w:lang w:eastAsia="zh-CN" w:bidi="hi-IN"/>
              </w:rPr>
              <w:t xml:space="preserve"> envelope, multi-plasmid system): RG2</w:t>
            </w:r>
          </w:p>
          <w:p w14:paraId="10224A00"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Retrovirus (not detailed)</w:t>
            </w:r>
          </w:p>
        </w:tc>
      </w:tr>
      <w:tr w:rsidR="00407BA6" w:rsidRPr="00F538A4" w14:paraId="74925343" w14:textId="77777777" w:rsidTr="009D59FA">
        <w:tc>
          <w:tcPr>
            <w:tcW w:w="1777" w:type="dxa"/>
            <w:tcBorders>
              <w:left w:val="single" w:sz="4" w:space="0" w:color="000000"/>
              <w:bottom w:val="single" w:sz="4" w:space="0" w:color="000000"/>
              <w:right w:val="single" w:sz="4" w:space="0" w:color="000000"/>
            </w:tcBorders>
          </w:tcPr>
          <w:p w14:paraId="05CD591D" w14:textId="77777777" w:rsidR="00407BA6" w:rsidRPr="00F538A4" w:rsidRDefault="00407BA6" w:rsidP="009D59FA">
            <w:pPr>
              <w:ind w:right="-900"/>
              <w:rPr>
                <w:sz w:val="22"/>
                <w:szCs w:val="22"/>
              </w:rPr>
            </w:pPr>
            <w:r w:rsidRPr="00F538A4">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31E05B05"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07108C1D" w14:textId="77777777" w:rsidR="00407BA6" w:rsidRPr="003933EB" w:rsidRDefault="00407BA6" w:rsidP="009D59FA">
            <w:pPr>
              <w:pStyle w:val="ListParagraph"/>
              <w:numPr>
                <w:ilvl w:val="0"/>
                <w:numId w:val="27"/>
              </w:numPr>
              <w:suppressAutoHyphens/>
              <w:spacing w:after="115"/>
              <w:rPr>
                <w:rFonts w:eastAsia="Noto Serif CJK SC"/>
                <w:sz w:val="22"/>
                <w:szCs w:val="22"/>
                <w:lang w:eastAsia="zh-CN" w:bidi="hi-IN"/>
              </w:rPr>
            </w:pPr>
            <w:r w:rsidRPr="003933EB">
              <w:rPr>
                <w:rFonts w:eastAsia="Noto Serif CJK SC"/>
                <w:sz w:val="22"/>
                <w:szCs w:val="22"/>
                <w:lang w:eastAsia="zh-CN" w:bidi="hi-IN"/>
              </w:rPr>
              <w:t>murine cells</w:t>
            </w:r>
          </w:p>
          <w:p w14:paraId="20DBD7FA" w14:textId="77777777" w:rsidR="00407BA6" w:rsidRPr="003933EB" w:rsidRDefault="00407BA6" w:rsidP="009D59FA">
            <w:pPr>
              <w:pStyle w:val="ListParagraph"/>
              <w:numPr>
                <w:ilvl w:val="0"/>
                <w:numId w:val="27"/>
              </w:numPr>
              <w:suppressAutoHyphens/>
              <w:spacing w:after="115"/>
              <w:rPr>
                <w:rFonts w:eastAsia="Noto Serif CJK SC"/>
                <w:sz w:val="22"/>
                <w:szCs w:val="22"/>
                <w:lang w:eastAsia="zh-CN" w:bidi="hi-IN"/>
              </w:rPr>
            </w:pPr>
            <w:r w:rsidRPr="003933EB">
              <w:rPr>
                <w:rFonts w:eastAsia="Noto Serif CJK SC"/>
                <w:sz w:val="22"/>
                <w:szCs w:val="22"/>
                <w:lang w:eastAsia="zh-CN" w:bidi="hi-IN"/>
              </w:rPr>
              <w:t>human cells</w:t>
            </w:r>
          </w:p>
          <w:p w14:paraId="2CF96870"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772869A0" w14:textId="77777777" w:rsidR="00407BA6" w:rsidRPr="003933EB" w:rsidRDefault="00407BA6" w:rsidP="009D59FA">
            <w:pPr>
              <w:pStyle w:val="ListParagraph"/>
              <w:numPr>
                <w:ilvl w:val="0"/>
                <w:numId w:val="28"/>
              </w:numPr>
              <w:suppressAutoHyphens/>
              <w:spacing w:after="115"/>
              <w:rPr>
                <w:rFonts w:eastAsia="Noto Serif CJK SC"/>
                <w:sz w:val="22"/>
                <w:szCs w:val="22"/>
                <w:lang w:eastAsia="zh-CN" w:bidi="hi-IN"/>
              </w:rPr>
            </w:pPr>
            <w:r w:rsidRPr="003933EB">
              <w:rPr>
                <w:rFonts w:eastAsia="Noto Serif CJK SC"/>
                <w:sz w:val="22"/>
                <w:szCs w:val="22"/>
                <w:lang w:eastAsia="zh-CN" w:bidi="hi-IN"/>
              </w:rPr>
              <w:t xml:space="preserve">multi-plasmid system for lentivirus expression system - </w:t>
            </w:r>
            <w:proofErr w:type="spellStart"/>
            <w:r w:rsidRPr="003933EB">
              <w:rPr>
                <w:rFonts w:eastAsia="Noto Serif CJK SC"/>
                <w:sz w:val="22"/>
                <w:szCs w:val="22"/>
                <w:lang w:eastAsia="zh-CN" w:bidi="hi-IN"/>
              </w:rPr>
              <w:t>VSVg</w:t>
            </w:r>
            <w:proofErr w:type="spellEnd"/>
            <w:r w:rsidRPr="003933EB">
              <w:rPr>
                <w:rFonts w:eastAsia="Noto Serif CJK SC"/>
                <w:sz w:val="22"/>
                <w:szCs w:val="22"/>
                <w:lang w:eastAsia="zh-CN" w:bidi="hi-IN"/>
              </w:rPr>
              <w:t xml:space="preserve"> envelope</w:t>
            </w:r>
          </w:p>
          <w:p w14:paraId="64691044" w14:textId="77777777" w:rsidR="00407BA6" w:rsidRPr="003933EB" w:rsidRDefault="00407BA6" w:rsidP="009D59FA">
            <w:pPr>
              <w:pStyle w:val="ListParagraph"/>
              <w:numPr>
                <w:ilvl w:val="0"/>
                <w:numId w:val="28"/>
              </w:numPr>
              <w:suppressAutoHyphens/>
              <w:spacing w:after="115"/>
              <w:rPr>
                <w:rFonts w:eastAsia="Noto Serif CJK SC"/>
                <w:sz w:val="22"/>
                <w:szCs w:val="22"/>
                <w:lang w:eastAsia="zh-CN" w:bidi="hi-IN"/>
              </w:rPr>
            </w:pPr>
            <w:r w:rsidRPr="003933EB">
              <w:rPr>
                <w:rFonts w:eastAsia="Noto Serif CJK SC"/>
                <w:sz w:val="22"/>
                <w:szCs w:val="22"/>
                <w:lang w:eastAsia="zh-CN" w:bidi="hi-IN"/>
              </w:rPr>
              <w:t>transgene expression:</w:t>
            </w:r>
          </w:p>
          <w:p w14:paraId="2DA1E555" w14:textId="77777777" w:rsidR="00407BA6" w:rsidRPr="003933EB" w:rsidRDefault="00407BA6" w:rsidP="009D59FA">
            <w:pPr>
              <w:pStyle w:val="ListParagraph"/>
              <w:numPr>
                <w:ilvl w:val="0"/>
                <w:numId w:val="28"/>
              </w:numPr>
              <w:suppressAutoHyphens/>
              <w:spacing w:after="115"/>
              <w:rPr>
                <w:rFonts w:eastAsia="Noto Serif CJK SC"/>
                <w:sz w:val="22"/>
                <w:szCs w:val="22"/>
                <w:lang w:eastAsia="zh-CN" w:bidi="hi-IN"/>
              </w:rPr>
            </w:pPr>
            <w:r w:rsidRPr="003933EB">
              <w:rPr>
                <w:rFonts w:eastAsia="Noto Serif CJK SC"/>
                <w:sz w:val="22"/>
                <w:szCs w:val="22"/>
                <w:lang w:eastAsia="zh-CN" w:bidi="hi-IN"/>
              </w:rPr>
              <w:t>Insufficient description including oncogene designations</w:t>
            </w:r>
          </w:p>
          <w:p w14:paraId="36E7C58C" w14:textId="77777777" w:rsidR="00407BA6" w:rsidRPr="00F538A4" w:rsidRDefault="00407BA6" w:rsidP="009D59FA">
            <w:pPr>
              <w:rPr>
                <w:sz w:val="22"/>
                <w:szCs w:val="22"/>
              </w:rPr>
            </w:pPr>
          </w:p>
        </w:tc>
      </w:tr>
      <w:tr w:rsidR="00407BA6" w:rsidRPr="00F538A4" w14:paraId="1CD723C6" w14:textId="77777777" w:rsidTr="009D59FA">
        <w:tc>
          <w:tcPr>
            <w:tcW w:w="1777" w:type="dxa"/>
            <w:tcBorders>
              <w:left w:val="single" w:sz="4" w:space="0" w:color="000000"/>
              <w:bottom w:val="single" w:sz="4" w:space="0" w:color="000000"/>
              <w:right w:val="single" w:sz="4" w:space="0" w:color="000000"/>
            </w:tcBorders>
          </w:tcPr>
          <w:p w14:paraId="2C913584" w14:textId="77777777" w:rsidR="00407BA6" w:rsidRPr="00F538A4" w:rsidRDefault="00407BA6" w:rsidP="009D59FA">
            <w:pPr>
              <w:rPr>
                <w:sz w:val="22"/>
                <w:szCs w:val="22"/>
              </w:rPr>
            </w:pPr>
            <w:r w:rsidRPr="00F538A4">
              <w:rPr>
                <w:rFonts w:eastAsia="Noto Serif CJK SC"/>
                <w:b/>
                <w:sz w:val="22"/>
                <w:szCs w:val="22"/>
                <w:lang w:eastAsia="zh-CN" w:bidi="hi-IN"/>
              </w:rPr>
              <w:lastRenderedPageBreak/>
              <w:t>Committee Review</w:t>
            </w:r>
          </w:p>
        </w:tc>
        <w:tc>
          <w:tcPr>
            <w:tcW w:w="9383" w:type="dxa"/>
            <w:tcBorders>
              <w:left w:val="single" w:sz="4" w:space="0" w:color="000000"/>
              <w:bottom w:val="single" w:sz="4" w:space="0" w:color="000000"/>
              <w:right w:val="single" w:sz="4" w:space="0" w:color="000000"/>
            </w:tcBorders>
          </w:tcPr>
          <w:p w14:paraId="59BECC50"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07B0FE38" w14:textId="77777777" w:rsidR="00407BA6" w:rsidRPr="00F538A4" w:rsidRDefault="00407BA6" w:rsidP="009D59FA">
            <w:pPr>
              <w:widowControl w:val="0"/>
              <w:suppressAutoHyphens/>
              <w:spacing w:after="115"/>
              <w:rPr>
                <w:rFonts w:eastAsia="Noto Serif CJK SC"/>
                <w:sz w:val="22"/>
                <w:szCs w:val="22"/>
                <w:lang w:eastAsia="zh-CN" w:bidi="hi-IN"/>
              </w:rPr>
            </w:pPr>
          </w:p>
          <w:p w14:paraId="2C156610" w14:textId="77777777" w:rsidR="00407BA6" w:rsidRPr="00514632" w:rsidRDefault="00407BA6" w:rsidP="009D59FA">
            <w:pPr>
              <w:numPr>
                <w:ilvl w:val="0"/>
                <w:numId w:val="7"/>
              </w:numPr>
              <w:rPr>
                <w:sz w:val="22"/>
                <w:szCs w:val="22"/>
              </w:rPr>
            </w:pPr>
            <w:r w:rsidRPr="00514632">
              <w:rPr>
                <w:b/>
                <w:bCs/>
                <w:sz w:val="22"/>
                <w:szCs w:val="22"/>
              </w:rPr>
              <w:t>Getting Started:</w:t>
            </w:r>
            <w:r w:rsidRPr="00514632">
              <w:rPr>
                <w:sz w:val="22"/>
                <w:szCs w:val="22"/>
              </w:rPr>
              <w:t xml:space="preserve"> Select No for the “Will your research involve the use of human stem cells?” since you are only using cord blood and not isolating/modifying stem cells+.</w:t>
            </w:r>
          </w:p>
          <w:p w14:paraId="4BF944BC" w14:textId="77777777" w:rsidR="00407BA6" w:rsidRPr="00F538A4" w:rsidRDefault="00407BA6" w:rsidP="009D59FA">
            <w:pPr>
              <w:numPr>
                <w:ilvl w:val="0"/>
                <w:numId w:val="7"/>
              </w:numPr>
              <w:rPr>
                <w:sz w:val="22"/>
                <w:szCs w:val="22"/>
              </w:rPr>
            </w:pPr>
            <w:r w:rsidRPr="00F538A4">
              <w:rPr>
                <w:b/>
                <w:bCs/>
                <w:sz w:val="22"/>
                <w:szCs w:val="22"/>
              </w:rPr>
              <w:t>Getting Started:</w:t>
            </w:r>
            <w:r w:rsidRPr="00F538A4">
              <w:rPr>
                <w:sz w:val="22"/>
                <w:szCs w:val="22"/>
              </w:rPr>
              <w:t xml:space="preserve"> The question "Will infectious animal or plant DNA or RNA viruses be used in tissue culture or will defective viruses in the presence of a helper virus be used?" should be marked "NO" unless helper virus is being used to produce virions or if virus used is replication-competent</w:t>
            </w:r>
          </w:p>
          <w:p w14:paraId="34CEC0BB" w14:textId="77777777" w:rsidR="00407BA6" w:rsidRPr="00F538A4" w:rsidRDefault="00407BA6" w:rsidP="009D59FA">
            <w:pPr>
              <w:numPr>
                <w:ilvl w:val="0"/>
                <w:numId w:val="7"/>
              </w:numPr>
              <w:rPr>
                <w:sz w:val="22"/>
                <w:szCs w:val="22"/>
              </w:rPr>
            </w:pPr>
            <w:r w:rsidRPr="00F538A4">
              <w:rPr>
                <w:b/>
                <w:bCs/>
                <w:sz w:val="22"/>
                <w:szCs w:val="22"/>
              </w:rPr>
              <w:t>Descriptive Summary:</w:t>
            </w:r>
            <w:r w:rsidRPr="00F538A4">
              <w:rPr>
                <w:sz w:val="22"/>
                <w:szCs w:val="22"/>
              </w:rPr>
              <w:t xml:space="preserve"> Need to add overview description of the lentivirus "payloads" such as transgenes to be expressed or </w:t>
            </w:r>
            <w:proofErr w:type="gramStart"/>
            <w:r w:rsidRPr="00F538A4">
              <w:rPr>
                <w:sz w:val="22"/>
                <w:szCs w:val="22"/>
              </w:rPr>
              <w:t>knocked-down</w:t>
            </w:r>
            <w:proofErr w:type="gramEnd"/>
            <w:r w:rsidRPr="00F538A4">
              <w:rPr>
                <w:sz w:val="22"/>
                <w:szCs w:val="22"/>
              </w:rPr>
              <w:t xml:space="preserve"> by shRNA, not just the risk mitigation. Will the lentivirus be produced by the lab or an external group?</w:t>
            </w:r>
          </w:p>
          <w:p w14:paraId="7AC49701" w14:textId="77777777" w:rsidR="00407BA6" w:rsidRPr="00F538A4" w:rsidRDefault="00407BA6" w:rsidP="009D59FA">
            <w:pPr>
              <w:numPr>
                <w:ilvl w:val="0"/>
                <w:numId w:val="7"/>
              </w:numPr>
              <w:rPr>
                <w:sz w:val="22"/>
                <w:szCs w:val="22"/>
              </w:rPr>
            </w:pPr>
            <w:r w:rsidRPr="00F538A4">
              <w:rPr>
                <w:b/>
                <w:bCs/>
                <w:sz w:val="22"/>
                <w:szCs w:val="22"/>
              </w:rPr>
              <w:t>Descriptive Summary:</w:t>
            </w:r>
            <w:r w:rsidRPr="00F538A4">
              <w:rPr>
                <w:sz w:val="22"/>
                <w:szCs w:val="22"/>
              </w:rPr>
              <w:t xml:space="preserve"> Remove statement "These precautions are taken given that we </w:t>
            </w:r>
            <w:proofErr w:type="gramStart"/>
            <w:r w:rsidRPr="00F538A4">
              <w:rPr>
                <w:sz w:val="22"/>
                <w:szCs w:val="22"/>
              </w:rPr>
              <w:t>are may be</w:t>
            </w:r>
            <w:proofErr w:type="gramEnd"/>
            <w:r w:rsidRPr="00F538A4">
              <w:rPr>
                <w:sz w:val="22"/>
                <w:szCs w:val="22"/>
              </w:rPr>
              <w:t xml:space="preserve"> working with blood or human tissue or hematological stem cells that have not been pathogen tested so we need to assume all the samples could test positive. In the event where we later learn of a sample testing positive for a blood borne pathogen, all samples stored from that donor are safely and appropriately disposed." unless providing specifics about which BBP are tested, by whom, and how.</w:t>
            </w:r>
          </w:p>
          <w:p w14:paraId="62E1EFBB" w14:textId="77777777" w:rsidR="00407BA6" w:rsidRPr="00F538A4" w:rsidRDefault="00407BA6" w:rsidP="009D59FA">
            <w:pPr>
              <w:numPr>
                <w:ilvl w:val="0"/>
                <w:numId w:val="7"/>
              </w:numPr>
              <w:rPr>
                <w:sz w:val="22"/>
                <w:szCs w:val="22"/>
              </w:rPr>
            </w:pPr>
            <w:r w:rsidRPr="00F538A4">
              <w:rPr>
                <w:b/>
                <w:bCs/>
                <w:sz w:val="22"/>
                <w:szCs w:val="22"/>
              </w:rPr>
              <w:t>Descriptive Summary:</w:t>
            </w:r>
            <w:r w:rsidRPr="00F538A4">
              <w:rPr>
                <w:sz w:val="22"/>
                <w:szCs w:val="22"/>
              </w:rPr>
              <w:t xml:space="preserve"> Indicate that Biohazard "boxes" are picked up by EHS for incineration as the final disposal</w:t>
            </w:r>
          </w:p>
          <w:p w14:paraId="10B6C835" w14:textId="77777777" w:rsidR="00407BA6" w:rsidRPr="00F538A4" w:rsidRDefault="00407BA6" w:rsidP="009D59FA">
            <w:pPr>
              <w:numPr>
                <w:ilvl w:val="0"/>
                <w:numId w:val="7"/>
              </w:numPr>
              <w:rPr>
                <w:sz w:val="22"/>
                <w:szCs w:val="22"/>
              </w:rPr>
            </w:pPr>
            <w:r w:rsidRPr="00F538A4">
              <w:rPr>
                <w:b/>
                <w:bCs/>
                <w:sz w:val="22"/>
                <w:szCs w:val="22"/>
              </w:rPr>
              <w:t>Descriptive Summary:</w:t>
            </w:r>
            <w:r w:rsidRPr="00F538A4">
              <w:rPr>
                <w:sz w:val="22"/>
                <w:szCs w:val="22"/>
              </w:rPr>
              <w:t xml:space="preserve"> Remove "All personnel on the Larkin animal use protocol associated with this IBC protocol have completed training in bloodborne pathogens and the NIH Guideline Training for rDNA. In addition, all work related to animal specimen handling is performed in a an ABSL2 laboratory, and </w:t>
            </w:r>
            <w:proofErr w:type="gramStart"/>
            <w:r w:rsidRPr="00F538A4">
              <w:rPr>
                <w:sz w:val="22"/>
                <w:szCs w:val="22"/>
              </w:rPr>
              <w:t>all of</w:t>
            </w:r>
            <w:proofErr w:type="gramEnd"/>
            <w:r w:rsidRPr="00F538A4">
              <w:rPr>
                <w:sz w:val="22"/>
                <w:szCs w:val="22"/>
              </w:rPr>
              <w:t xml:space="preserve"> the staff on the Larkin IBC have been trained for work in an ABSL2 laboratory and completes the Occupational Health Risk Assessment mandatory for BSL2 work." as this information is contained and validated within the training section</w:t>
            </w:r>
          </w:p>
          <w:p w14:paraId="4F2B429D" w14:textId="77777777" w:rsidR="00407BA6" w:rsidRPr="00F538A4" w:rsidRDefault="00407BA6" w:rsidP="009D59FA">
            <w:pPr>
              <w:numPr>
                <w:ilvl w:val="0"/>
                <w:numId w:val="7"/>
              </w:numPr>
              <w:rPr>
                <w:sz w:val="22"/>
                <w:szCs w:val="22"/>
              </w:rPr>
            </w:pPr>
            <w:r w:rsidRPr="00F538A4">
              <w:rPr>
                <w:b/>
                <w:bCs/>
                <w:sz w:val="22"/>
                <w:szCs w:val="22"/>
              </w:rPr>
              <w:t>Descriptive Summary:</w:t>
            </w:r>
            <w:r w:rsidRPr="00F538A4">
              <w:rPr>
                <w:sz w:val="22"/>
                <w:szCs w:val="22"/>
              </w:rPr>
              <w:t xml:space="preserve"> Remove "Development of allergies" and "Animal bites and scratches" as these are not direct biohazards</w:t>
            </w:r>
          </w:p>
          <w:p w14:paraId="49A76510" w14:textId="77777777" w:rsidR="00407BA6" w:rsidRPr="00F538A4" w:rsidRDefault="00407BA6" w:rsidP="009D59FA">
            <w:pPr>
              <w:numPr>
                <w:ilvl w:val="0"/>
                <w:numId w:val="7"/>
              </w:numPr>
              <w:rPr>
                <w:sz w:val="22"/>
                <w:szCs w:val="22"/>
              </w:rPr>
            </w:pPr>
            <w:r w:rsidRPr="00F538A4">
              <w:rPr>
                <w:b/>
                <w:bCs/>
                <w:sz w:val="22"/>
                <w:szCs w:val="22"/>
              </w:rPr>
              <w:t>Descriptive Summary:</w:t>
            </w:r>
            <w:r w:rsidRPr="00F538A4">
              <w:rPr>
                <w:sz w:val="22"/>
                <w:szCs w:val="22"/>
              </w:rPr>
              <w:t xml:space="preserve"> Exposure reporting should also include the Biosafety Office.</w:t>
            </w:r>
          </w:p>
          <w:p w14:paraId="35DD0376" w14:textId="77777777" w:rsidR="00407BA6" w:rsidRPr="00F538A4" w:rsidRDefault="00407BA6" w:rsidP="009D59FA">
            <w:pPr>
              <w:numPr>
                <w:ilvl w:val="0"/>
                <w:numId w:val="7"/>
              </w:numPr>
              <w:rPr>
                <w:sz w:val="22"/>
                <w:szCs w:val="22"/>
              </w:rPr>
            </w:pPr>
            <w:r w:rsidRPr="00F538A4">
              <w:rPr>
                <w:b/>
                <w:bCs/>
                <w:sz w:val="22"/>
                <w:szCs w:val="22"/>
              </w:rPr>
              <w:t>Descriptive Summary:</w:t>
            </w:r>
            <w:r w:rsidRPr="00F538A4">
              <w:rPr>
                <w:sz w:val="22"/>
                <w:szCs w:val="22"/>
              </w:rPr>
              <w:t xml:space="preserve"> The biosafety concern for using lentiviral and retroviral vectors to exogenously express proteins in cell lines should also include potential oncogenesis.</w:t>
            </w:r>
          </w:p>
          <w:p w14:paraId="7ADA87E0" w14:textId="77777777" w:rsidR="00407BA6" w:rsidRPr="00F538A4" w:rsidRDefault="00407BA6" w:rsidP="009D59FA">
            <w:pPr>
              <w:numPr>
                <w:ilvl w:val="0"/>
                <w:numId w:val="7"/>
              </w:numPr>
              <w:rPr>
                <w:sz w:val="22"/>
                <w:szCs w:val="22"/>
              </w:rPr>
            </w:pPr>
            <w:r w:rsidRPr="00F538A4">
              <w:rPr>
                <w:b/>
                <w:bCs/>
                <w:sz w:val="22"/>
                <w:szCs w:val="22"/>
              </w:rPr>
              <w:t>Descriptive Summary:</w:t>
            </w:r>
            <w:r w:rsidRPr="00F538A4">
              <w:rPr>
                <w:sz w:val="22"/>
                <w:szCs w:val="22"/>
              </w:rPr>
              <w:t xml:space="preserve"> Please correct the typo “western blood of lysed cells to evaluate proteins…” to “Western blot of…”</w:t>
            </w:r>
          </w:p>
          <w:p w14:paraId="2C9B9D8E" w14:textId="77777777" w:rsidR="00407BA6" w:rsidRPr="00F538A4" w:rsidRDefault="00407BA6" w:rsidP="009D59FA">
            <w:pPr>
              <w:numPr>
                <w:ilvl w:val="0"/>
                <w:numId w:val="7"/>
              </w:numPr>
              <w:rPr>
                <w:sz w:val="22"/>
                <w:szCs w:val="22"/>
              </w:rPr>
            </w:pPr>
            <w:r w:rsidRPr="00F538A4">
              <w:rPr>
                <w:b/>
                <w:bCs/>
                <w:sz w:val="22"/>
                <w:szCs w:val="22"/>
              </w:rPr>
              <w:t>Rodent Gene Transfer:</w:t>
            </w:r>
            <w:r w:rsidRPr="00F538A4">
              <w:rPr>
                <w:sz w:val="22"/>
                <w:szCs w:val="22"/>
              </w:rPr>
              <w:t xml:space="preserve"> Transgenes/Knock-out information is insufficient Rather than extensive construction details, provide BRIEF description of all transgenes/knock-out genes as to their general function or the purpose (especially transgenes). For example, MLL-PTD: AML-associated partial duplication of MLL gene encoding a histone modifying methyltransferase). What is the function of the IDH2 gene product? What is the function/consequence of expression of the CD37 transgene? What is functionally done with WT1? What does ASXL1 encode? etc. For different Cre mice, indicate cell type/tissue type specific expression conferred (e.g., </w:t>
            </w:r>
            <w:proofErr w:type="spellStart"/>
            <w:r w:rsidRPr="00F538A4">
              <w:rPr>
                <w:sz w:val="22"/>
                <w:szCs w:val="22"/>
              </w:rPr>
              <w:t>LysM</w:t>
            </w:r>
            <w:proofErr w:type="spellEnd"/>
            <w:r w:rsidRPr="00F538A4">
              <w:rPr>
                <w:sz w:val="22"/>
                <w:szCs w:val="22"/>
              </w:rPr>
              <w:t>: directs expression of Cre in myeloid cells) What is Flt3-ITD? It carries the W51 mutation, but in what gene and what is the general function of that gene?</w:t>
            </w:r>
          </w:p>
          <w:p w14:paraId="68F809C1" w14:textId="77777777" w:rsidR="00407BA6" w:rsidRPr="00F538A4" w:rsidRDefault="00407BA6" w:rsidP="009D59FA">
            <w:pPr>
              <w:numPr>
                <w:ilvl w:val="0"/>
                <w:numId w:val="7"/>
              </w:numPr>
              <w:rPr>
                <w:sz w:val="22"/>
                <w:szCs w:val="22"/>
              </w:rPr>
            </w:pPr>
            <w:r w:rsidRPr="00F538A4">
              <w:rPr>
                <w:b/>
                <w:bCs/>
                <w:sz w:val="22"/>
                <w:szCs w:val="22"/>
              </w:rPr>
              <w:t>Rodent Gene Transfer:</w:t>
            </w:r>
            <w:r w:rsidRPr="00F538A4">
              <w:rPr>
                <w:sz w:val="22"/>
                <w:szCs w:val="22"/>
              </w:rPr>
              <w:t xml:space="preserve"> The question regarding the use of virus is for construction of the transgenes/knock-out mice</w:t>
            </w:r>
          </w:p>
          <w:p w14:paraId="0E9B21A9" w14:textId="77777777" w:rsidR="00407BA6" w:rsidRPr="00F538A4" w:rsidRDefault="00407BA6" w:rsidP="009D59FA">
            <w:pPr>
              <w:numPr>
                <w:ilvl w:val="0"/>
                <w:numId w:val="7"/>
              </w:numPr>
              <w:rPr>
                <w:sz w:val="22"/>
                <w:szCs w:val="22"/>
              </w:rPr>
            </w:pPr>
            <w:r w:rsidRPr="00F538A4">
              <w:rPr>
                <w:b/>
                <w:bCs/>
                <w:sz w:val="22"/>
                <w:szCs w:val="22"/>
              </w:rPr>
              <w:t>Rodent Gene Transfer:</w:t>
            </w:r>
            <w:r w:rsidRPr="00F538A4">
              <w:rPr>
                <w:sz w:val="22"/>
                <w:szCs w:val="22"/>
              </w:rPr>
              <w:t xml:space="preserve"> Please spell out abbreviations: MLL-PTD, IDH2LSL/</w:t>
            </w:r>
            <w:proofErr w:type="spellStart"/>
            <w:r w:rsidRPr="00F538A4">
              <w:rPr>
                <w:sz w:val="22"/>
                <w:szCs w:val="22"/>
              </w:rPr>
              <w:t>Wt</w:t>
            </w:r>
            <w:proofErr w:type="spellEnd"/>
            <w:r w:rsidRPr="00F538A4">
              <w:rPr>
                <w:sz w:val="22"/>
                <w:szCs w:val="22"/>
              </w:rPr>
              <w:t>, DNMT3aLSL‐R878H/</w:t>
            </w:r>
            <w:proofErr w:type="spellStart"/>
            <w:r w:rsidRPr="00F538A4">
              <w:rPr>
                <w:sz w:val="22"/>
                <w:szCs w:val="22"/>
              </w:rPr>
              <w:t>haplo</w:t>
            </w:r>
            <w:proofErr w:type="spellEnd"/>
            <w:r w:rsidRPr="00F538A4">
              <w:rPr>
                <w:sz w:val="22"/>
                <w:szCs w:val="22"/>
              </w:rPr>
              <w:t>, FIAU, Npm1frt-cA, DNMT3aLSL‐R878H.</w:t>
            </w:r>
          </w:p>
          <w:p w14:paraId="7066FD20" w14:textId="77777777" w:rsidR="00407BA6" w:rsidRPr="00F538A4" w:rsidRDefault="00407BA6" w:rsidP="009D59FA">
            <w:pPr>
              <w:numPr>
                <w:ilvl w:val="0"/>
                <w:numId w:val="7"/>
              </w:numPr>
              <w:rPr>
                <w:sz w:val="22"/>
                <w:szCs w:val="22"/>
              </w:rPr>
            </w:pPr>
            <w:r w:rsidRPr="00F538A4">
              <w:rPr>
                <w:b/>
                <w:bCs/>
                <w:sz w:val="22"/>
                <w:szCs w:val="22"/>
              </w:rPr>
              <w:t>Rodent Gene Transfer (Transgenic):</w:t>
            </w:r>
            <w:r w:rsidRPr="00F538A4">
              <w:rPr>
                <w:sz w:val="22"/>
                <w:szCs w:val="22"/>
              </w:rPr>
              <w:t xml:space="preserve"> This section is for creation of new transgenics. Include the information for Cre-expression strains and why transgenes are expressed.</w:t>
            </w:r>
          </w:p>
          <w:p w14:paraId="3A099F53" w14:textId="77777777" w:rsidR="00407BA6" w:rsidRPr="00F538A4" w:rsidRDefault="00407BA6" w:rsidP="009D59FA">
            <w:pPr>
              <w:numPr>
                <w:ilvl w:val="0"/>
                <w:numId w:val="7"/>
              </w:numPr>
              <w:rPr>
                <w:sz w:val="22"/>
                <w:szCs w:val="22"/>
              </w:rPr>
            </w:pPr>
            <w:r w:rsidRPr="00F538A4">
              <w:rPr>
                <w:b/>
                <w:bCs/>
                <w:sz w:val="22"/>
                <w:szCs w:val="22"/>
              </w:rPr>
              <w:lastRenderedPageBreak/>
              <w:t xml:space="preserve">Rodent Gene Transfer (Viruses): </w:t>
            </w:r>
            <w:r w:rsidRPr="00F538A4">
              <w:rPr>
                <w:sz w:val="22"/>
                <w:szCs w:val="22"/>
              </w:rPr>
              <w:t>Why is the question "Do the experiments involve the use of infectious human or animal viruses?" marked "YES" The descriptive summary only indicates the use of replication-defective lentivirus. Furthermore, the lentivirus is not being used in animals (this question does not pertain to cell culture cells being transduced)</w:t>
            </w:r>
          </w:p>
          <w:p w14:paraId="1E31FFCE" w14:textId="77777777" w:rsidR="00407BA6" w:rsidRPr="00F538A4" w:rsidRDefault="00407BA6" w:rsidP="009D59FA">
            <w:pPr>
              <w:numPr>
                <w:ilvl w:val="0"/>
                <w:numId w:val="7"/>
              </w:numPr>
              <w:rPr>
                <w:sz w:val="22"/>
                <w:szCs w:val="22"/>
              </w:rPr>
            </w:pPr>
            <w:r w:rsidRPr="00F538A4">
              <w:rPr>
                <w:b/>
                <w:bCs/>
                <w:sz w:val="22"/>
                <w:szCs w:val="22"/>
              </w:rPr>
              <w:t xml:space="preserve">Rodent Gene Transfer (Viruses): </w:t>
            </w:r>
            <w:r w:rsidRPr="00F538A4">
              <w:rPr>
                <w:sz w:val="22"/>
                <w:szCs w:val="22"/>
              </w:rPr>
              <w:t>Why is the question "Do the experiments involve the use of a defective human or animal virus in the presence of a helper virus? "YES" since there is no helper virus used in animals.</w:t>
            </w:r>
          </w:p>
          <w:p w14:paraId="7F2F54B4" w14:textId="77777777" w:rsidR="00407BA6" w:rsidRPr="00F538A4" w:rsidRDefault="00407BA6" w:rsidP="009D59FA">
            <w:pPr>
              <w:numPr>
                <w:ilvl w:val="0"/>
                <w:numId w:val="7"/>
              </w:numPr>
              <w:rPr>
                <w:sz w:val="22"/>
                <w:szCs w:val="22"/>
              </w:rPr>
            </w:pPr>
            <w:r w:rsidRPr="00F538A4">
              <w:rPr>
                <w:b/>
                <w:bCs/>
                <w:sz w:val="22"/>
                <w:szCs w:val="22"/>
              </w:rPr>
              <w:t>rDNA Work, Section 1:</w:t>
            </w:r>
            <w:r w:rsidRPr="00F538A4">
              <w:rPr>
                <w:sz w:val="22"/>
                <w:szCs w:val="22"/>
              </w:rPr>
              <w:t xml:space="preserve"> Provide rDNA details on transgenes or </w:t>
            </w:r>
            <w:proofErr w:type="spellStart"/>
            <w:r w:rsidRPr="00F538A4">
              <w:rPr>
                <w:sz w:val="22"/>
                <w:szCs w:val="22"/>
              </w:rPr>
              <w:t>shRNAs</w:t>
            </w:r>
            <w:proofErr w:type="spellEnd"/>
            <w:r w:rsidRPr="00F538A4">
              <w:rPr>
                <w:sz w:val="22"/>
                <w:szCs w:val="22"/>
              </w:rPr>
              <w:t xml:space="preserve"> carried on the lentivirus (encoded transgenes, targets of shRNA, promoters used to drive expression, note any potential oncogenes (</w:t>
            </w:r>
            <w:proofErr w:type="spellStart"/>
            <w:r w:rsidRPr="00F538A4">
              <w:rPr>
                <w:sz w:val="22"/>
                <w:szCs w:val="22"/>
              </w:rPr>
              <w:t>e.g</w:t>
            </w:r>
            <w:proofErr w:type="spellEnd"/>
            <w:r w:rsidRPr="00F538A4">
              <w:rPr>
                <w:sz w:val="22"/>
                <w:szCs w:val="22"/>
              </w:rPr>
              <w:t xml:space="preserve">, </w:t>
            </w:r>
            <w:proofErr w:type="spellStart"/>
            <w:r w:rsidRPr="00F538A4">
              <w:rPr>
                <w:sz w:val="22"/>
                <w:szCs w:val="22"/>
              </w:rPr>
              <w:t>ras</w:t>
            </w:r>
            <w:proofErr w:type="spellEnd"/>
            <w:r w:rsidRPr="00F538A4">
              <w:rPr>
                <w:sz w:val="22"/>
                <w:szCs w:val="22"/>
              </w:rPr>
              <w:t>) or tumor suppressors)</w:t>
            </w:r>
          </w:p>
          <w:p w14:paraId="55D1798C" w14:textId="77777777" w:rsidR="00407BA6" w:rsidRPr="00F538A4" w:rsidRDefault="00407BA6" w:rsidP="009D59FA">
            <w:pPr>
              <w:numPr>
                <w:ilvl w:val="0"/>
                <w:numId w:val="7"/>
              </w:numPr>
              <w:rPr>
                <w:sz w:val="22"/>
                <w:szCs w:val="22"/>
              </w:rPr>
            </w:pPr>
            <w:r w:rsidRPr="00F538A4">
              <w:rPr>
                <w:b/>
                <w:bCs/>
                <w:sz w:val="22"/>
                <w:szCs w:val="22"/>
              </w:rPr>
              <w:t>rDNA Work, Section 1:</w:t>
            </w:r>
            <w:r w:rsidRPr="00F538A4">
              <w:rPr>
                <w:sz w:val="22"/>
                <w:szCs w:val="22"/>
              </w:rPr>
              <w:t xml:space="preserve"> provide functional details of: GP2-293 cell line, psPax2, and pMD</w:t>
            </w:r>
            <w:proofErr w:type="gramStart"/>
            <w:r w:rsidRPr="00F538A4">
              <w:rPr>
                <w:sz w:val="22"/>
                <w:szCs w:val="22"/>
              </w:rPr>
              <w:t>2.g.</w:t>
            </w:r>
            <w:proofErr w:type="gramEnd"/>
            <w:r w:rsidRPr="00F538A4">
              <w:rPr>
                <w:sz w:val="22"/>
                <w:szCs w:val="22"/>
              </w:rPr>
              <w:t xml:space="preserve"> What does each carry and what is the general purpose (e.g., pMD2.g encodes the </w:t>
            </w:r>
            <w:proofErr w:type="spellStart"/>
            <w:r w:rsidRPr="00F538A4">
              <w:rPr>
                <w:sz w:val="22"/>
                <w:szCs w:val="22"/>
              </w:rPr>
              <w:t>VSVg</w:t>
            </w:r>
            <w:proofErr w:type="spellEnd"/>
            <w:r w:rsidRPr="00F538A4">
              <w:rPr>
                <w:sz w:val="22"/>
                <w:szCs w:val="22"/>
              </w:rPr>
              <w:t xml:space="preserve"> envelope protein)</w:t>
            </w:r>
          </w:p>
          <w:p w14:paraId="6030C8F3" w14:textId="77777777" w:rsidR="00407BA6" w:rsidRPr="00F538A4" w:rsidRDefault="00407BA6" w:rsidP="009D59FA">
            <w:pPr>
              <w:numPr>
                <w:ilvl w:val="0"/>
                <w:numId w:val="7"/>
              </w:numPr>
              <w:rPr>
                <w:sz w:val="22"/>
                <w:szCs w:val="22"/>
              </w:rPr>
            </w:pPr>
            <w:r w:rsidRPr="00F538A4">
              <w:rPr>
                <w:b/>
                <w:bCs/>
                <w:sz w:val="22"/>
                <w:szCs w:val="22"/>
              </w:rPr>
              <w:t>rDNA Work, Section 1:</w:t>
            </w:r>
            <w:r w:rsidRPr="00F538A4">
              <w:rPr>
                <w:sz w:val="22"/>
                <w:szCs w:val="22"/>
              </w:rPr>
              <w:t xml:space="preserve"> DNA formation and use of DNA origami molecules were not described in the Descriptive Summary and needs to be added (including how they will be generated)</w:t>
            </w:r>
          </w:p>
          <w:p w14:paraId="4A99EAFE" w14:textId="77777777" w:rsidR="00407BA6" w:rsidRPr="00F538A4" w:rsidRDefault="00407BA6" w:rsidP="009D59FA">
            <w:pPr>
              <w:numPr>
                <w:ilvl w:val="0"/>
                <w:numId w:val="7"/>
              </w:numPr>
              <w:rPr>
                <w:sz w:val="22"/>
                <w:szCs w:val="22"/>
              </w:rPr>
            </w:pPr>
            <w:r w:rsidRPr="00F538A4">
              <w:rPr>
                <w:b/>
                <w:bCs/>
                <w:sz w:val="22"/>
                <w:szCs w:val="22"/>
              </w:rPr>
              <w:t>rDNA Work, Section 1:</w:t>
            </w:r>
            <w:r w:rsidRPr="00F538A4">
              <w:rPr>
                <w:sz w:val="22"/>
                <w:szCs w:val="22"/>
              </w:rPr>
              <w:t xml:space="preserve"> Please indicate E. coli K12 strain (e.g., DH5a) that you are using for preparing packaging plasmids in “Microbes” and Mus musculus in “Animal” for your xenograft studies.</w:t>
            </w:r>
          </w:p>
          <w:p w14:paraId="0DD8EE83" w14:textId="77777777" w:rsidR="00407BA6" w:rsidRPr="00F538A4" w:rsidRDefault="00407BA6" w:rsidP="009D59FA">
            <w:pPr>
              <w:numPr>
                <w:ilvl w:val="0"/>
                <w:numId w:val="7"/>
              </w:numPr>
              <w:rPr>
                <w:sz w:val="22"/>
                <w:szCs w:val="22"/>
              </w:rPr>
            </w:pPr>
            <w:r w:rsidRPr="00F538A4">
              <w:rPr>
                <w:b/>
                <w:bCs/>
                <w:sz w:val="22"/>
                <w:szCs w:val="22"/>
              </w:rPr>
              <w:t>Express Assessment and PPE:</w:t>
            </w:r>
            <w:r w:rsidRPr="00F538A4">
              <w:rPr>
                <w:sz w:val="22"/>
                <w:szCs w:val="22"/>
              </w:rPr>
              <w:t xml:space="preserve"> MCMV work was not described in the Descriptive Summary, nor detailed in the rDNA sections and must be fixed.</w:t>
            </w:r>
          </w:p>
          <w:p w14:paraId="5642E211" w14:textId="77777777" w:rsidR="00407BA6" w:rsidRPr="00F538A4" w:rsidRDefault="00407BA6" w:rsidP="009D59FA">
            <w:pPr>
              <w:numPr>
                <w:ilvl w:val="0"/>
                <w:numId w:val="7"/>
              </w:numPr>
              <w:rPr>
                <w:sz w:val="22"/>
                <w:szCs w:val="22"/>
              </w:rPr>
            </w:pPr>
            <w:r w:rsidRPr="00F538A4">
              <w:rPr>
                <w:b/>
                <w:bCs/>
                <w:sz w:val="22"/>
                <w:szCs w:val="22"/>
              </w:rPr>
              <w:t>Express Assessment and PPE:</w:t>
            </w:r>
            <w:r w:rsidRPr="00F538A4">
              <w:rPr>
                <w:sz w:val="22"/>
                <w:szCs w:val="22"/>
              </w:rPr>
              <w:t xml:space="preserve"> Add specific hazards to personnel if exposed to the lentivirus. What would the consequence be for expression of the transgene(s) carried or silencing of target genes?</w:t>
            </w:r>
          </w:p>
          <w:p w14:paraId="5EE79525" w14:textId="77777777" w:rsidR="00407BA6" w:rsidRPr="00F538A4" w:rsidRDefault="00407BA6" w:rsidP="009D59FA">
            <w:pPr>
              <w:numPr>
                <w:ilvl w:val="0"/>
                <w:numId w:val="7"/>
              </w:numPr>
              <w:rPr>
                <w:sz w:val="22"/>
                <w:szCs w:val="22"/>
              </w:rPr>
            </w:pPr>
            <w:r w:rsidRPr="00F538A4">
              <w:rPr>
                <w:b/>
                <w:bCs/>
                <w:sz w:val="22"/>
                <w:szCs w:val="22"/>
              </w:rPr>
              <w:t>Express Assessment and PPE:</w:t>
            </w:r>
            <w:r w:rsidRPr="00F538A4">
              <w:rPr>
                <w:sz w:val="22"/>
                <w:szCs w:val="22"/>
              </w:rPr>
              <w:t xml:space="preserve"> Please explain what is “MCMV work”? If you are using MCMV, you should also describe the study in Descriptive Summary. Also, please include potential oncogenesis for using lentiviral and retroviral vectors and exposure reporting to include the Biosafety Office.</w:t>
            </w:r>
          </w:p>
          <w:p w14:paraId="755186A7" w14:textId="77777777" w:rsidR="00407BA6" w:rsidRPr="00F538A4" w:rsidRDefault="00407BA6" w:rsidP="009D59FA">
            <w:pPr>
              <w:numPr>
                <w:ilvl w:val="0"/>
                <w:numId w:val="7"/>
              </w:numPr>
              <w:rPr>
                <w:sz w:val="22"/>
                <w:szCs w:val="22"/>
              </w:rPr>
            </w:pPr>
            <w:r w:rsidRPr="00F538A4">
              <w:rPr>
                <w:b/>
                <w:bCs/>
                <w:sz w:val="22"/>
                <w:szCs w:val="22"/>
              </w:rPr>
              <w:t>Biohazard Identification:</w:t>
            </w:r>
            <w:r w:rsidRPr="00F538A4">
              <w:rPr>
                <w:sz w:val="22"/>
                <w:szCs w:val="22"/>
              </w:rPr>
              <w:t xml:space="preserve"> List specific cell lines under human source material. Omit murine cell lines form human source material.</w:t>
            </w:r>
          </w:p>
          <w:p w14:paraId="53A7A92E" w14:textId="77777777" w:rsidR="00407BA6" w:rsidRPr="00F538A4" w:rsidRDefault="00407BA6" w:rsidP="009D59FA">
            <w:pPr>
              <w:numPr>
                <w:ilvl w:val="0"/>
                <w:numId w:val="7"/>
              </w:numPr>
              <w:rPr>
                <w:sz w:val="22"/>
                <w:szCs w:val="22"/>
              </w:rPr>
            </w:pPr>
            <w:r w:rsidRPr="00F538A4">
              <w:rPr>
                <w:b/>
                <w:bCs/>
                <w:sz w:val="22"/>
                <w:szCs w:val="22"/>
              </w:rPr>
              <w:t>Biohazard Identification:</w:t>
            </w:r>
            <w:r w:rsidRPr="00F538A4">
              <w:rPr>
                <w:sz w:val="22"/>
                <w:szCs w:val="22"/>
              </w:rPr>
              <w:t xml:space="preserve"> Note the different lentivirus and differences in the rDNA section.</w:t>
            </w:r>
          </w:p>
          <w:p w14:paraId="621234EE" w14:textId="77777777" w:rsidR="00407BA6" w:rsidRPr="00F538A4" w:rsidRDefault="00407BA6" w:rsidP="009D59FA">
            <w:pPr>
              <w:widowControl w:val="0"/>
              <w:numPr>
                <w:ilvl w:val="0"/>
                <w:numId w:val="7"/>
              </w:numPr>
              <w:suppressAutoHyphens/>
              <w:spacing w:after="115"/>
              <w:rPr>
                <w:rFonts w:eastAsia="Noto Serif CJK SC"/>
                <w:sz w:val="22"/>
                <w:szCs w:val="22"/>
                <w:lang w:eastAsia="zh-CN" w:bidi="hi-IN"/>
              </w:rPr>
            </w:pPr>
            <w:r w:rsidRPr="00F538A4">
              <w:rPr>
                <w:b/>
                <w:bCs/>
                <w:sz w:val="22"/>
                <w:szCs w:val="22"/>
              </w:rPr>
              <w:t>Biohazard Identification:</w:t>
            </w:r>
            <w:r w:rsidRPr="00F538A4">
              <w:rPr>
                <w:sz w:val="22"/>
                <w:szCs w:val="22"/>
              </w:rPr>
              <w:t xml:space="preserve"> Please add E. coli in “Bacteria”.</w:t>
            </w:r>
          </w:p>
          <w:p w14:paraId="6F858BE3" w14:textId="77777777" w:rsidR="00407BA6" w:rsidRPr="00F538A4" w:rsidRDefault="00407BA6" w:rsidP="009D59FA">
            <w:pPr>
              <w:widowControl w:val="0"/>
              <w:numPr>
                <w:ilvl w:val="0"/>
                <w:numId w:val="7"/>
              </w:numPr>
              <w:suppressAutoHyphens/>
              <w:spacing w:after="115"/>
              <w:rPr>
                <w:rFonts w:eastAsia="Noto Serif CJK SC"/>
                <w:sz w:val="22"/>
                <w:szCs w:val="22"/>
                <w:lang w:eastAsia="zh-CN" w:bidi="hi-IN"/>
              </w:rPr>
            </w:pPr>
            <w:r w:rsidRPr="00F538A4">
              <w:rPr>
                <w:b/>
                <w:bCs/>
                <w:sz w:val="22"/>
                <w:szCs w:val="22"/>
              </w:rPr>
              <w:t>Stem Cells, Section 3:</w:t>
            </w:r>
            <w:r w:rsidRPr="00F538A4">
              <w:rPr>
                <w:sz w:val="22"/>
                <w:szCs w:val="22"/>
              </w:rPr>
              <w:t xml:space="preserve"> Please check “No” as your research will not involve introduction of human embryonic/pluripotent stem cells into non-human animals.</w:t>
            </w:r>
          </w:p>
          <w:p w14:paraId="71548636" w14:textId="77777777" w:rsidR="00407BA6" w:rsidRPr="00F538A4" w:rsidRDefault="00407BA6" w:rsidP="009D59FA">
            <w:pPr>
              <w:rPr>
                <w:b/>
                <w:sz w:val="22"/>
                <w:szCs w:val="22"/>
              </w:rPr>
            </w:pPr>
            <w:r w:rsidRPr="00F538A4">
              <w:rPr>
                <w:b/>
                <w:sz w:val="22"/>
                <w:szCs w:val="22"/>
              </w:rPr>
              <w:t>Requirements to be completed:</w:t>
            </w:r>
          </w:p>
          <w:p w14:paraId="52ADC478" w14:textId="77777777" w:rsidR="00407BA6" w:rsidRPr="00F538A4" w:rsidRDefault="00407BA6" w:rsidP="009D59FA">
            <w:pPr>
              <w:rPr>
                <w:sz w:val="22"/>
                <w:szCs w:val="22"/>
              </w:rPr>
            </w:pPr>
            <w:r w:rsidRPr="00F538A4">
              <w:rPr>
                <w:sz w:val="22"/>
                <w:szCs w:val="22"/>
              </w:rPr>
              <w:t>NIH guideline training: Completed</w:t>
            </w:r>
          </w:p>
          <w:p w14:paraId="6F571D5C" w14:textId="77777777" w:rsidR="00407BA6" w:rsidRPr="00F538A4" w:rsidRDefault="00407BA6" w:rsidP="009D59FA">
            <w:pPr>
              <w:rPr>
                <w:sz w:val="22"/>
                <w:szCs w:val="22"/>
              </w:rPr>
            </w:pPr>
            <w:r w:rsidRPr="00F538A4">
              <w:rPr>
                <w:sz w:val="22"/>
                <w:szCs w:val="22"/>
              </w:rPr>
              <w:t>Lentiviral Training: Not Required</w:t>
            </w:r>
          </w:p>
          <w:p w14:paraId="7C0E5698" w14:textId="77777777" w:rsidR="00407BA6" w:rsidRPr="00F538A4" w:rsidRDefault="00407BA6" w:rsidP="009D59FA">
            <w:pPr>
              <w:rPr>
                <w:sz w:val="22"/>
                <w:szCs w:val="22"/>
              </w:rPr>
            </w:pPr>
            <w:r w:rsidRPr="00F538A4">
              <w:rPr>
                <w:sz w:val="22"/>
                <w:szCs w:val="22"/>
              </w:rPr>
              <w:t>Occupational Health Risk Assessment Tool: Completed</w:t>
            </w:r>
          </w:p>
          <w:p w14:paraId="4D1CEEF1" w14:textId="77777777" w:rsidR="00407BA6" w:rsidRPr="00F538A4" w:rsidRDefault="00407BA6" w:rsidP="009D59FA">
            <w:pPr>
              <w:rPr>
                <w:sz w:val="22"/>
                <w:szCs w:val="22"/>
              </w:rPr>
            </w:pPr>
            <w:r w:rsidRPr="00F538A4">
              <w:rPr>
                <w:sz w:val="22"/>
                <w:szCs w:val="22"/>
              </w:rPr>
              <w:t>Responsible Conduct of Research training: Completed</w:t>
            </w:r>
          </w:p>
          <w:p w14:paraId="6A0778C7" w14:textId="5EE6CB6A" w:rsidR="00407BA6" w:rsidRPr="00F538A4" w:rsidRDefault="00407BA6" w:rsidP="009D59FA">
            <w:pPr>
              <w:rPr>
                <w:sz w:val="22"/>
                <w:szCs w:val="22"/>
              </w:rPr>
            </w:pPr>
            <w:r w:rsidRPr="00F538A4">
              <w:rPr>
                <w:sz w:val="22"/>
                <w:szCs w:val="22"/>
              </w:rPr>
              <w:t xml:space="preserve">Conflict of Interest disclosure: </w:t>
            </w:r>
            <w:r w:rsidR="002A7115">
              <w:rPr>
                <w:sz w:val="22"/>
                <w:szCs w:val="22"/>
              </w:rPr>
              <w:t>[REDACTED]</w:t>
            </w:r>
          </w:p>
          <w:p w14:paraId="3BB15358" w14:textId="77777777" w:rsidR="00407BA6" w:rsidRPr="00F538A4" w:rsidRDefault="00407BA6" w:rsidP="009D59FA">
            <w:pPr>
              <w:rPr>
                <w:sz w:val="22"/>
                <w:szCs w:val="22"/>
              </w:rPr>
            </w:pPr>
          </w:p>
        </w:tc>
      </w:tr>
    </w:tbl>
    <w:p w14:paraId="04841D61"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1E9CAEEC"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5B67B96D" w14:textId="77777777" w:rsidR="00407BA6" w:rsidRPr="00F538A4" w:rsidRDefault="00407BA6" w:rsidP="009D59FA">
            <w:pPr>
              <w:ind w:right="-900"/>
              <w:rPr>
                <w:b/>
                <w:sz w:val="22"/>
                <w:szCs w:val="22"/>
              </w:rPr>
            </w:pPr>
            <w:r w:rsidRPr="00F538A4">
              <w:rPr>
                <w:b/>
              </w:rPr>
              <w:t>2020R0048-R1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3541645D" w14:textId="77777777" w:rsidR="00407BA6" w:rsidRPr="00F538A4" w:rsidRDefault="00407BA6" w:rsidP="009D59FA">
            <w:pPr>
              <w:ind w:right="-108"/>
              <w:rPr>
                <w:b/>
              </w:rPr>
            </w:pPr>
            <w:r w:rsidRPr="00F538A4">
              <w:rPr>
                <w:b/>
              </w:rPr>
              <w:t>Molecular mechanisms of lung injury (Renewal 1)</w:t>
            </w:r>
          </w:p>
          <w:p w14:paraId="28B40E7E" w14:textId="77777777" w:rsidR="00407BA6" w:rsidRPr="00F538A4" w:rsidRDefault="00407BA6" w:rsidP="009D59FA">
            <w:pPr>
              <w:ind w:right="-108"/>
              <w:rPr>
                <w:sz w:val="22"/>
                <w:szCs w:val="22"/>
              </w:rPr>
            </w:pPr>
            <w:r w:rsidRPr="00F538A4">
              <w:t>Joshua Englert</w:t>
            </w:r>
          </w:p>
        </w:tc>
      </w:tr>
      <w:tr w:rsidR="00407BA6" w:rsidRPr="00F538A4" w14:paraId="73F1D6C4"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7BEF6195"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297F86C5"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1C61EDF0"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REQUIRES MODIFICATION to </w:t>
            </w:r>
            <w:r w:rsidRPr="00F538A4">
              <w:rPr>
                <w:rFonts w:eastAsia="Noto Serif CJK SC"/>
                <w:sz w:val="22"/>
                <w:szCs w:val="22"/>
                <w:lang w:eastAsia="zh-CN" w:bidi="hi-IN"/>
              </w:rPr>
              <w:t>the biosafety protocol</w:t>
            </w:r>
          </w:p>
        </w:tc>
      </w:tr>
      <w:tr w:rsidR="00407BA6" w:rsidRPr="00F538A4" w14:paraId="4172D50D"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1FC92174"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0215298C"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00E7A180"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512B6379"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BSL-2, ABSL-2   </w:t>
            </w:r>
          </w:p>
          <w:p w14:paraId="0893FDBC"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 Animal</w:t>
            </w:r>
          </w:p>
          <w:p w14:paraId="3079C16E"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D (1), (2), (3), (4); E (3)</w:t>
            </w:r>
          </w:p>
          <w:p w14:paraId="49FE7246"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35B67030"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6D642398"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lastRenderedPageBreak/>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0A2952E2"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32FA9F8E"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53C7D451"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E. coli (K-12 DH5 alpha) – RG2</w:t>
            </w:r>
          </w:p>
          <w:p w14:paraId="3428F713"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Bacteria (S. aureus, P. aeruginosa, H. influenza, K. pneumonia ART, S. pneumoniae) – (RG2)</w:t>
            </w:r>
          </w:p>
          <w:p w14:paraId="229B70F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Human cells (primary human alveolar type 1 and 2 epithelial cells, A549, </w:t>
            </w:r>
            <w:proofErr w:type="gramStart"/>
            <w:r w:rsidRPr="00F538A4">
              <w:rPr>
                <w:rFonts w:eastAsia="Noto Serif CJK SC"/>
                <w:sz w:val="22"/>
                <w:szCs w:val="22"/>
                <w:lang w:eastAsia="zh-CN" w:bidi="hi-IN"/>
              </w:rPr>
              <w:t>EA.hy</w:t>
            </w:r>
            <w:proofErr w:type="gramEnd"/>
            <w:r w:rsidRPr="00F538A4">
              <w:rPr>
                <w:rFonts w:eastAsia="Noto Serif CJK SC"/>
                <w:sz w:val="22"/>
                <w:szCs w:val="22"/>
                <w:lang w:eastAsia="zh-CN" w:bidi="hi-IN"/>
              </w:rPr>
              <w:t>926) – (RG2)</w:t>
            </w:r>
          </w:p>
          <w:p w14:paraId="40497E22"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Influenza virus (mouse adapted; A/WSN/33 and A/PR/8 and human; A/CA/09 strains) - (RG2)</w:t>
            </w:r>
          </w:p>
          <w:p w14:paraId="5E78C65A"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Lentivirus (RG2)</w:t>
            </w:r>
          </w:p>
          <w:p w14:paraId="5A5E490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Animals:</w:t>
            </w:r>
          </w:p>
          <w:p w14:paraId="6E2485AE"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C57BL/6J </w:t>
            </w:r>
            <w:proofErr w:type="spellStart"/>
            <w:r w:rsidRPr="00F538A4">
              <w:rPr>
                <w:rFonts w:eastAsia="Noto Serif CJK SC"/>
                <w:sz w:val="22"/>
                <w:szCs w:val="22"/>
                <w:lang w:eastAsia="zh-CN" w:bidi="hi-IN"/>
              </w:rPr>
              <w:t>wt</w:t>
            </w:r>
            <w:proofErr w:type="spellEnd"/>
            <w:r w:rsidRPr="00F538A4">
              <w:rPr>
                <w:rFonts w:eastAsia="Noto Serif CJK SC"/>
                <w:sz w:val="22"/>
                <w:szCs w:val="22"/>
                <w:lang w:eastAsia="zh-CN" w:bidi="hi-IN"/>
              </w:rPr>
              <w:t xml:space="preserve"> and transgenic mice</w:t>
            </w:r>
          </w:p>
        </w:tc>
      </w:tr>
      <w:tr w:rsidR="00407BA6" w:rsidRPr="00F538A4" w14:paraId="56F7C74F" w14:textId="77777777" w:rsidTr="009D59FA">
        <w:tc>
          <w:tcPr>
            <w:tcW w:w="1777" w:type="dxa"/>
            <w:tcBorders>
              <w:left w:val="single" w:sz="4" w:space="0" w:color="000000"/>
              <w:bottom w:val="single" w:sz="4" w:space="0" w:color="000000"/>
              <w:right w:val="single" w:sz="4" w:space="0" w:color="000000"/>
            </w:tcBorders>
          </w:tcPr>
          <w:p w14:paraId="6E5D6684" w14:textId="77777777" w:rsidR="00407BA6" w:rsidRPr="00F538A4" w:rsidRDefault="00407BA6" w:rsidP="009D59FA">
            <w:pPr>
              <w:ind w:right="-900"/>
              <w:rPr>
                <w:sz w:val="22"/>
                <w:szCs w:val="22"/>
              </w:rPr>
            </w:pPr>
            <w:r w:rsidRPr="00F538A4">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1032BB8F"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05521C1E" w14:textId="77777777" w:rsidR="00407BA6" w:rsidRPr="003933EB" w:rsidRDefault="00407BA6" w:rsidP="009D59FA">
            <w:pPr>
              <w:pStyle w:val="ListParagraph"/>
              <w:numPr>
                <w:ilvl w:val="0"/>
                <w:numId w:val="29"/>
              </w:numPr>
              <w:suppressAutoHyphens/>
              <w:spacing w:after="115"/>
              <w:rPr>
                <w:rFonts w:eastAsia="Noto Serif CJK SC"/>
                <w:sz w:val="22"/>
                <w:szCs w:val="22"/>
                <w:lang w:eastAsia="zh-CN" w:bidi="hi-IN"/>
              </w:rPr>
            </w:pPr>
            <w:r w:rsidRPr="003933EB">
              <w:rPr>
                <w:rFonts w:eastAsia="Noto Serif CJK SC"/>
                <w:sz w:val="22"/>
                <w:szCs w:val="22"/>
                <w:lang w:eastAsia="zh-CN" w:bidi="hi-IN"/>
              </w:rPr>
              <w:t>E. coli</w:t>
            </w:r>
          </w:p>
          <w:p w14:paraId="3A0D6318" w14:textId="77777777" w:rsidR="00407BA6" w:rsidRPr="003933EB" w:rsidRDefault="00407BA6" w:rsidP="009D59FA">
            <w:pPr>
              <w:pStyle w:val="ListParagraph"/>
              <w:numPr>
                <w:ilvl w:val="0"/>
                <w:numId w:val="29"/>
              </w:numPr>
              <w:suppressAutoHyphens/>
              <w:spacing w:after="115"/>
              <w:rPr>
                <w:rFonts w:eastAsia="Noto Serif CJK SC"/>
                <w:sz w:val="22"/>
                <w:szCs w:val="22"/>
                <w:lang w:eastAsia="zh-CN" w:bidi="hi-IN"/>
              </w:rPr>
            </w:pPr>
            <w:r w:rsidRPr="003933EB">
              <w:rPr>
                <w:rFonts w:eastAsia="Noto Serif CJK SC"/>
                <w:sz w:val="22"/>
                <w:szCs w:val="22"/>
                <w:lang w:eastAsia="zh-CN" w:bidi="hi-IN"/>
              </w:rPr>
              <w:t>human alveolar epithelial cells</w:t>
            </w:r>
          </w:p>
          <w:p w14:paraId="2E9F726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35F4955D" w14:textId="77777777" w:rsidR="00407BA6" w:rsidRPr="003933EB" w:rsidRDefault="00407BA6" w:rsidP="009D59FA">
            <w:pPr>
              <w:pStyle w:val="ListParagraph"/>
              <w:numPr>
                <w:ilvl w:val="0"/>
                <w:numId w:val="30"/>
              </w:numPr>
              <w:suppressAutoHyphens/>
              <w:spacing w:after="115"/>
              <w:rPr>
                <w:rFonts w:eastAsia="Noto Serif CJK SC"/>
                <w:sz w:val="22"/>
                <w:szCs w:val="22"/>
                <w:lang w:eastAsia="zh-CN" w:bidi="hi-IN"/>
              </w:rPr>
            </w:pPr>
            <w:r w:rsidRPr="003933EB">
              <w:rPr>
                <w:rFonts w:eastAsia="Noto Serif CJK SC"/>
                <w:sz w:val="22"/>
                <w:szCs w:val="22"/>
                <w:lang w:eastAsia="zh-CN" w:bidi="hi-IN"/>
              </w:rPr>
              <w:t>AnxA2 (</w:t>
            </w:r>
            <w:proofErr w:type="spellStart"/>
            <w:r w:rsidRPr="003933EB">
              <w:rPr>
                <w:rFonts w:eastAsia="Noto Serif CJK SC"/>
                <w:sz w:val="22"/>
                <w:szCs w:val="22"/>
                <w:lang w:eastAsia="zh-CN" w:bidi="hi-IN"/>
              </w:rPr>
              <w:t>wt</w:t>
            </w:r>
            <w:proofErr w:type="spellEnd"/>
            <w:r w:rsidRPr="003933EB">
              <w:rPr>
                <w:rFonts w:eastAsia="Noto Serif CJK SC"/>
                <w:sz w:val="22"/>
                <w:szCs w:val="22"/>
                <w:lang w:eastAsia="zh-CN" w:bidi="hi-IN"/>
              </w:rPr>
              <w:t xml:space="preserve"> and mutant – S127A, S127D)</w:t>
            </w:r>
            <w:r>
              <w:rPr>
                <w:rFonts w:eastAsia="Noto Serif CJK SC"/>
                <w:sz w:val="22"/>
                <w:szCs w:val="22"/>
                <w:lang w:eastAsia="zh-CN" w:bidi="hi-IN"/>
              </w:rPr>
              <w:t>: phospholipid binding protein involved in signal transduction during cancer progression</w:t>
            </w:r>
          </w:p>
          <w:p w14:paraId="0312D041" w14:textId="77777777" w:rsidR="00407BA6" w:rsidRPr="003933EB" w:rsidRDefault="00407BA6" w:rsidP="009D59FA">
            <w:pPr>
              <w:pStyle w:val="ListParagraph"/>
              <w:numPr>
                <w:ilvl w:val="0"/>
                <w:numId w:val="30"/>
              </w:numPr>
              <w:suppressAutoHyphens/>
              <w:spacing w:after="115"/>
              <w:rPr>
                <w:rFonts w:eastAsia="Noto Serif CJK SC"/>
                <w:sz w:val="22"/>
                <w:szCs w:val="22"/>
                <w:lang w:eastAsia="zh-CN" w:bidi="hi-IN"/>
              </w:rPr>
            </w:pPr>
            <w:r w:rsidRPr="003933EB">
              <w:rPr>
                <w:rFonts w:eastAsia="Noto Serif CJK SC"/>
                <w:sz w:val="22"/>
                <w:szCs w:val="22"/>
                <w:lang w:eastAsia="zh-CN" w:bidi="hi-IN"/>
              </w:rPr>
              <w:t>VSV-G plasmid (VSV envelope)</w:t>
            </w:r>
          </w:p>
          <w:p w14:paraId="03CBFB53"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p>
          <w:p w14:paraId="43754AFD" w14:textId="77777777" w:rsidR="00407BA6" w:rsidRPr="003933EB" w:rsidRDefault="00407BA6" w:rsidP="009D59FA">
            <w:pPr>
              <w:pStyle w:val="ListParagraph"/>
              <w:numPr>
                <w:ilvl w:val="0"/>
                <w:numId w:val="31"/>
              </w:numPr>
              <w:suppressAutoHyphens/>
              <w:spacing w:after="115"/>
              <w:rPr>
                <w:rFonts w:eastAsia="Noto Serif CJK SC"/>
                <w:sz w:val="22"/>
                <w:szCs w:val="22"/>
                <w:lang w:eastAsia="zh-CN" w:bidi="hi-IN"/>
              </w:rPr>
            </w:pPr>
            <w:r w:rsidRPr="003933EB">
              <w:rPr>
                <w:rFonts w:eastAsia="Noto Serif CJK SC"/>
                <w:sz w:val="22"/>
                <w:szCs w:val="22"/>
                <w:lang w:eastAsia="zh-CN" w:bidi="hi-IN"/>
              </w:rPr>
              <w:t>AnxA2 (</w:t>
            </w:r>
            <w:proofErr w:type="spellStart"/>
            <w:r w:rsidRPr="003933EB">
              <w:rPr>
                <w:rFonts w:eastAsia="Noto Serif CJK SC"/>
                <w:sz w:val="22"/>
                <w:szCs w:val="22"/>
                <w:lang w:eastAsia="zh-CN" w:bidi="hi-IN"/>
              </w:rPr>
              <w:t>wt</w:t>
            </w:r>
            <w:proofErr w:type="spellEnd"/>
            <w:r w:rsidRPr="003933EB">
              <w:rPr>
                <w:rFonts w:eastAsia="Noto Serif CJK SC"/>
                <w:sz w:val="22"/>
                <w:szCs w:val="22"/>
                <w:lang w:eastAsia="zh-CN" w:bidi="hi-IN"/>
              </w:rPr>
              <w:t xml:space="preserve"> and mutant – S127A, S127D)</w:t>
            </w:r>
          </w:p>
          <w:p w14:paraId="05CAA059" w14:textId="77777777" w:rsidR="00407BA6" w:rsidRPr="003933EB" w:rsidRDefault="00407BA6" w:rsidP="009D59FA">
            <w:pPr>
              <w:pStyle w:val="ListParagraph"/>
              <w:numPr>
                <w:ilvl w:val="0"/>
                <w:numId w:val="31"/>
              </w:numPr>
              <w:suppressAutoHyphens/>
              <w:spacing w:after="115"/>
              <w:rPr>
                <w:rFonts w:eastAsia="Noto Serif CJK SC"/>
                <w:sz w:val="22"/>
                <w:szCs w:val="22"/>
                <w:lang w:eastAsia="zh-CN" w:bidi="hi-IN"/>
              </w:rPr>
            </w:pPr>
            <w:r w:rsidRPr="003933EB">
              <w:rPr>
                <w:rFonts w:eastAsia="Noto Serif CJK SC"/>
                <w:sz w:val="22"/>
                <w:szCs w:val="22"/>
                <w:lang w:eastAsia="zh-CN" w:bidi="hi-IN"/>
              </w:rPr>
              <w:t>VSV-G plasmid (VSV envelope)</w:t>
            </w:r>
          </w:p>
          <w:p w14:paraId="497635B9" w14:textId="77777777" w:rsidR="00407BA6" w:rsidRPr="00F538A4" w:rsidRDefault="00407BA6" w:rsidP="009D59FA">
            <w:pPr>
              <w:rPr>
                <w:sz w:val="22"/>
                <w:szCs w:val="22"/>
              </w:rPr>
            </w:pPr>
          </w:p>
        </w:tc>
      </w:tr>
      <w:tr w:rsidR="00407BA6" w:rsidRPr="00F538A4" w14:paraId="001E833F" w14:textId="77777777" w:rsidTr="009D59FA">
        <w:tc>
          <w:tcPr>
            <w:tcW w:w="1777" w:type="dxa"/>
            <w:tcBorders>
              <w:left w:val="single" w:sz="4" w:space="0" w:color="000000"/>
              <w:bottom w:val="single" w:sz="4" w:space="0" w:color="000000"/>
              <w:right w:val="single" w:sz="4" w:space="0" w:color="000000"/>
            </w:tcBorders>
          </w:tcPr>
          <w:p w14:paraId="7AA5F803" w14:textId="77777777" w:rsidR="00407BA6" w:rsidRPr="00F538A4" w:rsidRDefault="00407BA6" w:rsidP="009D59FA">
            <w:pPr>
              <w:rPr>
                <w:sz w:val="22"/>
                <w:szCs w:val="22"/>
              </w:rPr>
            </w:pPr>
            <w:r w:rsidRPr="00F538A4">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4C2894E2"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4BE47D70" w14:textId="77777777" w:rsidR="00407BA6" w:rsidRPr="00F538A4" w:rsidRDefault="00407BA6" w:rsidP="009D59FA">
            <w:pPr>
              <w:widowControl w:val="0"/>
              <w:suppressAutoHyphens/>
              <w:spacing w:after="115"/>
              <w:rPr>
                <w:rFonts w:eastAsia="Noto Serif CJK SC"/>
                <w:sz w:val="22"/>
                <w:szCs w:val="22"/>
                <w:lang w:eastAsia="zh-CN" w:bidi="hi-IN"/>
              </w:rPr>
            </w:pPr>
          </w:p>
          <w:p w14:paraId="17AD1BA4" w14:textId="77777777" w:rsidR="00407BA6" w:rsidRPr="00F538A4" w:rsidRDefault="00407BA6" w:rsidP="009D59FA">
            <w:pPr>
              <w:numPr>
                <w:ilvl w:val="0"/>
                <w:numId w:val="8"/>
              </w:numPr>
              <w:rPr>
                <w:sz w:val="22"/>
                <w:szCs w:val="22"/>
              </w:rPr>
            </w:pPr>
            <w:r w:rsidRPr="00F538A4">
              <w:rPr>
                <w:b/>
                <w:bCs/>
                <w:sz w:val="22"/>
                <w:szCs w:val="22"/>
              </w:rPr>
              <w:t>Descriptive Summary:</w:t>
            </w:r>
            <w:r w:rsidRPr="00F538A4">
              <w:rPr>
                <w:sz w:val="22"/>
                <w:szCs w:val="22"/>
              </w:rPr>
              <w:t xml:space="preserve"> Please provide information about how samples will be transported from the animal facility to the lab.</w:t>
            </w:r>
          </w:p>
          <w:p w14:paraId="670A0FE8" w14:textId="77777777" w:rsidR="00407BA6" w:rsidRPr="00F538A4" w:rsidRDefault="00407BA6" w:rsidP="009D59FA">
            <w:pPr>
              <w:numPr>
                <w:ilvl w:val="0"/>
                <w:numId w:val="8"/>
              </w:numPr>
              <w:rPr>
                <w:sz w:val="22"/>
                <w:szCs w:val="22"/>
              </w:rPr>
            </w:pPr>
            <w:r w:rsidRPr="00F538A4">
              <w:rPr>
                <w:b/>
                <w:bCs/>
                <w:sz w:val="22"/>
                <w:szCs w:val="22"/>
              </w:rPr>
              <w:t>Descriptive Summary:</w:t>
            </w:r>
            <w:r w:rsidRPr="00F538A4">
              <w:rPr>
                <w:sz w:val="22"/>
                <w:szCs w:val="22"/>
              </w:rPr>
              <w:t xml:space="preserve"> Please provide information about what safer sharps practices will be utilized by lab during animal experiments.</w:t>
            </w:r>
          </w:p>
          <w:p w14:paraId="0811335E" w14:textId="77777777" w:rsidR="00407BA6" w:rsidRPr="00F538A4" w:rsidRDefault="00407BA6" w:rsidP="009D59FA">
            <w:pPr>
              <w:numPr>
                <w:ilvl w:val="0"/>
                <w:numId w:val="8"/>
              </w:numPr>
              <w:rPr>
                <w:sz w:val="22"/>
                <w:szCs w:val="22"/>
              </w:rPr>
            </w:pPr>
            <w:r w:rsidRPr="00F538A4">
              <w:rPr>
                <w:b/>
                <w:bCs/>
                <w:sz w:val="22"/>
                <w:szCs w:val="22"/>
              </w:rPr>
              <w:t>rDNA Work, Section 1:</w:t>
            </w:r>
            <w:r w:rsidRPr="00F538A4">
              <w:rPr>
                <w:sz w:val="22"/>
                <w:szCs w:val="22"/>
              </w:rPr>
              <w:t xml:space="preserve"> Missing the mammalian cell line that will be used to package lentivirus.</w:t>
            </w:r>
          </w:p>
          <w:p w14:paraId="16EC48D6" w14:textId="77777777" w:rsidR="00407BA6" w:rsidRPr="00F538A4" w:rsidRDefault="00407BA6" w:rsidP="009D59FA">
            <w:pPr>
              <w:numPr>
                <w:ilvl w:val="0"/>
                <w:numId w:val="8"/>
              </w:numPr>
              <w:rPr>
                <w:sz w:val="22"/>
                <w:szCs w:val="22"/>
              </w:rPr>
            </w:pPr>
            <w:r w:rsidRPr="00F538A4">
              <w:rPr>
                <w:b/>
                <w:bCs/>
                <w:sz w:val="22"/>
                <w:szCs w:val="22"/>
              </w:rPr>
              <w:t>Safety Equipment:</w:t>
            </w:r>
            <w:r w:rsidRPr="00F538A4">
              <w:rPr>
                <w:sz w:val="22"/>
                <w:szCs w:val="22"/>
              </w:rPr>
              <w:t xml:space="preserve"> One of the BSCs should have a current certification date.</w:t>
            </w:r>
          </w:p>
          <w:p w14:paraId="01B2E940" w14:textId="77777777" w:rsidR="00407BA6" w:rsidRPr="00F538A4" w:rsidRDefault="00407BA6" w:rsidP="009D59FA">
            <w:pPr>
              <w:widowControl w:val="0"/>
              <w:numPr>
                <w:ilvl w:val="0"/>
                <w:numId w:val="8"/>
              </w:numPr>
              <w:suppressAutoHyphens/>
              <w:spacing w:after="115"/>
              <w:rPr>
                <w:rFonts w:eastAsia="Noto Serif CJK SC"/>
                <w:sz w:val="22"/>
                <w:szCs w:val="22"/>
                <w:lang w:eastAsia="zh-CN" w:bidi="hi-IN"/>
              </w:rPr>
            </w:pPr>
            <w:r w:rsidRPr="00F538A4">
              <w:rPr>
                <w:b/>
                <w:bCs/>
                <w:sz w:val="22"/>
                <w:szCs w:val="22"/>
              </w:rPr>
              <w:t>Exposure Assessment and PPE:</w:t>
            </w:r>
            <w:r w:rsidRPr="00F538A4">
              <w:rPr>
                <w:rFonts w:ascii="Calibri" w:eastAsia="Calibri" w:hAnsi="Calibri"/>
                <w:sz w:val="22"/>
                <w:szCs w:val="22"/>
              </w:rPr>
              <w:t xml:space="preserve"> </w:t>
            </w:r>
            <w:r w:rsidRPr="00F538A4">
              <w:rPr>
                <w:sz w:val="22"/>
                <w:szCs w:val="22"/>
              </w:rPr>
              <w:t>Risk related to lentiviral vector systems need to be listed in this section. Are there any specific exposure response procedures that need to be followed if there is an exposure to lentiviral vector?</w:t>
            </w:r>
          </w:p>
          <w:p w14:paraId="47AAF5DF" w14:textId="77777777" w:rsidR="00407BA6" w:rsidRPr="00F538A4" w:rsidRDefault="00407BA6" w:rsidP="009D59FA">
            <w:pPr>
              <w:widowControl w:val="0"/>
              <w:numPr>
                <w:ilvl w:val="0"/>
                <w:numId w:val="8"/>
              </w:numPr>
              <w:suppressAutoHyphens/>
              <w:spacing w:after="115"/>
              <w:rPr>
                <w:rFonts w:eastAsia="Noto Serif CJK SC"/>
                <w:sz w:val="22"/>
                <w:szCs w:val="22"/>
                <w:lang w:eastAsia="zh-CN" w:bidi="hi-IN"/>
              </w:rPr>
            </w:pPr>
            <w:r w:rsidRPr="00F538A4">
              <w:rPr>
                <w:b/>
                <w:bCs/>
                <w:sz w:val="22"/>
                <w:szCs w:val="22"/>
              </w:rPr>
              <w:t>NIH Section Designation:</w:t>
            </w:r>
            <w:r w:rsidRPr="00F538A4">
              <w:rPr>
                <w:sz w:val="22"/>
                <w:szCs w:val="22"/>
              </w:rPr>
              <w:t xml:space="preserve"> Please select E and E.3.</w:t>
            </w:r>
          </w:p>
          <w:p w14:paraId="04A739A5" w14:textId="77777777" w:rsidR="00407BA6" w:rsidRPr="00F538A4" w:rsidRDefault="00407BA6" w:rsidP="009D59FA">
            <w:pPr>
              <w:rPr>
                <w:b/>
                <w:sz w:val="22"/>
                <w:szCs w:val="22"/>
              </w:rPr>
            </w:pPr>
            <w:r w:rsidRPr="00F538A4">
              <w:rPr>
                <w:b/>
                <w:sz w:val="22"/>
                <w:szCs w:val="22"/>
              </w:rPr>
              <w:t>Requirements to be completed:</w:t>
            </w:r>
          </w:p>
          <w:p w14:paraId="1E5B19F4" w14:textId="77777777" w:rsidR="00407BA6" w:rsidRPr="00F538A4" w:rsidRDefault="00407BA6" w:rsidP="009D59FA">
            <w:pPr>
              <w:rPr>
                <w:sz w:val="22"/>
                <w:szCs w:val="22"/>
              </w:rPr>
            </w:pPr>
            <w:r w:rsidRPr="00F538A4">
              <w:rPr>
                <w:sz w:val="22"/>
                <w:szCs w:val="22"/>
              </w:rPr>
              <w:t>NIH guideline training: Completed</w:t>
            </w:r>
          </w:p>
          <w:p w14:paraId="27FF6329" w14:textId="77777777" w:rsidR="00407BA6" w:rsidRPr="00F538A4" w:rsidRDefault="00407BA6" w:rsidP="009D59FA">
            <w:pPr>
              <w:rPr>
                <w:sz w:val="22"/>
                <w:szCs w:val="22"/>
              </w:rPr>
            </w:pPr>
            <w:r w:rsidRPr="00F538A4">
              <w:rPr>
                <w:sz w:val="22"/>
                <w:szCs w:val="22"/>
              </w:rPr>
              <w:t>Lentiviral Training: Not Required</w:t>
            </w:r>
          </w:p>
          <w:p w14:paraId="0B8BD43E" w14:textId="77777777" w:rsidR="00407BA6" w:rsidRPr="00F538A4" w:rsidRDefault="00407BA6" w:rsidP="009D59FA">
            <w:pPr>
              <w:rPr>
                <w:sz w:val="22"/>
                <w:szCs w:val="22"/>
              </w:rPr>
            </w:pPr>
            <w:r w:rsidRPr="00F538A4">
              <w:rPr>
                <w:sz w:val="22"/>
                <w:szCs w:val="22"/>
              </w:rPr>
              <w:t>Occupational Health Risk Assessment Tool: Completed</w:t>
            </w:r>
          </w:p>
          <w:p w14:paraId="0E5A18C8" w14:textId="77777777" w:rsidR="00407BA6" w:rsidRPr="00F538A4" w:rsidRDefault="00407BA6" w:rsidP="009D59FA">
            <w:pPr>
              <w:rPr>
                <w:sz w:val="22"/>
                <w:szCs w:val="22"/>
              </w:rPr>
            </w:pPr>
            <w:r w:rsidRPr="00F538A4">
              <w:rPr>
                <w:sz w:val="22"/>
                <w:szCs w:val="22"/>
              </w:rPr>
              <w:t>Responsible Conduct of Research training: Completed</w:t>
            </w:r>
          </w:p>
          <w:p w14:paraId="3175645C" w14:textId="77777777" w:rsidR="00407BA6" w:rsidRPr="00F538A4" w:rsidRDefault="00407BA6" w:rsidP="009D59FA">
            <w:pPr>
              <w:rPr>
                <w:sz w:val="22"/>
                <w:szCs w:val="22"/>
              </w:rPr>
            </w:pPr>
            <w:r w:rsidRPr="00F538A4">
              <w:rPr>
                <w:sz w:val="22"/>
                <w:szCs w:val="22"/>
              </w:rPr>
              <w:t>Conflict of Interest disclosure: Completed</w:t>
            </w:r>
          </w:p>
          <w:p w14:paraId="7F97DDA2" w14:textId="77777777" w:rsidR="00407BA6" w:rsidRPr="00F538A4" w:rsidRDefault="00407BA6" w:rsidP="009D59FA">
            <w:pPr>
              <w:rPr>
                <w:sz w:val="22"/>
                <w:szCs w:val="22"/>
              </w:rPr>
            </w:pPr>
          </w:p>
        </w:tc>
      </w:tr>
    </w:tbl>
    <w:p w14:paraId="2D9DB0E0"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3B7653F9"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15974291" w14:textId="77777777" w:rsidR="00407BA6" w:rsidRPr="00F538A4" w:rsidRDefault="00407BA6" w:rsidP="009D59FA">
            <w:pPr>
              <w:ind w:right="-900"/>
              <w:rPr>
                <w:b/>
                <w:sz w:val="22"/>
                <w:szCs w:val="22"/>
              </w:rPr>
            </w:pPr>
            <w:r w:rsidRPr="00F538A4">
              <w:rPr>
                <w:b/>
              </w:rPr>
              <w:t>2020R0076-R1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66E17796" w14:textId="77777777" w:rsidR="00407BA6" w:rsidRPr="00F538A4" w:rsidRDefault="00407BA6" w:rsidP="009D59FA">
            <w:pPr>
              <w:ind w:right="-108"/>
              <w:rPr>
                <w:b/>
              </w:rPr>
            </w:pPr>
            <w:r w:rsidRPr="00F538A4">
              <w:rPr>
                <w:b/>
              </w:rPr>
              <w:t>The role of molecular chaperone and bacterial-induced Th17 cells in inflammation and cancer (Renewal 1)</w:t>
            </w:r>
          </w:p>
          <w:p w14:paraId="72B59732" w14:textId="77777777" w:rsidR="00407BA6" w:rsidRPr="00F538A4" w:rsidRDefault="00407BA6" w:rsidP="009D59FA">
            <w:pPr>
              <w:ind w:right="-108"/>
              <w:rPr>
                <w:sz w:val="22"/>
                <w:szCs w:val="22"/>
              </w:rPr>
            </w:pPr>
            <w:r w:rsidRPr="00F538A4">
              <w:t>Bei Liu</w:t>
            </w:r>
          </w:p>
        </w:tc>
      </w:tr>
      <w:tr w:rsidR="00407BA6" w:rsidRPr="00F538A4" w14:paraId="1AB7D414"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45804635"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6512356B"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069845BB"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REQUIRES MODIFICATION to </w:t>
            </w:r>
            <w:r w:rsidRPr="00F538A4">
              <w:rPr>
                <w:rFonts w:eastAsia="Noto Serif CJK SC"/>
                <w:sz w:val="22"/>
                <w:szCs w:val="22"/>
                <w:lang w:eastAsia="zh-CN" w:bidi="hi-IN"/>
              </w:rPr>
              <w:t>the biosafety protocol</w:t>
            </w:r>
          </w:p>
        </w:tc>
      </w:tr>
      <w:tr w:rsidR="00407BA6" w:rsidRPr="00F538A4" w14:paraId="2ABA7475"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194FBF23"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23645A36"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5BE5A1CE"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137D5406"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BSL-2, ABSL-2   </w:t>
            </w:r>
          </w:p>
          <w:p w14:paraId="4A0D2B24"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 Animal</w:t>
            </w:r>
          </w:p>
          <w:p w14:paraId="763CF06C"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D (1), (3), (4); E (1), (3)</w:t>
            </w:r>
          </w:p>
          <w:p w14:paraId="1AE0521A"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33A53E96"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4E126B25"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2FDBAFAD"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655ED9A8"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02D0E1B8"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Human cancer cell lines RG2</w:t>
            </w:r>
          </w:p>
          <w:p w14:paraId="22700199"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Lentivirus RG2</w:t>
            </w:r>
          </w:p>
          <w:p w14:paraId="3DFA1570"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Citrobacter </w:t>
            </w:r>
            <w:proofErr w:type="spellStart"/>
            <w:r w:rsidRPr="00F538A4">
              <w:rPr>
                <w:rFonts w:eastAsia="Noto Serif CJK SC"/>
                <w:sz w:val="22"/>
                <w:szCs w:val="22"/>
                <w:lang w:eastAsia="zh-CN" w:bidi="hi-IN"/>
              </w:rPr>
              <w:t>rodentium</w:t>
            </w:r>
            <w:proofErr w:type="spellEnd"/>
            <w:r w:rsidRPr="00F538A4">
              <w:rPr>
                <w:rFonts w:eastAsia="Noto Serif CJK SC"/>
                <w:sz w:val="22"/>
                <w:szCs w:val="22"/>
                <w:lang w:eastAsia="zh-CN" w:bidi="hi-IN"/>
              </w:rPr>
              <w:t xml:space="preserve"> RG2</w:t>
            </w:r>
          </w:p>
          <w:p w14:paraId="3E1545C6" w14:textId="77777777" w:rsidR="00407BA6" w:rsidRPr="00F538A4" w:rsidRDefault="00407BA6" w:rsidP="009D59FA">
            <w:pPr>
              <w:suppressAutoHyphens/>
              <w:spacing w:after="115"/>
              <w:rPr>
                <w:rFonts w:eastAsia="Noto Serif CJK SC"/>
                <w:sz w:val="22"/>
                <w:szCs w:val="22"/>
                <w:lang w:eastAsia="zh-CN" w:bidi="hi-IN"/>
              </w:rPr>
            </w:pPr>
            <w:proofErr w:type="spellStart"/>
            <w:r w:rsidRPr="00F538A4">
              <w:rPr>
                <w:rFonts w:eastAsia="Noto Serif CJK SC"/>
                <w:sz w:val="22"/>
                <w:szCs w:val="22"/>
                <w:lang w:eastAsia="zh-CN" w:bidi="hi-IN"/>
              </w:rPr>
              <w:t>Akkermansia</w:t>
            </w:r>
            <w:proofErr w:type="spellEnd"/>
            <w:r w:rsidRPr="00F538A4">
              <w:rPr>
                <w:rFonts w:eastAsia="Noto Serif CJK SC"/>
                <w:sz w:val="22"/>
                <w:szCs w:val="22"/>
                <w:lang w:eastAsia="zh-CN" w:bidi="hi-IN"/>
              </w:rPr>
              <w:t xml:space="preserve"> </w:t>
            </w:r>
            <w:proofErr w:type="spellStart"/>
            <w:r w:rsidRPr="00F538A4">
              <w:rPr>
                <w:rFonts w:eastAsia="Noto Serif CJK SC"/>
                <w:sz w:val="22"/>
                <w:szCs w:val="22"/>
                <w:lang w:eastAsia="zh-CN" w:bidi="hi-IN"/>
              </w:rPr>
              <w:t>muciniphila</w:t>
            </w:r>
            <w:proofErr w:type="spellEnd"/>
            <w:r w:rsidRPr="00F538A4">
              <w:rPr>
                <w:rFonts w:eastAsia="Noto Serif CJK SC"/>
                <w:sz w:val="22"/>
                <w:szCs w:val="22"/>
                <w:lang w:eastAsia="zh-CN" w:bidi="hi-IN"/>
              </w:rPr>
              <w:t xml:space="preserve"> RG1</w:t>
            </w:r>
          </w:p>
          <w:p w14:paraId="51229FD6"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Lactobacillus species RG1</w:t>
            </w:r>
          </w:p>
          <w:p w14:paraId="385AA59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Segmented filamentous bacteria RG1</w:t>
            </w:r>
          </w:p>
          <w:p w14:paraId="088F6B53"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Clostridium difficile RG2</w:t>
            </w:r>
          </w:p>
          <w:p w14:paraId="0114FDFD"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E. Coli RG1</w:t>
            </w:r>
          </w:p>
          <w:p w14:paraId="1D60742E"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Animals:</w:t>
            </w:r>
          </w:p>
          <w:p w14:paraId="1855D511"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Mice with xenografts RG2</w:t>
            </w:r>
          </w:p>
        </w:tc>
      </w:tr>
      <w:tr w:rsidR="00407BA6" w:rsidRPr="00F538A4" w14:paraId="744BB0AD" w14:textId="77777777" w:rsidTr="009D59FA">
        <w:tc>
          <w:tcPr>
            <w:tcW w:w="1777" w:type="dxa"/>
            <w:tcBorders>
              <w:left w:val="single" w:sz="4" w:space="0" w:color="000000"/>
              <w:bottom w:val="single" w:sz="4" w:space="0" w:color="000000"/>
              <w:right w:val="single" w:sz="4" w:space="0" w:color="000000"/>
            </w:tcBorders>
          </w:tcPr>
          <w:p w14:paraId="19EF4E6A" w14:textId="77777777" w:rsidR="00407BA6" w:rsidRPr="00F538A4" w:rsidRDefault="00407BA6" w:rsidP="009D59FA">
            <w:pPr>
              <w:ind w:right="-900"/>
              <w:rPr>
                <w:sz w:val="22"/>
                <w:szCs w:val="22"/>
              </w:rPr>
            </w:pPr>
            <w:r w:rsidRPr="00F538A4">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0C9FEA14"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6DE3A784" w14:textId="77777777" w:rsidR="00407BA6" w:rsidRPr="0027596A" w:rsidRDefault="00407BA6" w:rsidP="009D59FA">
            <w:pPr>
              <w:pStyle w:val="ListParagraph"/>
              <w:numPr>
                <w:ilvl w:val="0"/>
                <w:numId w:val="32"/>
              </w:numPr>
              <w:suppressAutoHyphens/>
              <w:spacing w:after="115"/>
              <w:rPr>
                <w:rFonts w:eastAsia="Noto Serif CJK SC"/>
                <w:sz w:val="22"/>
                <w:szCs w:val="22"/>
                <w:lang w:eastAsia="zh-CN" w:bidi="hi-IN"/>
              </w:rPr>
            </w:pPr>
            <w:r w:rsidRPr="0027596A">
              <w:rPr>
                <w:rFonts w:eastAsia="Noto Serif CJK SC"/>
                <w:sz w:val="22"/>
                <w:szCs w:val="22"/>
                <w:lang w:eastAsia="zh-CN" w:bidi="hi-IN"/>
              </w:rPr>
              <w:t>HEK293T cells</w:t>
            </w:r>
          </w:p>
          <w:p w14:paraId="519E5585"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4243BA64" w14:textId="77777777" w:rsidR="00407BA6" w:rsidRPr="0027596A" w:rsidRDefault="00407BA6" w:rsidP="009D59FA">
            <w:pPr>
              <w:pStyle w:val="ListParagraph"/>
              <w:numPr>
                <w:ilvl w:val="0"/>
                <w:numId w:val="32"/>
              </w:numPr>
              <w:suppressAutoHyphens/>
              <w:spacing w:after="115"/>
              <w:rPr>
                <w:rFonts w:eastAsia="Noto Serif CJK SC"/>
                <w:sz w:val="22"/>
                <w:szCs w:val="22"/>
                <w:lang w:eastAsia="zh-CN" w:bidi="hi-IN"/>
              </w:rPr>
            </w:pPr>
            <w:r w:rsidRPr="0027596A">
              <w:rPr>
                <w:rFonts w:eastAsia="Noto Serif CJK SC"/>
                <w:sz w:val="22"/>
                <w:szCs w:val="22"/>
                <w:lang w:eastAsia="zh-CN" w:bidi="hi-IN"/>
              </w:rPr>
              <w:t>Third generation pLKO.1 lentivirus</w:t>
            </w:r>
          </w:p>
          <w:p w14:paraId="3B525775"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p>
          <w:p w14:paraId="60F20822" w14:textId="77777777" w:rsidR="00407BA6" w:rsidRPr="0027596A" w:rsidRDefault="00407BA6" w:rsidP="009D59FA">
            <w:pPr>
              <w:pStyle w:val="ListParagraph"/>
              <w:numPr>
                <w:ilvl w:val="0"/>
                <w:numId w:val="32"/>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Synthesized shRNA for targeting human gp96/grp94 and CNPY3. </w:t>
            </w:r>
          </w:p>
          <w:p w14:paraId="402ED805" w14:textId="77777777" w:rsidR="00407BA6" w:rsidRPr="0027596A" w:rsidRDefault="00407BA6" w:rsidP="009D59FA">
            <w:pPr>
              <w:pStyle w:val="ListParagraph"/>
              <w:numPr>
                <w:ilvl w:val="1"/>
                <w:numId w:val="32"/>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gp96/grp94 is molecular chaperone, which is responsible for protein folding. </w:t>
            </w:r>
          </w:p>
          <w:p w14:paraId="6021FF39" w14:textId="77777777" w:rsidR="00407BA6" w:rsidRPr="0027596A" w:rsidRDefault="00407BA6" w:rsidP="009D59FA">
            <w:pPr>
              <w:pStyle w:val="ListParagraph"/>
              <w:numPr>
                <w:ilvl w:val="1"/>
                <w:numId w:val="32"/>
              </w:numPr>
              <w:suppressAutoHyphens/>
              <w:spacing w:after="115"/>
              <w:rPr>
                <w:rFonts w:eastAsia="Noto Serif CJK SC"/>
                <w:sz w:val="22"/>
                <w:szCs w:val="22"/>
                <w:lang w:eastAsia="zh-CN" w:bidi="hi-IN"/>
              </w:rPr>
            </w:pPr>
            <w:r w:rsidRPr="0027596A">
              <w:rPr>
                <w:rFonts w:eastAsia="Noto Serif CJK SC"/>
                <w:sz w:val="22"/>
                <w:szCs w:val="22"/>
                <w:lang w:eastAsia="zh-CN" w:bidi="hi-IN"/>
              </w:rPr>
              <w:t>CNPY3 is a co-chaperone of gp96/grp94 for TLR folding and function.</w:t>
            </w:r>
          </w:p>
          <w:p w14:paraId="13490B85" w14:textId="77777777" w:rsidR="00407BA6" w:rsidRPr="00F538A4" w:rsidRDefault="00407BA6" w:rsidP="009D59FA">
            <w:pPr>
              <w:rPr>
                <w:sz w:val="22"/>
                <w:szCs w:val="22"/>
              </w:rPr>
            </w:pPr>
          </w:p>
        </w:tc>
      </w:tr>
      <w:tr w:rsidR="00407BA6" w:rsidRPr="00F538A4" w14:paraId="1C848FD7" w14:textId="77777777" w:rsidTr="009D59FA">
        <w:tc>
          <w:tcPr>
            <w:tcW w:w="1777" w:type="dxa"/>
            <w:tcBorders>
              <w:left w:val="single" w:sz="4" w:space="0" w:color="000000"/>
              <w:bottom w:val="single" w:sz="4" w:space="0" w:color="000000"/>
              <w:right w:val="single" w:sz="4" w:space="0" w:color="000000"/>
            </w:tcBorders>
          </w:tcPr>
          <w:p w14:paraId="16C5C201" w14:textId="77777777" w:rsidR="00407BA6" w:rsidRPr="00F538A4" w:rsidRDefault="00407BA6" w:rsidP="009D59FA">
            <w:pPr>
              <w:rPr>
                <w:sz w:val="22"/>
                <w:szCs w:val="22"/>
              </w:rPr>
            </w:pPr>
            <w:r w:rsidRPr="00F538A4">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3BB05C3B"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77CF224A" w14:textId="77777777" w:rsidR="00407BA6" w:rsidRPr="00F538A4" w:rsidRDefault="00407BA6" w:rsidP="009D59FA">
            <w:pPr>
              <w:widowControl w:val="0"/>
              <w:suppressAutoHyphens/>
              <w:spacing w:after="115"/>
              <w:rPr>
                <w:rFonts w:eastAsia="Noto Serif CJK SC"/>
                <w:sz w:val="22"/>
                <w:szCs w:val="22"/>
                <w:lang w:eastAsia="zh-CN" w:bidi="hi-IN"/>
              </w:rPr>
            </w:pPr>
          </w:p>
          <w:p w14:paraId="60636F6F" w14:textId="77777777" w:rsidR="00407BA6" w:rsidRPr="00F538A4" w:rsidRDefault="00407BA6" w:rsidP="009D59FA">
            <w:pPr>
              <w:numPr>
                <w:ilvl w:val="0"/>
                <w:numId w:val="9"/>
              </w:numPr>
              <w:rPr>
                <w:sz w:val="22"/>
                <w:szCs w:val="22"/>
              </w:rPr>
            </w:pPr>
            <w:r w:rsidRPr="00F538A4">
              <w:rPr>
                <w:b/>
                <w:bCs/>
                <w:sz w:val="22"/>
                <w:szCs w:val="22"/>
              </w:rPr>
              <w:t>Descriptive Summary:</w:t>
            </w:r>
            <w:r w:rsidRPr="00F538A4">
              <w:rPr>
                <w:sz w:val="22"/>
                <w:szCs w:val="22"/>
              </w:rPr>
              <w:t xml:space="preserve"> In part 5 of your risk mitigation strategies, how are you handling C. diff? This should not be treated the same as other commensals, i.e., handled at BSL1.</w:t>
            </w:r>
          </w:p>
          <w:p w14:paraId="61B6ED95" w14:textId="77777777" w:rsidR="00407BA6" w:rsidRPr="00F538A4" w:rsidRDefault="00407BA6" w:rsidP="009D59FA">
            <w:pPr>
              <w:numPr>
                <w:ilvl w:val="0"/>
                <w:numId w:val="9"/>
              </w:numPr>
              <w:rPr>
                <w:sz w:val="22"/>
                <w:szCs w:val="22"/>
              </w:rPr>
            </w:pPr>
            <w:r w:rsidRPr="00F538A4">
              <w:rPr>
                <w:b/>
                <w:bCs/>
                <w:sz w:val="22"/>
                <w:szCs w:val="22"/>
              </w:rPr>
              <w:t>Descriptive Summary:</w:t>
            </w:r>
            <w:r w:rsidRPr="00F538A4">
              <w:rPr>
                <w:sz w:val="22"/>
                <w:szCs w:val="22"/>
              </w:rPr>
              <w:t xml:space="preserve"> The statement that C. Diff is benign is not accurate. Change to something like: </w:t>
            </w:r>
            <w:proofErr w:type="spellStart"/>
            <w:r w:rsidRPr="00F538A4">
              <w:rPr>
                <w:sz w:val="22"/>
                <w:szCs w:val="22"/>
              </w:rPr>
              <w:t>Akkermansia</w:t>
            </w:r>
            <w:proofErr w:type="spellEnd"/>
            <w:r w:rsidRPr="00F538A4">
              <w:rPr>
                <w:sz w:val="22"/>
                <w:szCs w:val="22"/>
              </w:rPr>
              <w:t xml:space="preserve"> </w:t>
            </w:r>
            <w:proofErr w:type="spellStart"/>
            <w:r w:rsidRPr="00F538A4">
              <w:rPr>
                <w:sz w:val="22"/>
                <w:szCs w:val="22"/>
              </w:rPr>
              <w:t>muciniphila</w:t>
            </w:r>
            <w:proofErr w:type="spellEnd"/>
            <w:r w:rsidRPr="00F538A4">
              <w:rPr>
                <w:sz w:val="22"/>
                <w:szCs w:val="22"/>
              </w:rPr>
              <w:t xml:space="preserve"> and most Lactobacillus species pose minimal risk to healthy individuals but can cause opportunistic infections in vulnerable hosts. </w:t>
            </w:r>
            <w:proofErr w:type="spellStart"/>
            <w:r w:rsidRPr="00F538A4">
              <w:rPr>
                <w:sz w:val="22"/>
                <w:szCs w:val="22"/>
              </w:rPr>
              <w:t>Clostridioides</w:t>
            </w:r>
            <w:proofErr w:type="spellEnd"/>
            <w:r w:rsidRPr="00F538A4">
              <w:rPr>
                <w:sz w:val="22"/>
                <w:szCs w:val="22"/>
              </w:rPr>
              <w:t xml:space="preserve"> difficile is a potential pathogen, and even asymptomatic carriage carries a risk of disease under microbiome-disrupting conditions.</w:t>
            </w:r>
          </w:p>
          <w:p w14:paraId="41C55B6C" w14:textId="77777777" w:rsidR="00407BA6" w:rsidRPr="00F538A4" w:rsidRDefault="00407BA6" w:rsidP="009D59FA">
            <w:pPr>
              <w:widowControl w:val="0"/>
              <w:numPr>
                <w:ilvl w:val="0"/>
                <w:numId w:val="9"/>
              </w:numPr>
              <w:suppressAutoHyphens/>
              <w:spacing w:after="115"/>
              <w:rPr>
                <w:rFonts w:eastAsia="Noto Serif CJK SC"/>
                <w:sz w:val="22"/>
                <w:szCs w:val="22"/>
                <w:lang w:eastAsia="zh-CN" w:bidi="hi-IN"/>
              </w:rPr>
            </w:pPr>
            <w:r w:rsidRPr="00F538A4">
              <w:rPr>
                <w:b/>
                <w:bCs/>
                <w:sz w:val="22"/>
                <w:szCs w:val="22"/>
              </w:rPr>
              <w:t>Exposure Assessment and PPE:</w:t>
            </w:r>
            <w:r w:rsidRPr="00F538A4">
              <w:rPr>
                <w:sz w:val="22"/>
                <w:szCs w:val="22"/>
              </w:rPr>
              <w:t xml:space="preserve"> statements about C. diff are incorrect here as mentioned in </w:t>
            </w:r>
            <w:r w:rsidRPr="00F538A4">
              <w:rPr>
                <w:sz w:val="22"/>
                <w:szCs w:val="22"/>
              </w:rPr>
              <w:lastRenderedPageBreak/>
              <w:t>the descriptive summary.</w:t>
            </w:r>
          </w:p>
          <w:p w14:paraId="4B512676" w14:textId="77777777" w:rsidR="00407BA6" w:rsidRPr="00F538A4" w:rsidRDefault="00407BA6" w:rsidP="009D59FA">
            <w:pPr>
              <w:widowControl w:val="0"/>
              <w:numPr>
                <w:ilvl w:val="0"/>
                <w:numId w:val="9"/>
              </w:numPr>
              <w:suppressAutoHyphens/>
              <w:spacing w:after="115"/>
              <w:rPr>
                <w:rFonts w:eastAsia="Noto Serif CJK SC"/>
                <w:sz w:val="22"/>
                <w:szCs w:val="22"/>
                <w:lang w:eastAsia="zh-CN" w:bidi="hi-IN"/>
              </w:rPr>
            </w:pPr>
            <w:r w:rsidRPr="00F538A4">
              <w:rPr>
                <w:b/>
                <w:bCs/>
                <w:sz w:val="22"/>
                <w:szCs w:val="22"/>
              </w:rPr>
              <w:t>Biohazard Identification:</w:t>
            </w:r>
            <w:r w:rsidRPr="00F538A4">
              <w:rPr>
                <w:sz w:val="22"/>
                <w:szCs w:val="22"/>
              </w:rPr>
              <w:t xml:space="preserve"> Clostridium difficile is not listed here</w:t>
            </w:r>
          </w:p>
          <w:p w14:paraId="033D49BF" w14:textId="77777777" w:rsidR="00407BA6" w:rsidRPr="00F538A4" w:rsidRDefault="00407BA6" w:rsidP="009D59FA">
            <w:pPr>
              <w:rPr>
                <w:b/>
                <w:sz w:val="22"/>
                <w:szCs w:val="22"/>
              </w:rPr>
            </w:pPr>
            <w:r w:rsidRPr="00F538A4">
              <w:rPr>
                <w:b/>
                <w:sz w:val="22"/>
                <w:szCs w:val="22"/>
              </w:rPr>
              <w:t>Requirements to be completed:</w:t>
            </w:r>
          </w:p>
          <w:p w14:paraId="6142E5CC" w14:textId="77777777" w:rsidR="00407BA6" w:rsidRPr="00F538A4" w:rsidRDefault="00407BA6" w:rsidP="009D59FA">
            <w:pPr>
              <w:rPr>
                <w:sz w:val="22"/>
                <w:szCs w:val="22"/>
              </w:rPr>
            </w:pPr>
            <w:r w:rsidRPr="00F538A4">
              <w:rPr>
                <w:sz w:val="22"/>
                <w:szCs w:val="22"/>
              </w:rPr>
              <w:t>NIH guideline training: Completed</w:t>
            </w:r>
          </w:p>
          <w:p w14:paraId="5E76B2E7" w14:textId="77777777" w:rsidR="00407BA6" w:rsidRPr="00F538A4" w:rsidRDefault="00407BA6" w:rsidP="009D59FA">
            <w:pPr>
              <w:rPr>
                <w:sz w:val="22"/>
                <w:szCs w:val="22"/>
              </w:rPr>
            </w:pPr>
            <w:r w:rsidRPr="00F538A4">
              <w:rPr>
                <w:sz w:val="22"/>
                <w:szCs w:val="22"/>
              </w:rPr>
              <w:t>Lentiviral Training: Not Required</w:t>
            </w:r>
          </w:p>
          <w:p w14:paraId="0ABA3910" w14:textId="77777777" w:rsidR="00407BA6" w:rsidRPr="00F538A4" w:rsidRDefault="00407BA6" w:rsidP="009D59FA">
            <w:pPr>
              <w:rPr>
                <w:sz w:val="22"/>
                <w:szCs w:val="22"/>
              </w:rPr>
            </w:pPr>
            <w:r w:rsidRPr="00F538A4">
              <w:rPr>
                <w:sz w:val="22"/>
                <w:szCs w:val="22"/>
              </w:rPr>
              <w:t>Occupational Health Risk Assessment Tool: Completed</w:t>
            </w:r>
          </w:p>
          <w:p w14:paraId="252BD8EE" w14:textId="77777777" w:rsidR="00407BA6" w:rsidRPr="00F538A4" w:rsidRDefault="00407BA6" w:rsidP="009D59FA">
            <w:pPr>
              <w:rPr>
                <w:sz w:val="22"/>
                <w:szCs w:val="22"/>
              </w:rPr>
            </w:pPr>
            <w:r w:rsidRPr="00F538A4">
              <w:rPr>
                <w:sz w:val="22"/>
                <w:szCs w:val="22"/>
              </w:rPr>
              <w:t>Responsible Conduct of Research training: Completed</w:t>
            </w:r>
          </w:p>
          <w:p w14:paraId="1E2DEC31" w14:textId="77777777" w:rsidR="00407BA6" w:rsidRPr="00F538A4" w:rsidRDefault="00407BA6" w:rsidP="009D59FA">
            <w:pPr>
              <w:rPr>
                <w:sz w:val="22"/>
                <w:szCs w:val="22"/>
              </w:rPr>
            </w:pPr>
            <w:r w:rsidRPr="00F538A4">
              <w:rPr>
                <w:sz w:val="22"/>
                <w:szCs w:val="22"/>
              </w:rPr>
              <w:t>Conflict of Interest disclosure: Completed</w:t>
            </w:r>
          </w:p>
          <w:p w14:paraId="62CAE373" w14:textId="77777777" w:rsidR="00407BA6" w:rsidRPr="00F538A4" w:rsidRDefault="00407BA6" w:rsidP="009D59FA">
            <w:pPr>
              <w:rPr>
                <w:sz w:val="22"/>
                <w:szCs w:val="22"/>
              </w:rPr>
            </w:pPr>
          </w:p>
        </w:tc>
      </w:tr>
    </w:tbl>
    <w:p w14:paraId="248EF583"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75E76841"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1B6D643B" w14:textId="77777777" w:rsidR="00407BA6" w:rsidRPr="00F538A4" w:rsidRDefault="00407BA6" w:rsidP="009D59FA">
            <w:pPr>
              <w:ind w:right="-900"/>
              <w:rPr>
                <w:b/>
                <w:sz w:val="22"/>
                <w:szCs w:val="22"/>
              </w:rPr>
            </w:pPr>
            <w:r w:rsidRPr="00F538A4">
              <w:rPr>
                <w:b/>
              </w:rPr>
              <w:t>2020R0094-R1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4EAAE368" w14:textId="77777777" w:rsidR="00407BA6" w:rsidRPr="00F538A4" w:rsidRDefault="00407BA6" w:rsidP="009D59FA">
            <w:pPr>
              <w:ind w:right="-108"/>
              <w:rPr>
                <w:b/>
              </w:rPr>
            </w:pPr>
            <w:r w:rsidRPr="00F538A4">
              <w:rPr>
                <w:b/>
              </w:rPr>
              <w:t>Regulation of type I and III IFN responses (Renewal 1)</w:t>
            </w:r>
          </w:p>
          <w:p w14:paraId="0CE2DA8F" w14:textId="77777777" w:rsidR="00407BA6" w:rsidRPr="00F538A4" w:rsidRDefault="00407BA6" w:rsidP="009D59FA">
            <w:pPr>
              <w:ind w:right="-108"/>
              <w:rPr>
                <w:sz w:val="22"/>
                <w:szCs w:val="22"/>
              </w:rPr>
            </w:pPr>
            <w:r w:rsidRPr="00F538A4">
              <w:t>Adriana Forero</w:t>
            </w:r>
          </w:p>
        </w:tc>
      </w:tr>
      <w:tr w:rsidR="00407BA6" w:rsidRPr="00F538A4" w14:paraId="7F5C68D3"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49976A51"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50D6840F"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50951D19"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REQUIRES MODIFICATION to </w:t>
            </w:r>
            <w:r w:rsidRPr="00F538A4">
              <w:rPr>
                <w:rFonts w:eastAsia="Noto Serif CJK SC"/>
                <w:sz w:val="22"/>
                <w:szCs w:val="22"/>
                <w:lang w:eastAsia="zh-CN" w:bidi="hi-IN"/>
              </w:rPr>
              <w:t>the biosafety protocol</w:t>
            </w:r>
          </w:p>
          <w:p w14:paraId="038A2645" w14:textId="77777777" w:rsidR="00407BA6" w:rsidRPr="00F538A4" w:rsidRDefault="00407BA6" w:rsidP="009D59FA">
            <w:pPr>
              <w:suppressAutoHyphens/>
              <w:spacing w:after="115"/>
              <w:rPr>
                <w:rFonts w:eastAsia="Noto Serif CJK SC"/>
                <w:sz w:val="22"/>
                <w:szCs w:val="22"/>
                <w:lang w:eastAsia="zh-CN" w:bidi="hi-IN"/>
              </w:rPr>
            </w:pPr>
          </w:p>
          <w:p w14:paraId="65EAE4E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Adriana Forero was not present for the discussion or vote</w:t>
            </w:r>
          </w:p>
        </w:tc>
      </w:tr>
      <w:tr w:rsidR="00407BA6" w:rsidRPr="00F538A4" w14:paraId="2EF7E23E"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172E70F9"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6BB0BFEB"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76BF94CD"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2EBC752F"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BSL-2, ABSL-2   </w:t>
            </w:r>
          </w:p>
          <w:p w14:paraId="0EE85788"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 Animal</w:t>
            </w:r>
          </w:p>
          <w:p w14:paraId="0272AC84"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D (1), (2), (4), (7); E (1), (3)</w:t>
            </w:r>
          </w:p>
          <w:p w14:paraId="0450E899"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3B2614ED"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76AF38E1"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t xml:space="preserve">Total Votes: 9    For:  9 Against:  </w:t>
            </w:r>
            <w:proofErr w:type="gramStart"/>
            <w:r w:rsidRPr="00F538A4">
              <w:rPr>
                <w:sz w:val="22"/>
                <w:szCs w:val="22"/>
              </w:rPr>
              <w:t>00  Abstained</w:t>
            </w:r>
            <w:proofErr w:type="gramEnd"/>
            <w:r w:rsidRPr="00F538A4">
              <w:rPr>
                <w:sz w:val="22"/>
                <w:szCs w:val="22"/>
              </w:rPr>
              <w:t>:  00</w:t>
            </w:r>
          </w:p>
        </w:tc>
      </w:tr>
      <w:tr w:rsidR="00407BA6" w:rsidRPr="00F538A4" w14:paraId="3C578380"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3EFD89A9"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1F96EFC3"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Human blood: RG2</w:t>
            </w:r>
          </w:p>
          <w:p w14:paraId="7C78DDBC"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Human-tissue derived cell lines: RG2</w:t>
            </w:r>
          </w:p>
          <w:p w14:paraId="43DF639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Lentivirus (replication defective, multi-plasmid, </w:t>
            </w:r>
            <w:proofErr w:type="spellStart"/>
            <w:r w:rsidRPr="00F538A4">
              <w:rPr>
                <w:rFonts w:eastAsia="Noto Serif CJK SC"/>
                <w:sz w:val="22"/>
                <w:szCs w:val="22"/>
                <w:lang w:eastAsia="zh-CN" w:bidi="hi-IN"/>
              </w:rPr>
              <w:t>VSVg</w:t>
            </w:r>
            <w:proofErr w:type="spellEnd"/>
            <w:r w:rsidRPr="00F538A4">
              <w:rPr>
                <w:rFonts w:eastAsia="Noto Serif CJK SC"/>
                <w:sz w:val="22"/>
                <w:szCs w:val="22"/>
                <w:lang w:eastAsia="zh-CN" w:bidi="hi-IN"/>
              </w:rPr>
              <w:t xml:space="preserve"> envelope): RG2</w:t>
            </w:r>
          </w:p>
          <w:p w14:paraId="6BFC8014"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Sendai virus: RG2</w:t>
            </w:r>
          </w:p>
          <w:p w14:paraId="50CA7281"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vesicular stomatitis virus (VSV): RG2</w:t>
            </w:r>
          </w:p>
          <w:p w14:paraId="0197A6CB"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encephalomyocarditis virus (EMCV): RG2</w:t>
            </w:r>
          </w:p>
          <w:p w14:paraId="31E66AC0"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herpes simplex virus 1 (HSV1): RG2</w:t>
            </w:r>
          </w:p>
          <w:p w14:paraId="6F9A19A5"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reovirus: RG2</w:t>
            </w:r>
          </w:p>
          <w:p w14:paraId="05D6C8BE"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coxsackie B virus (CVB3 Nancy strain): RG2</w:t>
            </w:r>
          </w:p>
          <w:p w14:paraId="1BDFCB36"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Influenza A virus H1N1 (IAV A/PR8/1934 - PR8): RG1</w:t>
            </w:r>
          </w:p>
          <w:p w14:paraId="73839435"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Influenza A virus H3N2: RG2</w:t>
            </w:r>
          </w:p>
          <w:p w14:paraId="19D99AEF"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IAV H1N1 (A/Hawaii/70/2019): RG2</w:t>
            </w:r>
          </w:p>
          <w:p w14:paraId="4C198908"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enterovirus D68 (EV-D68): RG2</w:t>
            </w:r>
          </w:p>
          <w:p w14:paraId="0AAAD951"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enterovirus A71 (EV-A71</w:t>
            </w:r>
            <w:proofErr w:type="gramStart"/>
            <w:r w:rsidRPr="00F538A4">
              <w:rPr>
                <w:rFonts w:eastAsia="Noto Serif CJK SC"/>
                <w:sz w:val="22"/>
                <w:szCs w:val="22"/>
                <w:lang w:eastAsia="zh-CN" w:bidi="hi-IN"/>
              </w:rPr>
              <w:t>) :</w:t>
            </w:r>
            <w:proofErr w:type="gramEnd"/>
            <w:r w:rsidRPr="00F538A4">
              <w:rPr>
                <w:rFonts w:eastAsia="Noto Serif CJK SC"/>
                <w:sz w:val="22"/>
                <w:szCs w:val="22"/>
                <w:lang w:eastAsia="zh-CN" w:bidi="hi-IN"/>
              </w:rPr>
              <w:t xml:space="preserve"> RG2</w:t>
            </w:r>
          </w:p>
          <w:p w14:paraId="575FB0FF"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Human cytomegalovirus (CMV): RG2</w:t>
            </w:r>
          </w:p>
          <w:p w14:paraId="0D1605CD"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Varicella zoster virus (VZV): RG2</w:t>
            </w:r>
          </w:p>
          <w:p w14:paraId="20E930D0"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Polyomavirus BK (BKV): RG2</w:t>
            </w:r>
          </w:p>
          <w:p w14:paraId="2D025CE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Animals:</w:t>
            </w:r>
          </w:p>
          <w:p w14:paraId="4EB2CC61"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lastRenderedPageBreak/>
              <w:t>Mice</w:t>
            </w:r>
          </w:p>
        </w:tc>
      </w:tr>
      <w:tr w:rsidR="00407BA6" w:rsidRPr="00F538A4" w14:paraId="5A845E15" w14:textId="77777777" w:rsidTr="009D59FA">
        <w:tc>
          <w:tcPr>
            <w:tcW w:w="1777" w:type="dxa"/>
            <w:tcBorders>
              <w:left w:val="single" w:sz="4" w:space="0" w:color="000000"/>
              <w:bottom w:val="single" w:sz="4" w:space="0" w:color="000000"/>
              <w:right w:val="single" w:sz="4" w:space="0" w:color="000000"/>
            </w:tcBorders>
          </w:tcPr>
          <w:p w14:paraId="045C8C50" w14:textId="77777777" w:rsidR="00407BA6" w:rsidRPr="00F538A4" w:rsidRDefault="00407BA6" w:rsidP="009D59FA">
            <w:pPr>
              <w:ind w:right="-900"/>
              <w:rPr>
                <w:sz w:val="22"/>
                <w:szCs w:val="22"/>
              </w:rPr>
            </w:pPr>
            <w:r w:rsidRPr="00F538A4">
              <w:rPr>
                <w:rFonts w:eastAsia="Noto Serif CJK SC"/>
                <w:b/>
                <w:bCs/>
                <w:sz w:val="22"/>
                <w:szCs w:val="22"/>
                <w:lang w:eastAsia="zh-CN" w:bidi="hi-IN"/>
              </w:rPr>
              <w:lastRenderedPageBreak/>
              <w:t>rDNA</w:t>
            </w:r>
          </w:p>
        </w:tc>
        <w:tc>
          <w:tcPr>
            <w:tcW w:w="9383" w:type="dxa"/>
            <w:tcBorders>
              <w:left w:val="single" w:sz="4" w:space="0" w:color="000000"/>
              <w:bottom w:val="single" w:sz="4" w:space="0" w:color="000000"/>
              <w:right w:val="single" w:sz="4" w:space="0" w:color="000000"/>
            </w:tcBorders>
          </w:tcPr>
          <w:p w14:paraId="6D7F7F20"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4F3CD2F4" w14:textId="77777777" w:rsidR="00407BA6" w:rsidRPr="0027596A" w:rsidRDefault="00407BA6" w:rsidP="009D59FA">
            <w:pPr>
              <w:pStyle w:val="ListParagraph"/>
              <w:numPr>
                <w:ilvl w:val="0"/>
                <w:numId w:val="32"/>
              </w:numPr>
              <w:suppressAutoHyphens/>
              <w:spacing w:after="115"/>
              <w:rPr>
                <w:rFonts w:eastAsia="Noto Serif CJK SC"/>
                <w:sz w:val="22"/>
                <w:szCs w:val="22"/>
                <w:lang w:eastAsia="zh-CN" w:bidi="hi-IN"/>
              </w:rPr>
            </w:pPr>
            <w:r w:rsidRPr="0027596A">
              <w:rPr>
                <w:rFonts w:eastAsia="Noto Serif CJK SC"/>
                <w:sz w:val="22"/>
                <w:szCs w:val="22"/>
                <w:lang w:eastAsia="zh-CN" w:bidi="hi-IN"/>
              </w:rPr>
              <w:t>immortalized human cell lines (AC16, THP-1, BJ/TERT, PH5CH8, HEK293)</w:t>
            </w:r>
          </w:p>
          <w:p w14:paraId="6B75BCDF" w14:textId="77777777" w:rsidR="00407BA6" w:rsidRPr="0027596A" w:rsidRDefault="00407BA6" w:rsidP="009D59FA">
            <w:pPr>
              <w:pStyle w:val="ListParagraph"/>
              <w:numPr>
                <w:ilvl w:val="0"/>
                <w:numId w:val="32"/>
              </w:numPr>
              <w:suppressAutoHyphens/>
              <w:spacing w:after="115"/>
              <w:rPr>
                <w:rFonts w:eastAsia="Noto Serif CJK SC"/>
                <w:sz w:val="22"/>
                <w:szCs w:val="22"/>
                <w:lang w:eastAsia="zh-CN" w:bidi="hi-IN"/>
              </w:rPr>
            </w:pPr>
            <w:r w:rsidRPr="0027596A">
              <w:rPr>
                <w:rFonts w:eastAsia="Noto Serif CJK SC"/>
                <w:sz w:val="22"/>
                <w:szCs w:val="22"/>
                <w:lang w:eastAsia="zh-CN" w:bidi="hi-IN"/>
              </w:rPr>
              <w:t>human hepatoma cell lines (HEPG2, HUH7)</w:t>
            </w:r>
          </w:p>
          <w:p w14:paraId="1EDB95E0" w14:textId="77777777" w:rsidR="00407BA6" w:rsidRPr="0027596A" w:rsidRDefault="00407BA6" w:rsidP="009D59FA">
            <w:pPr>
              <w:pStyle w:val="ListParagraph"/>
              <w:numPr>
                <w:ilvl w:val="0"/>
                <w:numId w:val="32"/>
              </w:numPr>
              <w:suppressAutoHyphens/>
              <w:spacing w:after="115"/>
              <w:rPr>
                <w:rFonts w:eastAsia="Noto Serif CJK SC"/>
                <w:sz w:val="22"/>
                <w:szCs w:val="22"/>
                <w:lang w:eastAsia="zh-CN" w:bidi="hi-IN"/>
              </w:rPr>
            </w:pPr>
            <w:proofErr w:type="spellStart"/>
            <w:r w:rsidRPr="0027596A">
              <w:rPr>
                <w:rFonts w:eastAsia="Noto Serif CJK SC"/>
                <w:sz w:val="22"/>
                <w:szCs w:val="22"/>
                <w:lang w:eastAsia="zh-CN" w:bidi="hi-IN"/>
              </w:rPr>
              <w:t>humna</w:t>
            </w:r>
            <w:proofErr w:type="spellEnd"/>
            <w:r w:rsidRPr="0027596A">
              <w:rPr>
                <w:rFonts w:eastAsia="Noto Serif CJK SC"/>
                <w:sz w:val="22"/>
                <w:szCs w:val="22"/>
                <w:lang w:eastAsia="zh-CN" w:bidi="hi-IN"/>
              </w:rPr>
              <w:t xml:space="preserve"> lung carcinoma cells (A549)</w:t>
            </w:r>
          </w:p>
          <w:p w14:paraId="6911645A" w14:textId="77777777" w:rsidR="00407BA6" w:rsidRPr="0027596A" w:rsidRDefault="00407BA6" w:rsidP="009D59FA">
            <w:pPr>
              <w:pStyle w:val="ListParagraph"/>
              <w:numPr>
                <w:ilvl w:val="0"/>
                <w:numId w:val="32"/>
              </w:numPr>
              <w:suppressAutoHyphens/>
              <w:spacing w:after="115"/>
              <w:rPr>
                <w:rFonts w:eastAsia="Noto Serif CJK SC"/>
                <w:sz w:val="22"/>
                <w:szCs w:val="22"/>
                <w:lang w:eastAsia="zh-CN" w:bidi="hi-IN"/>
              </w:rPr>
            </w:pPr>
            <w:r w:rsidRPr="0027596A">
              <w:rPr>
                <w:rFonts w:eastAsia="Noto Serif CJK SC"/>
                <w:sz w:val="22"/>
                <w:szCs w:val="22"/>
                <w:lang w:eastAsia="zh-CN" w:bidi="hi-IN"/>
              </w:rPr>
              <w:t>human carcinoma cells (A549, HepG2, Huh7, HeLa, U2OS, 2feGH, HaCaT)</w:t>
            </w:r>
          </w:p>
          <w:p w14:paraId="5B43B074" w14:textId="77777777" w:rsidR="00407BA6" w:rsidRPr="0027596A" w:rsidRDefault="00407BA6" w:rsidP="009D59FA">
            <w:pPr>
              <w:pStyle w:val="ListParagraph"/>
              <w:numPr>
                <w:ilvl w:val="0"/>
                <w:numId w:val="32"/>
              </w:numPr>
              <w:suppressAutoHyphens/>
              <w:spacing w:after="115"/>
              <w:rPr>
                <w:rFonts w:eastAsia="Noto Serif CJK SC"/>
                <w:sz w:val="22"/>
                <w:szCs w:val="22"/>
                <w:lang w:eastAsia="zh-CN" w:bidi="hi-IN"/>
              </w:rPr>
            </w:pPr>
            <w:r w:rsidRPr="0027596A">
              <w:rPr>
                <w:rFonts w:eastAsia="Noto Serif CJK SC"/>
                <w:sz w:val="22"/>
                <w:szCs w:val="22"/>
                <w:lang w:eastAsia="zh-CN" w:bidi="hi-IN"/>
              </w:rPr>
              <w:t>primary human fibroblasts</w:t>
            </w:r>
          </w:p>
          <w:p w14:paraId="4ED53139" w14:textId="77777777" w:rsidR="00407BA6" w:rsidRPr="0027596A" w:rsidRDefault="00407BA6" w:rsidP="009D59FA">
            <w:pPr>
              <w:pStyle w:val="ListParagraph"/>
              <w:numPr>
                <w:ilvl w:val="0"/>
                <w:numId w:val="32"/>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mouse cell lines (MEF, </w:t>
            </w:r>
            <w:proofErr w:type="spellStart"/>
            <w:r w:rsidRPr="0027596A">
              <w:rPr>
                <w:rFonts w:eastAsia="Noto Serif CJK SC"/>
                <w:sz w:val="22"/>
                <w:szCs w:val="22"/>
                <w:lang w:eastAsia="zh-CN" w:bidi="hi-IN"/>
              </w:rPr>
              <w:t>muINTEPI</w:t>
            </w:r>
            <w:proofErr w:type="spellEnd"/>
            <w:r w:rsidRPr="0027596A">
              <w:rPr>
                <w:rFonts w:eastAsia="Noto Serif CJK SC"/>
                <w:sz w:val="22"/>
                <w:szCs w:val="22"/>
                <w:lang w:eastAsia="zh-CN" w:bidi="hi-IN"/>
              </w:rPr>
              <w:t>, Let-1, C2 12TH, H9C2)</w:t>
            </w:r>
          </w:p>
          <w:p w14:paraId="63CE44CD" w14:textId="77777777" w:rsidR="00407BA6" w:rsidRPr="0027596A" w:rsidRDefault="00407BA6" w:rsidP="009D59FA">
            <w:pPr>
              <w:pStyle w:val="ListParagraph"/>
              <w:numPr>
                <w:ilvl w:val="0"/>
                <w:numId w:val="32"/>
              </w:numPr>
              <w:suppressAutoHyphens/>
              <w:spacing w:after="115"/>
              <w:rPr>
                <w:rFonts w:eastAsia="Noto Serif CJK SC"/>
                <w:sz w:val="22"/>
                <w:szCs w:val="22"/>
                <w:lang w:eastAsia="zh-CN" w:bidi="hi-IN"/>
              </w:rPr>
            </w:pPr>
            <w:r w:rsidRPr="0027596A">
              <w:rPr>
                <w:rFonts w:eastAsia="Noto Serif CJK SC"/>
                <w:sz w:val="22"/>
                <w:szCs w:val="22"/>
                <w:lang w:eastAsia="zh-CN" w:bidi="hi-IN"/>
              </w:rPr>
              <w:t>hamster cell line (BHK21)</w:t>
            </w:r>
          </w:p>
          <w:p w14:paraId="7B32584B" w14:textId="77777777" w:rsidR="00407BA6" w:rsidRPr="0027596A" w:rsidRDefault="00407BA6" w:rsidP="009D59FA">
            <w:pPr>
              <w:pStyle w:val="ListParagraph"/>
              <w:numPr>
                <w:ilvl w:val="0"/>
                <w:numId w:val="32"/>
              </w:numPr>
              <w:suppressAutoHyphens/>
              <w:spacing w:after="115"/>
              <w:rPr>
                <w:rFonts w:eastAsia="Noto Serif CJK SC"/>
                <w:sz w:val="22"/>
                <w:szCs w:val="22"/>
                <w:lang w:eastAsia="zh-CN" w:bidi="hi-IN"/>
              </w:rPr>
            </w:pPr>
            <w:r w:rsidRPr="0027596A">
              <w:rPr>
                <w:rFonts w:eastAsia="Noto Serif CJK SC"/>
                <w:sz w:val="22"/>
                <w:szCs w:val="22"/>
                <w:lang w:eastAsia="zh-CN" w:bidi="hi-IN"/>
              </w:rPr>
              <w:t>monkey cells (Vero, LLCMK2)</w:t>
            </w:r>
          </w:p>
          <w:p w14:paraId="55721DB2"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15EA1799" w14:textId="77777777" w:rsidR="00407BA6" w:rsidRPr="0027596A" w:rsidRDefault="00407BA6" w:rsidP="009D59FA">
            <w:pPr>
              <w:pStyle w:val="ListParagraph"/>
              <w:numPr>
                <w:ilvl w:val="0"/>
                <w:numId w:val="33"/>
              </w:numPr>
              <w:suppressAutoHyphens/>
              <w:spacing w:after="115"/>
              <w:rPr>
                <w:rFonts w:eastAsia="Noto Serif CJK SC"/>
                <w:sz w:val="22"/>
                <w:szCs w:val="22"/>
                <w:lang w:eastAsia="zh-CN" w:bidi="hi-IN"/>
              </w:rPr>
            </w:pPr>
            <w:r w:rsidRPr="0027596A">
              <w:rPr>
                <w:rFonts w:eastAsia="Noto Serif CJK SC"/>
                <w:sz w:val="22"/>
                <w:szCs w:val="22"/>
                <w:lang w:eastAsia="zh-CN" w:bidi="hi-IN"/>
              </w:rPr>
              <w:t>3rd gen Lentivirus reporter vector pGL2 and pGL3</w:t>
            </w:r>
          </w:p>
          <w:p w14:paraId="50980B91" w14:textId="77777777" w:rsidR="00407BA6" w:rsidRPr="0027596A" w:rsidRDefault="00407BA6" w:rsidP="009D59FA">
            <w:pPr>
              <w:pStyle w:val="ListParagraph"/>
              <w:numPr>
                <w:ilvl w:val="0"/>
                <w:numId w:val="33"/>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3rd gen Lentivirus shRNA system (U6 promoter, puromycin): </w:t>
            </w:r>
            <w:proofErr w:type="spellStart"/>
            <w:r w:rsidRPr="0027596A">
              <w:rPr>
                <w:rFonts w:eastAsia="Noto Serif CJK SC"/>
                <w:sz w:val="22"/>
                <w:szCs w:val="22"/>
                <w:lang w:eastAsia="zh-CN" w:bidi="hi-IN"/>
              </w:rPr>
              <w:t>pTRIPZ</w:t>
            </w:r>
            <w:proofErr w:type="spellEnd"/>
          </w:p>
          <w:p w14:paraId="7400A259" w14:textId="77777777" w:rsidR="00407BA6" w:rsidRPr="0027596A" w:rsidRDefault="00407BA6" w:rsidP="009D59FA">
            <w:pPr>
              <w:pStyle w:val="ListParagraph"/>
              <w:numPr>
                <w:ilvl w:val="0"/>
                <w:numId w:val="33"/>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3rd gen </w:t>
            </w:r>
            <w:proofErr w:type="spellStart"/>
            <w:r w:rsidRPr="0027596A">
              <w:rPr>
                <w:rFonts w:eastAsia="Noto Serif CJK SC"/>
                <w:sz w:val="22"/>
                <w:szCs w:val="22"/>
                <w:lang w:eastAsia="zh-CN" w:bidi="hi-IN"/>
              </w:rPr>
              <w:t>Lentivrus</w:t>
            </w:r>
            <w:proofErr w:type="spellEnd"/>
            <w:r w:rsidRPr="0027596A">
              <w:rPr>
                <w:rFonts w:eastAsia="Noto Serif CJK SC"/>
                <w:sz w:val="22"/>
                <w:szCs w:val="22"/>
                <w:lang w:eastAsia="zh-CN" w:bidi="hi-IN"/>
              </w:rPr>
              <w:t xml:space="preserve"> </w:t>
            </w:r>
            <w:proofErr w:type="spellStart"/>
            <w:r w:rsidRPr="0027596A">
              <w:rPr>
                <w:rFonts w:eastAsia="Noto Serif CJK SC"/>
                <w:sz w:val="22"/>
                <w:szCs w:val="22"/>
                <w:lang w:eastAsia="zh-CN" w:bidi="hi-IN"/>
              </w:rPr>
              <w:t>CRISPRj</w:t>
            </w:r>
            <w:proofErr w:type="spellEnd"/>
            <w:r w:rsidRPr="0027596A">
              <w:rPr>
                <w:rFonts w:eastAsia="Noto Serif CJK SC"/>
                <w:sz w:val="22"/>
                <w:szCs w:val="22"/>
                <w:lang w:eastAsia="zh-CN" w:bidi="hi-IN"/>
              </w:rPr>
              <w:t xml:space="preserve">/Cas9 system: </w:t>
            </w:r>
            <w:proofErr w:type="spellStart"/>
            <w:r w:rsidRPr="0027596A">
              <w:rPr>
                <w:rFonts w:eastAsia="Noto Serif CJK SC"/>
                <w:sz w:val="22"/>
                <w:szCs w:val="22"/>
                <w:lang w:eastAsia="zh-CN" w:bidi="hi-IN"/>
              </w:rPr>
              <w:t>pRRL</w:t>
            </w:r>
            <w:proofErr w:type="spellEnd"/>
          </w:p>
          <w:p w14:paraId="57612704" w14:textId="77777777" w:rsidR="00407BA6" w:rsidRPr="0027596A" w:rsidRDefault="00407BA6" w:rsidP="009D59FA">
            <w:pPr>
              <w:pStyle w:val="ListParagraph"/>
              <w:numPr>
                <w:ilvl w:val="0"/>
                <w:numId w:val="33"/>
              </w:numPr>
              <w:suppressAutoHyphens/>
              <w:spacing w:after="115"/>
              <w:rPr>
                <w:rFonts w:eastAsia="Noto Serif CJK SC"/>
                <w:sz w:val="22"/>
                <w:szCs w:val="22"/>
                <w:lang w:eastAsia="zh-CN" w:bidi="hi-IN"/>
              </w:rPr>
            </w:pPr>
            <w:r w:rsidRPr="0027596A">
              <w:rPr>
                <w:rFonts w:eastAsia="Noto Serif CJK SC"/>
                <w:sz w:val="22"/>
                <w:szCs w:val="22"/>
                <w:lang w:eastAsia="zh-CN" w:bidi="hi-IN"/>
              </w:rPr>
              <w:t>mammalian expression vectors (</w:t>
            </w:r>
            <w:proofErr w:type="spellStart"/>
            <w:r w:rsidRPr="0027596A">
              <w:rPr>
                <w:rFonts w:eastAsia="Noto Serif CJK SC"/>
                <w:sz w:val="22"/>
                <w:szCs w:val="22"/>
                <w:lang w:eastAsia="zh-CN" w:bidi="hi-IN"/>
              </w:rPr>
              <w:t>pcDNA</w:t>
            </w:r>
            <w:proofErr w:type="spellEnd"/>
            <w:r w:rsidRPr="0027596A">
              <w:rPr>
                <w:rFonts w:eastAsia="Noto Serif CJK SC"/>
                <w:sz w:val="22"/>
                <w:szCs w:val="22"/>
                <w:lang w:eastAsia="zh-CN" w:bidi="hi-IN"/>
              </w:rPr>
              <w:t xml:space="preserve">, </w:t>
            </w:r>
            <w:proofErr w:type="spellStart"/>
            <w:r w:rsidRPr="0027596A">
              <w:rPr>
                <w:rFonts w:eastAsia="Noto Serif CJK SC"/>
                <w:sz w:val="22"/>
                <w:szCs w:val="22"/>
                <w:lang w:eastAsia="zh-CN" w:bidi="hi-IN"/>
              </w:rPr>
              <w:t>pCAGGS</w:t>
            </w:r>
            <w:proofErr w:type="spellEnd"/>
            <w:r w:rsidRPr="0027596A">
              <w:rPr>
                <w:rFonts w:eastAsia="Noto Serif CJK SC"/>
                <w:sz w:val="22"/>
                <w:szCs w:val="22"/>
                <w:lang w:eastAsia="zh-CN" w:bidi="hi-IN"/>
              </w:rPr>
              <w:t>)</w:t>
            </w:r>
          </w:p>
          <w:p w14:paraId="4522B9DE" w14:textId="77777777" w:rsidR="00407BA6" w:rsidRPr="0027596A" w:rsidRDefault="00407BA6" w:rsidP="009D59FA">
            <w:pPr>
              <w:pStyle w:val="ListParagraph"/>
              <w:numPr>
                <w:ilvl w:val="0"/>
                <w:numId w:val="33"/>
              </w:numPr>
              <w:suppressAutoHyphens/>
              <w:spacing w:after="115"/>
              <w:rPr>
                <w:rFonts w:eastAsia="Noto Serif CJK SC"/>
                <w:sz w:val="22"/>
                <w:szCs w:val="22"/>
                <w:lang w:eastAsia="zh-CN" w:bidi="hi-IN"/>
              </w:rPr>
            </w:pPr>
            <w:r w:rsidRPr="0027596A">
              <w:rPr>
                <w:rFonts w:eastAsia="Noto Serif CJK SC"/>
                <w:sz w:val="22"/>
                <w:szCs w:val="22"/>
                <w:lang w:eastAsia="zh-CN" w:bidi="hi-IN"/>
              </w:rPr>
              <w:t>CRISPR expression system</w:t>
            </w:r>
          </w:p>
          <w:p w14:paraId="60414553"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p>
          <w:p w14:paraId="430D6C86" w14:textId="77777777" w:rsidR="00407BA6" w:rsidRPr="0027596A" w:rsidRDefault="00407BA6" w:rsidP="009D59FA">
            <w:pPr>
              <w:pStyle w:val="ListParagraph"/>
              <w:numPr>
                <w:ilvl w:val="0"/>
                <w:numId w:val="34"/>
              </w:numPr>
              <w:suppressAutoHyphens/>
              <w:spacing w:after="115"/>
              <w:rPr>
                <w:rFonts w:eastAsia="Noto Serif CJK SC"/>
                <w:sz w:val="22"/>
                <w:szCs w:val="22"/>
                <w:lang w:eastAsia="zh-CN" w:bidi="hi-IN"/>
              </w:rPr>
            </w:pPr>
            <w:r w:rsidRPr="0027596A">
              <w:rPr>
                <w:rFonts w:eastAsia="Noto Serif CJK SC"/>
                <w:sz w:val="22"/>
                <w:szCs w:val="22"/>
                <w:lang w:eastAsia="zh-CN" w:bidi="hi-IN"/>
              </w:rPr>
              <w:t>cytokine receptors (</w:t>
            </w:r>
            <w:proofErr w:type="spellStart"/>
            <w:r w:rsidRPr="0027596A">
              <w:rPr>
                <w:rFonts w:eastAsia="Noto Serif CJK SC"/>
                <w:sz w:val="22"/>
                <w:szCs w:val="22"/>
                <w:lang w:eastAsia="zh-CN" w:bidi="hi-IN"/>
              </w:rPr>
              <w:t>eg.</w:t>
            </w:r>
            <w:proofErr w:type="spellEnd"/>
            <w:r w:rsidRPr="0027596A">
              <w:rPr>
                <w:rFonts w:eastAsia="Noto Serif CJK SC"/>
                <w:sz w:val="22"/>
                <w:szCs w:val="22"/>
                <w:lang w:eastAsia="zh-CN" w:bidi="hi-IN"/>
              </w:rPr>
              <w:t xml:space="preserve"> IFNAR1, IFNAR2, IFNLR1, IL-10R2)</w:t>
            </w:r>
          </w:p>
          <w:p w14:paraId="750935AE" w14:textId="77777777" w:rsidR="00407BA6" w:rsidRPr="0027596A" w:rsidRDefault="00407BA6" w:rsidP="009D59FA">
            <w:pPr>
              <w:pStyle w:val="ListParagraph"/>
              <w:numPr>
                <w:ilvl w:val="0"/>
                <w:numId w:val="34"/>
              </w:numPr>
              <w:suppressAutoHyphens/>
              <w:spacing w:after="115"/>
              <w:rPr>
                <w:rFonts w:eastAsia="Noto Serif CJK SC"/>
                <w:sz w:val="22"/>
                <w:szCs w:val="22"/>
                <w:lang w:eastAsia="zh-CN" w:bidi="hi-IN"/>
              </w:rPr>
            </w:pPr>
            <w:r w:rsidRPr="0027596A">
              <w:rPr>
                <w:rFonts w:eastAsia="Noto Serif CJK SC"/>
                <w:sz w:val="22"/>
                <w:szCs w:val="22"/>
                <w:lang w:eastAsia="zh-CN" w:bidi="hi-IN"/>
              </w:rPr>
              <w:t>pattern recognition receptors (</w:t>
            </w:r>
            <w:proofErr w:type="spellStart"/>
            <w:r w:rsidRPr="0027596A">
              <w:rPr>
                <w:rFonts w:eastAsia="Noto Serif CJK SC"/>
                <w:sz w:val="22"/>
                <w:szCs w:val="22"/>
                <w:lang w:eastAsia="zh-CN" w:bidi="hi-IN"/>
              </w:rPr>
              <w:t>eg.</w:t>
            </w:r>
            <w:proofErr w:type="spellEnd"/>
            <w:r w:rsidRPr="0027596A">
              <w:rPr>
                <w:rFonts w:eastAsia="Noto Serif CJK SC"/>
                <w:sz w:val="22"/>
                <w:szCs w:val="22"/>
                <w:lang w:eastAsia="zh-CN" w:bidi="hi-IN"/>
              </w:rPr>
              <w:t xml:space="preserve"> TLR3, TLR4, TLR7-9, RIG-I, MDA5, </w:t>
            </w:r>
            <w:proofErr w:type="spellStart"/>
            <w:r w:rsidRPr="0027596A">
              <w:rPr>
                <w:rFonts w:eastAsia="Noto Serif CJK SC"/>
                <w:sz w:val="22"/>
                <w:szCs w:val="22"/>
                <w:lang w:eastAsia="zh-CN" w:bidi="hi-IN"/>
              </w:rPr>
              <w:t>cGAS</w:t>
            </w:r>
            <w:proofErr w:type="spellEnd"/>
            <w:r w:rsidRPr="0027596A">
              <w:rPr>
                <w:rFonts w:eastAsia="Noto Serif CJK SC"/>
                <w:sz w:val="22"/>
                <w:szCs w:val="22"/>
                <w:lang w:eastAsia="zh-CN" w:bidi="hi-IN"/>
              </w:rPr>
              <w:t>)</w:t>
            </w:r>
          </w:p>
          <w:p w14:paraId="7D5D4EB7" w14:textId="77777777" w:rsidR="00407BA6" w:rsidRPr="0027596A" w:rsidRDefault="00407BA6" w:rsidP="009D59FA">
            <w:pPr>
              <w:pStyle w:val="ListParagraph"/>
              <w:numPr>
                <w:ilvl w:val="0"/>
                <w:numId w:val="34"/>
              </w:numPr>
              <w:suppressAutoHyphens/>
              <w:spacing w:after="115"/>
              <w:rPr>
                <w:rFonts w:eastAsia="Noto Serif CJK SC"/>
                <w:sz w:val="22"/>
                <w:szCs w:val="22"/>
                <w:lang w:eastAsia="zh-CN" w:bidi="hi-IN"/>
              </w:rPr>
            </w:pPr>
            <w:r w:rsidRPr="0027596A">
              <w:rPr>
                <w:rFonts w:eastAsia="Noto Serif CJK SC"/>
                <w:sz w:val="22"/>
                <w:szCs w:val="22"/>
                <w:lang w:eastAsia="zh-CN" w:bidi="hi-IN"/>
              </w:rPr>
              <w:t>signal transduction (MyD88, TRIF, MAVS, STING), kinases (</w:t>
            </w:r>
            <w:proofErr w:type="spellStart"/>
            <w:r w:rsidRPr="0027596A">
              <w:rPr>
                <w:rFonts w:eastAsia="Noto Serif CJK SC"/>
                <w:sz w:val="22"/>
                <w:szCs w:val="22"/>
                <w:lang w:eastAsia="zh-CN" w:bidi="hi-IN"/>
              </w:rPr>
              <w:t>eg</w:t>
            </w:r>
            <w:proofErr w:type="spellEnd"/>
            <w:r w:rsidRPr="0027596A">
              <w:rPr>
                <w:rFonts w:eastAsia="Noto Serif CJK SC"/>
                <w:sz w:val="22"/>
                <w:szCs w:val="22"/>
                <w:lang w:eastAsia="zh-CN" w:bidi="hi-IN"/>
              </w:rPr>
              <w:t xml:space="preserve"> MAPKs)</w:t>
            </w:r>
          </w:p>
          <w:p w14:paraId="7FA1C214" w14:textId="77777777" w:rsidR="00407BA6" w:rsidRPr="0027596A" w:rsidRDefault="00407BA6" w:rsidP="009D59FA">
            <w:pPr>
              <w:pStyle w:val="ListParagraph"/>
              <w:numPr>
                <w:ilvl w:val="0"/>
                <w:numId w:val="34"/>
              </w:numPr>
              <w:suppressAutoHyphens/>
              <w:spacing w:after="115"/>
              <w:rPr>
                <w:rFonts w:eastAsia="Noto Serif CJK SC"/>
                <w:sz w:val="22"/>
                <w:szCs w:val="22"/>
                <w:lang w:eastAsia="zh-CN" w:bidi="hi-IN"/>
              </w:rPr>
            </w:pPr>
            <w:r w:rsidRPr="0027596A">
              <w:rPr>
                <w:rFonts w:eastAsia="Noto Serif CJK SC"/>
                <w:sz w:val="22"/>
                <w:szCs w:val="22"/>
                <w:lang w:eastAsia="zh-CN" w:bidi="hi-IN"/>
              </w:rPr>
              <w:t>transcription factors (STAT1, STAT2, IRF1-9, MEF2A-D)</w:t>
            </w:r>
          </w:p>
          <w:p w14:paraId="7B9F865A" w14:textId="77777777" w:rsidR="00407BA6" w:rsidRPr="0027596A" w:rsidRDefault="00407BA6" w:rsidP="009D59FA">
            <w:pPr>
              <w:suppressAutoHyphens/>
              <w:spacing w:after="115"/>
              <w:rPr>
                <w:rFonts w:eastAsia="Noto Serif CJK SC"/>
                <w:sz w:val="22"/>
                <w:szCs w:val="22"/>
                <w:lang w:eastAsia="zh-CN" w:bidi="hi-IN"/>
              </w:rPr>
            </w:pPr>
            <w:r w:rsidRPr="0027596A">
              <w:rPr>
                <w:rFonts w:eastAsia="Noto Serif CJK SC"/>
                <w:sz w:val="22"/>
                <w:szCs w:val="22"/>
                <w:lang w:eastAsia="zh-CN" w:bidi="hi-IN"/>
              </w:rPr>
              <w:t>Mice:</w:t>
            </w:r>
          </w:p>
          <w:p w14:paraId="31F22C19" w14:textId="77777777" w:rsidR="00407BA6" w:rsidRPr="0027596A" w:rsidRDefault="00407BA6" w:rsidP="009D59FA">
            <w:pPr>
              <w:pStyle w:val="ListParagraph"/>
              <w:numPr>
                <w:ilvl w:val="0"/>
                <w:numId w:val="35"/>
              </w:numPr>
              <w:suppressAutoHyphens/>
              <w:spacing w:after="115"/>
              <w:rPr>
                <w:rFonts w:eastAsia="Noto Serif CJK SC"/>
                <w:sz w:val="22"/>
                <w:szCs w:val="22"/>
                <w:lang w:eastAsia="zh-CN" w:bidi="hi-IN"/>
              </w:rPr>
            </w:pPr>
            <w:r w:rsidRPr="0027596A">
              <w:rPr>
                <w:rFonts w:eastAsia="Noto Serif CJK SC"/>
                <w:sz w:val="22"/>
                <w:szCs w:val="22"/>
                <w:lang w:eastAsia="zh-CN" w:bidi="hi-IN"/>
              </w:rPr>
              <w:t>conditional knock-out mice (tamoxifen-induced Cre)</w:t>
            </w:r>
          </w:p>
          <w:p w14:paraId="3292893C" w14:textId="77777777" w:rsidR="00407BA6" w:rsidRPr="0027596A" w:rsidRDefault="00407BA6" w:rsidP="009D59FA">
            <w:pPr>
              <w:pStyle w:val="ListParagraph"/>
              <w:numPr>
                <w:ilvl w:val="0"/>
                <w:numId w:val="35"/>
              </w:numPr>
              <w:suppressAutoHyphens/>
              <w:spacing w:after="115"/>
              <w:rPr>
                <w:rFonts w:eastAsia="Noto Serif CJK SC"/>
                <w:sz w:val="22"/>
                <w:szCs w:val="22"/>
                <w:lang w:eastAsia="zh-CN" w:bidi="hi-IN"/>
              </w:rPr>
            </w:pPr>
            <w:r w:rsidRPr="0027596A">
              <w:rPr>
                <w:rFonts w:eastAsia="Noto Serif CJK SC"/>
                <w:sz w:val="22"/>
                <w:szCs w:val="22"/>
                <w:lang w:eastAsia="zh-CN" w:bidi="hi-IN"/>
              </w:rPr>
              <w:t>MeCP2 (</w:t>
            </w:r>
            <w:proofErr w:type="spellStart"/>
            <w:r w:rsidRPr="0027596A">
              <w:rPr>
                <w:rFonts w:eastAsia="Noto Serif CJK SC"/>
                <w:sz w:val="22"/>
                <w:szCs w:val="22"/>
                <w:lang w:eastAsia="zh-CN" w:bidi="hi-IN"/>
              </w:rPr>
              <w:t>txn</w:t>
            </w:r>
            <w:proofErr w:type="spellEnd"/>
            <w:r w:rsidRPr="0027596A">
              <w:rPr>
                <w:rFonts w:eastAsia="Noto Serif CJK SC"/>
                <w:sz w:val="22"/>
                <w:szCs w:val="22"/>
                <w:lang w:eastAsia="zh-CN" w:bidi="hi-IN"/>
              </w:rPr>
              <w:t xml:space="preserve"> factor)</w:t>
            </w:r>
          </w:p>
          <w:p w14:paraId="3AA78795" w14:textId="77777777" w:rsidR="00407BA6" w:rsidRPr="0027596A" w:rsidRDefault="00407BA6" w:rsidP="009D59FA">
            <w:pPr>
              <w:pStyle w:val="ListParagraph"/>
              <w:numPr>
                <w:ilvl w:val="0"/>
                <w:numId w:val="35"/>
              </w:numPr>
              <w:suppressAutoHyphens/>
              <w:spacing w:after="115"/>
              <w:rPr>
                <w:rFonts w:eastAsia="Noto Serif CJK SC"/>
                <w:sz w:val="22"/>
                <w:szCs w:val="22"/>
                <w:lang w:eastAsia="zh-CN" w:bidi="hi-IN"/>
              </w:rPr>
            </w:pPr>
            <w:r w:rsidRPr="0027596A">
              <w:rPr>
                <w:rFonts w:eastAsia="Noto Serif CJK SC"/>
                <w:sz w:val="22"/>
                <w:szCs w:val="22"/>
                <w:lang w:eastAsia="zh-CN" w:bidi="hi-IN"/>
              </w:rPr>
              <w:t>Ncr1 (NK surface receptor)</w:t>
            </w:r>
          </w:p>
          <w:p w14:paraId="48092F3A" w14:textId="77777777" w:rsidR="00407BA6" w:rsidRPr="0027596A" w:rsidRDefault="00407BA6" w:rsidP="009D59FA">
            <w:pPr>
              <w:pStyle w:val="ListParagraph"/>
              <w:numPr>
                <w:ilvl w:val="0"/>
                <w:numId w:val="35"/>
              </w:numPr>
              <w:suppressAutoHyphens/>
              <w:spacing w:after="115"/>
              <w:rPr>
                <w:rFonts w:eastAsia="Noto Serif CJK SC"/>
                <w:sz w:val="22"/>
                <w:szCs w:val="22"/>
                <w:lang w:eastAsia="zh-CN" w:bidi="hi-IN"/>
              </w:rPr>
            </w:pPr>
            <w:r w:rsidRPr="0027596A">
              <w:rPr>
                <w:rFonts w:eastAsia="Noto Serif CJK SC"/>
                <w:sz w:val="22"/>
                <w:szCs w:val="22"/>
                <w:lang w:eastAsia="zh-CN" w:bidi="hi-IN"/>
              </w:rPr>
              <w:t>IFNR1 (interferon receptor)</w:t>
            </w:r>
          </w:p>
          <w:p w14:paraId="2365A494" w14:textId="77777777" w:rsidR="00407BA6" w:rsidRPr="0027596A" w:rsidRDefault="00407BA6" w:rsidP="009D59FA">
            <w:pPr>
              <w:pStyle w:val="ListParagraph"/>
              <w:numPr>
                <w:ilvl w:val="0"/>
                <w:numId w:val="35"/>
              </w:numPr>
              <w:suppressAutoHyphens/>
              <w:spacing w:after="115"/>
              <w:rPr>
                <w:rFonts w:eastAsia="Noto Serif CJK SC"/>
                <w:sz w:val="22"/>
                <w:szCs w:val="22"/>
                <w:lang w:eastAsia="zh-CN" w:bidi="hi-IN"/>
              </w:rPr>
            </w:pPr>
            <w:r w:rsidRPr="0027596A">
              <w:rPr>
                <w:rFonts w:eastAsia="Noto Serif CJK SC"/>
                <w:sz w:val="22"/>
                <w:szCs w:val="22"/>
                <w:lang w:eastAsia="zh-CN" w:bidi="hi-IN"/>
              </w:rPr>
              <w:t>Ddx41 (blood cancer transcription factor)</w:t>
            </w:r>
          </w:p>
          <w:p w14:paraId="0D6799CF" w14:textId="77777777" w:rsidR="00407BA6" w:rsidRPr="00F538A4" w:rsidRDefault="00407BA6" w:rsidP="009D59FA">
            <w:pPr>
              <w:rPr>
                <w:sz w:val="22"/>
                <w:szCs w:val="22"/>
              </w:rPr>
            </w:pPr>
          </w:p>
        </w:tc>
      </w:tr>
      <w:tr w:rsidR="00407BA6" w:rsidRPr="00F538A4" w14:paraId="74DE0596" w14:textId="77777777" w:rsidTr="009D59FA">
        <w:tc>
          <w:tcPr>
            <w:tcW w:w="1777" w:type="dxa"/>
            <w:tcBorders>
              <w:left w:val="single" w:sz="4" w:space="0" w:color="000000"/>
              <w:bottom w:val="single" w:sz="4" w:space="0" w:color="000000"/>
              <w:right w:val="single" w:sz="4" w:space="0" w:color="000000"/>
            </w:tcBorders>
          </w:tcPr>
          <w:p w14:paraId="231A3B33" w14:textId="77777777" w:rsidR="00407BA6" w:rsidRPr="00F538A4" w:rsidRDefault="00407BA6" w:rsidP="009D59FA">
            <w:pPr>
              <w:rPr>
                <w:sz w:val="22"/>
                <w:szCs w:val="22"/>
              </w:rPr>
            </w:pPr>
            <w:r w:rsidRPr="00F538A4">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405DD8C3"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6B518462" w14:textId="77777777" w:rsidR="00407BA6" w:rsidRPr="00F538A4" w:rsidRDefault="00407BA6" w:rsidP="009D59FA">
            <w:pPr>
              <w:widowControl w:val="0"/>
              <w:suppressAutoHyphens/>
              <w:spacing w:after="115"/>
              <w:rPr>
                <w:rFonts w:eastAsia="Noto Serif CJK SC"/>
                <w:sz w:val="22"/>
                <w:szCs w:val="22"/>
                <w:lang w:eastAsia="zh-CN" w:bidi="hi-IN"/>
              </w:rPr>
            </w:pPr>
          </w:p>
          <w:p w14:paraId="315091BF" w14:textId="77777777" w:rsidR="00407BA6" w:rsidRPr="00F538A4" w:rsidRDefault="00407BA6" w:rsidP="009D59FA">
            <w:pPr>
              <w:numPr>
                <w:ilvl w:val="0"/>
                <w:numId w:val="10"/>
              </w:numPr>
              <w:rPr>
                <w:sz w:val="22"/>
                <w:szCs w:val="22"/>
              </w:rPr>
            </w:pPr>
            <w:r w:rsidRPr="00F538A4">
              <w:rPr>
                <w:b/>
                <w:bCs/>
                <w:sz w:val="22"/>
                <w:szCs w:val="22"/>
              </w:rPr>
              <w:t>Descriptive Summary:</w:t>
            </w:r>
            <w:r w:rsidRPr="00F538A4">
              <w:rPr>
                <w:sz w:val="22"/>
                <w:szCs w:val="22"/>
              </w:rPr>
              <w:t xml:space="preserve"> Remove chemical hazard description "Tamoxifen is a reproductive system toxin and potential carcinogen so lab coats, gloves, and eye protection should be used when handling. Powdered tamoxifen should be handled in the fume hood until it is solubilized in corn oil. Tamoxifen in solution will be handled in a biosafety cabinet."</w:t>
            </w:r>
          </w:p>
          <w:p w14:paraId="7AF426D2" w14:textId="77777777" w:rsidR="00407BA6" w:rsidRPr="00F538A4" w:rsidRDefault="00407BA6" w:rsidP="009D59FA">
            <w:pPr>
              <w:numPr>
                <w:ilvl w:val="0"/>
                <w:numId w:val="10"/>
              </w:numPr>
              <w:rPr>
                <w:sz w:val="22"/>
                <w:szCs w:val="22"/>
              </w:rPr>
            </w:pPr>
            <w:r w:rsidRPr="00F538A4">
              <w:rPr>
                <w:b/>
                <w:bCs/>
                <w:sz w:val="22"/>
                <w:szCs w:val="22"/>
              </w:rPr>
              <w:lastRenderedPageBreak/>
              <w:t>Descriptive Summary:</w:t>
            </w:r>
            <w:r w:rsidRPr="00F538A4">
              <w:rPr>
                <w:sz w:val="22"/>
                <w:szCs w:val="22"/>
              </w:rPr>
              <w:t xml:space="preserve"> Remove unnecessary information "However, this strain has been safely used in laboratory research since 1934. As ancestors of H1N1 strains currently circulating in the population, the general population likely has immunity to this strain."</w:t>
            </w:r>
          </w:p>
          <w:p w14:paraId="03824FB6" w14:textId="77777777" w:rsidR="00407BA6" w:rsidRPr="00F538A4" w:rsidRDefault="00407BA6" w:rsidP="009D59FA">
            <w:pPr>
              <w:numPr>
                <w:ilvl w:val="0"/>
                <w:numId w:val="10"/>
              </w:numPr>
              <w:rPr>
                <w:sz w:val="22"/>
                <w:szCs w:val="22"/>
              </w:rPr>
            </w:pPr>
            <w:r w:rsidRPr="00F538A4">
              <w:rPr>
                <w:b/>
                <w:bCs/>
                <w:sz w:val="22"/>
                <w:szCs w:val="22"/>
              </w:rPr>
              <w:t>Descriptive Summary:</w:t>
            </w:r>
            <w:r w:rsidRPr="00F538A4">
              <w:rPr>
                <w:sz w:val="22"/>
                <w:szCs w:val="22"/>
              </w:rPr>
              <w:t xml:space="preserve"> Briefly define the salient aspects of procedures implied by "all individuals will be trained to follow SOPs"</w:t>
            </w:r>
          </w:p>
          <w:p w14:paraId="3938B1B0" w14:textId="77777777" w:rsidR="00407BA6" w:rsidRPr="00F538A4" w:rsidRDefault="00407BA6" w:rsidP="009D59FA">
            <w:pPr>
              <w:numPr>
                <w:ilvl w:val="0"/>
                <w:numId w:val="10"/>
              </w:numPr>
              <w:rPr>
                <w:sz w:val="22"/>
                <w:szCs w:val="22"/>
              </w:rPr>
            </w:pPr>
            <w:r w:rsidRPr="00F538A4">
              <w:rPr>
                <w:b/>
                <w:bCs/>
                <w:sz w:val="22"/>
                <w:szCs w:val="22"/>
              </w:rPr>
              <w:t>Descriptive Summary:</w:t>
            </w:r>
            <w:r w:rsidRPr="00F538A4">
              <w:rPr>
                <w:sz w:val="22"/>
                <w:szCs w:val="22"/>
              </w:rPr>
              <w:t xml:space="preserve"> Remove statement "We are interested in understanding the regulation of innate effector genes and will avoid the targeting of known tumor suppressors genes with LVV. All guide RNAs will be screened in-silico to minimize off target effects."</w:t>
            </w:r>
          </w:p>
          <w:p w14:paraId="4F058C19" w14:textId="77777777" w:rsidR="00407BA6" w:rsidRPr="00F538A4" w:rsidRDefault="00407BA6" w:rsidP="009D59FA">
            <w:pPr>
              <w:numPr>
                <w:ilvl w:val="0"/>
                <w:numId w:val="10"/>
              </w:numPr>
              <w:rPr>
                <w:sz w:val="22"/>
                <w:szCs w:val="22"/>
              </w:rPr>
            </w:pPr>
            <w:r w:rsidRPr="00F538A4">
              <w:rPr>
                <w:b/>
                <w:bCs/>
                <w:sz w:val="22"/>
                <w:szCs w:val="22"/>
              </w:rPr>
              <w:t>Descriptive Summary:</w:t>
            </w:r>
            <w:r w:rsidRPr="00F538A4">
              <w:rPr>
                <w:sz w:val="22"/>
                <w:szCs w:val="22"/>
              </w:rPr>
              <w:t xml:space="preserve"> Clarify procedures for 'and splash shields as needed" (I.e., when are they needed)</w:t>
            </w:r>
          </w:p>
          <w:p w14:paraId="22DC68C9" w14:textId="77777777" w:rsidR="00407BA6" w:rsidRPr="00F538A4" w:rsidRDefault="00407BA6" w:rsidP="009D59FA">
            <w:pPr>
              <w:numPr>
                <w:ilvl w:val="0"/>
                <w:numId w:val="10"/>
              </w:numPr>
              <w:rPr>
                <w:sz w:val="22"/>
                <w:szCs w:val="22"/>
              </w:rPr>
            </w:pPr>
            <w:r w:rsidRPr="00F538A4">
              <w:rPr>
                <w:b/>
                <w:bCs/>
                <w:sz w:val="22"/>
                <w:szCs w:val="22"/>
              </w:rPr>
              <w:t>Rodent Gene Transfer:</w:t>
            </w:r>
            <w:r w:rsidRPr="00F538A4">
              <w:rPr>
                <w:sz w:val="22"/>
                <w:szCs w:val="22"/>
              </w:rPr>
              <w:t xml:space="preserve"> Question "Does this experiment use viruses?" should be marked "no" if not using virus for genome editing of mice</w:t>
            </w:r>
          </w:p>
          <w:p w14:paraId="7CACA85B" w14:textId="77777777" w:rsidR="00407BA6" w:rsidRPr="00F538A4" w:rsidRDefault="00407BA6" w:rsidP="009D59FA">
            <w:pPr>
              <w:numPr>
                <w:ilvl w:val="0"/>
                <w:numId w:val="10"/>
              </w:numPr>
              <w:rPr>
                <w:sz w:val="22"/>
                <w:szCs w:val="22"/>
              </w:rPr>
            </w:pPr>
            <w:r w:rsidRPr="00F538A4">
              <w:rPr>
                <w:b/>
                <w:bCs/>
                <w:sz w:val="22"/>
                <w:szCs w:val="22"/>
              </w:rPr>
              <w:t>Rodent Gene Transfer:</w:t>
            </w:r>
            <w:r w:rsidRPr="00F538A4">
              <w:rPr>
                <w:sz w:val="22"/>
                <w:szCs w:val="22"/>
              </w:rPr>
              <w:t xml:space="preserve"> Provide BREIF description of function of genes knocked out or tissue-type Cre expression (MeCP2, Ncr1, DDX41)</w:t>
            </w:r>
          </w:p>
          <w:p w14:paraId="06C393E3" w14:textId="77777777" w:rsidR="00407BA6" w:rsidRPr="00F538A4" w:rsidRDefault="00407BA6" w:rsidP="009D59FA">
            <w:pPr>
              <w:numPr>
                <w:ilvl w:val="0"/>
                <w:numId w:val="10"/>
              </w:numPr>
              <w:rPr>
                <w:sz w:val="22"/>
                <w:szCs w:val="22"/>
              </w:rPr>
            </w:pPr>
            <w:r w:rsidRPr="00F538A4">
              <w:rPr>
                <w:b/>
                <w:bCs/>
                <w:sz w:val="22"/>
                <w:szCs w:val="22"/>
              </w:rPr>
              <w:t>rDNA Work, Section 1:</w:t>
            </w:r>
            <w:r w:rsidRPr="00F538A4">
              <w:rPr>
                <w:sz w:val="22"/>
                <w:szCs w:val="22"/>
              </w:rPr>
              <w:t xml:space="preserve"> Include mice as hosts since some transgenic mice will be used</w:t>
            </w:r>
          </w:p>
          <w:p w14:paraId="180D2370" w14:textId="77777777" w:rsidR="00407BA6" w:rsidRPr="00F538A4" w:rsidRDefault="00407BA6" w:rsidP="009D59FA">
            <w:pPr>
              <w:numPr>
                <w:ilvl w:val="0"/>
                <w:numId w:val="10"/>
              </w:numPr>
              <w:rPr>
                <w:sz w:val="22"/>
                <w:szCs w:val="22"/>
              </w:rPr>
            </w:pPr>
            <w:r w:rsidRPr="00F538A4">
              <w:rPr>
                <w:b/>
                <w:bCs/>
                <w:sz w:val="22"/>
                <w:szCs w:val="22"/>
              </w:rPr>
              <w:t>rDNA Work, Section 1:</w:t>
            </w:r>
            <w:r w:rsidRPr="00F538A4">
              <w:rPr>
                <w:sz w:val="22"/>
                <w:szCs w:val="22"/>
              </w:rPr>
              <w:t xml:space="preserve"> Include description of recombinant viruses used (e.g., fluorescent reporter virus strains)</w:t>
            </w:r>
          </w:p>
          <w:p w14:paraId="4B154D76" w14:textId="77777777" w:rsidR="00407BA6" w:rsidRPr="00F538A4" w:rsidRDefault="00407BA6" w:rsidP="009D59FA">
            <w:pPr>
              <w:numPr>
                <w:ilvl w:val="0"/>
                <w:numId w:val="10"/>
              </w:numPr>
              <w:rPr>
                <w:sz w:val="22"/>
                <w:szCs w:val="22"/>
              </w:rPr>
            </w:pPr>
            <w:r w:rsidRPr="00F538A4">
              <w:rPr>
                <w:b/>
                <w:bCs/>
                <w:sz w:val="22"/>
                <w:szCs w:val="22"/>
              </w:rPr>
              <w:t>rDNA Work, Section 1:</w:t>
            </w:r>
            <w:r w:rsidRPr="00F538A4">
              <w:rPr>
                <w:sz w:val="22"/>
                <w:szCs w:val="22"/>
              </w:rPr>
              <w:t xml:space="preserve"> Succinctly clarify genes to be depleted/deletion and those for overexpression</w:t>
            </w:r>
          </w:p>
          <w:p w14:paraId="0B49968A" w14:textId="77777777" w:rsidR="00407BA6" w:rsidRPr="00F538A4" w:rsidRDefault="00407BA6" w:rsidP="009D59FA">
            <w:pPr>
              <w:widowControl w:val="0"/>
              <w:numPr>
                <w:ilvl w:val="0"/>
                <w:numId w:val="10"/>
              </w:numPr>
              <w:suppressAutoHyphens/>
              <w:spacing w:after="115"/>
              <w:rPr>
                <w:rFonts w:eastAsia="Noto Serif CJK SC"/>
                <w:sz w:val="22"/>
                <w:szCs w:val="22"/>
                <w:lang w:eastAsia="zh-CN" w:bidi="hi-IN"/>
              </w:rPr>
            </w:pPr>
            <w:r w:rsidRPr="00F538A4">
              <w:rPr>
                <w:b/>
                <w:bCs/>
                <w:sz w:val="22"/>
                <w:szCs w:val="22"/>
              </w:rPr>
              <w:t>NIH Section Designation:</w:t>
            </w:r>
            <w:r w:rsidRPr="00F538A4">
              <w:rPr>
                <w:sz w:val="22"/>
                <w:szCs w:val="22"/>
              </w:rPr>
              <w:t xml:space="preserve"> D2 should be marked for Lentivirus and CMV promoters in vectors propagated in E. coli.</w:t>
            </w:r>
          </w:p>
          <w:p w14:paraId="2120EA7A" w14:textId="77777777" w:rsidR="00407BA6" w:rsidRPr="00F538A4" w:rsidRDefault="00407BA6" w:rsidP="009D59FA">
            <w:pPr>
              <w:widowControl w:val="0"/>
              <w:numPr>
                <w:ilvl w:val="0"/>
                <w:numId w:val="10"/>
              </w:numPr>
              <w:suppressAutoHyphens/>
              <w:spacing w:after="115"/>
              <w:rPr>
                <w:rFonts w:eastAsia="Noto Serif CJK SC"/>
                <w:sz w:val="22"/>
                <w:szCs w:val="22"/>
                <w:lang w:eastAsia="zh-CN" w:bidi="hi-IN"/>
              </w:rPr>
            </w:pPr>
            <w:r w:rsidRPr="00F538A4">
              <w:rPr>
                <w:b/>
                <w:bCs/>
                <w:sz w:val="22"/>
                <w:szCs w:val="22"/>
              </w:rPr>
              <w:t xml:space="preserve">Biohazard Identification: </w:t>
            </w:r>
            <w:r w:rsidRPr="00F538A4">
              <w:rPr>
                <w:sz w:val="22"/>
                <w:szCs w:val="22"/>
              </w:rPr>
              <w:t>Remove Tamoxifen as it is not a pathogen-produced toxin</w:t>
            </w:r>
          </w:p>
          <w:p w14:paraId="06D00298" w14:textId="77777777" w:rsidR="00407BA6" w:rsidRPr="00F538A4" w:rsidRDefault="00407BA6" w:rsidP="009D59FA">
            <w:pPr>
              <w:rPr>
                <w:b/>
                <w:sz w:val="22"/>
                <w:szCs w:val="22"/>
              </w:rPr>
            </w:pPr>
            <w:r w:rsidRPr="00F538A4">
              <w:rPr>
                <w:b/>
                <w:sz w:val="22"/>
                <w:szCs w:val="22"/>
              </w:rPr>
              <w:t>Requirements to be completed:</w:t>
            </w:r>
          </w:p>
          <w:p w14:paraId="75004480" w14:textId="77777777" w:rsidR="00407BA6" w:rsidRPr="00F538A4" w:rsidRDefault="00407BA6" w:rsidP="009D59FA">
            <w:pPr>
              <w:rPr>
                <w:sz w:val="22"/>
                <w:szCs w:val="22"/>
              </w:rPr>
            </w:pPr>
            <w:r w:rsidRPr="00F538A4">
              <w:rPr>
                <w:sz w:val="22"/>
                <w:szCs w:val="22"/>
              </w:rPr>
              <w:t>NIH guideline training: Completed</w:t>
            </w:r>
          </w:p>
          <w:p w14:paraId="2650E70D" w14:textId="77777777" w:rsidR="00407BA6" w:rsidRPr="00F538A4" w:rsidRDefault="00407BA6" w:rsidP="009D59FA">
            <w:pPr>
              <w:rPr>
                <w:sz w:val="22"/>
                <w:szCs w:val="22"/>
              </w:rPr>
            </w:pPr>
            <w:r w:rsidRPr="00F538A4">
              <w:rPr>
                <w:sz w:val="22"/>
                <w:szCs w:val="22"/>
              </w:rPr>
              <w:t>Lentiviral Training: Not Required</w:t>
            </w:r>
          </w:p>
          <w:p w14:paraId="08BC9DA4" w14:textId="77777777" w:rsidR="00407BA6" w:rsidRPr="00F538A4" w:rsidRDefault="00407BA6" w:rsidP="009D59FA">
            <w:pPr>
              <w:rPr>
                <w:sz w:val="22"/>
                <w:szCs w:val="22"/>
              </w:rPr>
            </w:pPr>
            <w:r w:rsidRPr="00F538A4">
              <w:rPr>
                <w:sz w:val="22"/>
                <w:szCs w:val="22"/>
              </w:rPr>
              <w:t>Occupational Health Risk Assessment Tool: Completed</w:t>
            </w:r>
          </w:p>
          <w:p w14:paraId="46F84DBB" w14:textId="77777777" w:rsidR="00407BA6" w:rsidRPr="00F538A4" w:rsidRDefault="00407BA6" w:rsidP="009D59FA">
            <w:pPr>
              <w:rPr>
                <w:sz w:val="22"/>
                <w:szCs w:val="22"/>
              </w:rPr>
            </w:pPr>
            <w:r w:rsidRPr="00F538A4">
              <w:rPr>
                <w:sz w:val="22"/>
                <w:szCs w:val="22"/>
              </w:rPr>
              <w:t>Responsible Conduct of Research training: Completed</w:t>
            </w:r>
          </w:p>
          <w:p w14:paraId="3ECADEC4" w14:textId="77777777" w:rsidR="00407BA6" w:rsidRPr="00F538A4" w:rsidRDefault="00407BA6" w:rsidP="009D59FA">
            <w:pPr>
              <w:rPr>
                <w:sz w:val="22"/>
                <w:szCs w:val="22"/>
              </w:rPr>
            </w:pPr>
            <w:r w:rsidRPr="00F538A4">
              <w:rPr>
                <w:sz w:val="22"/>
                <w:szCs w:val="22"/>
              </w:rPr>
              <w:t>Conflict of Interest disclosure: Completed</w:t>
            </w:r>
          </w:p>
          <w:p w14:paraId="07D0EB42" w14:textId="77777777" w:rsidR="00407BA6" w:rsidRPr="00F538A4" w:rsidRDefault="00407BA6" w:rsidP="009D59FA">
            <w:pPr>
              <w:rPr>
                <w:sz w:val="22"/>
                <w:szCs w:val="22"/>
              </w:rPr>
            </w:pPr>
          </w:p>
        </w:tc>
      </w:tr>
    </w:tbl>
    <w:p w14:paraId="048937B1"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275F1980"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1F2A3FDE" w14:textId="77777777" w:rsidR="00407BA6" w:rsidRPr="00F538A4" w:rsidRDefault="00407BA6" w:rsidP="009D59FA">
            <w:pPr>
              <w:ind w:right="-900"/>
              <w:rPr>
                <w:b/>
                <w:sz w:val="22"/>
                <w:szCs w:val="22"/>
              </w:rPr>
            </w:pPr>
            <w:r w:rsidRPr="00F538A4">
              <w:rPr>
                <w:b/>
              </w:rPr>
              <w:t>2020R0105-R1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32E0F4D3" w14:textId="77777777" w:rsidR="00407BA6" w:rsidRPr="00F538A4" w:rsidRDefault="00407BA6" w:rsidP="009D59FA">
            <w:pPr>
              <w:ind w:right="-108"/>
              <w:rPr>
                <w:b/>
              </w:rPr>
            </w:pPr>
            <w:r w:rsidRPr="00F538A4">
              <w:rPr>
                <w:b/>
              </w:rPr>
              <w:t>Oral Bacterial Interactions with Each Other and their Environment</w:t>
            </w:r>
          </w:p>
          <w:p w14:paraId="7B1D1FEF" w14:textId="77777777" w:rsidR="00407BA6" w:rsidRPr="00F538A4" w:rsidRDefault="00407BA6" w:rsidP="009D59FA">
            <w:pPr>
              <w:ind w:right="-108"/>
              <w:rPr>
                <w:sz w:val="22"/>
                <w:szCs w:val="22"/>
              </w:rPr>
            </w:pPr>
            <w:r w:rsidRPr="00F538A4">
              <w:t>Justin Kaspar</w:t>
            </w:r>
          </w:p>
        </w:tc>
      </w:tr>
      <w:tr w:rsidR="00407BA6" w:rsidRPr="00F538A4" w14:paraId="163FE36D"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0661F8C7"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7791A363"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2935F68A"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REQUIRES MODIFICATION to </w:t>
            </w:r>
            <w:r w:rsidRPr="00F538A4">
              <w:rPr>
                <w:rFonts w:eastAsia="Noto Serif CJK SC"/>
                <w:sz w:val="22"/>
                <w:szCs w:val="22"/>
                <w:lang w:eastAsia="zh-CN" w:bidi="hi-IN"/>
              </w:rPr>
              <w:t>the biosafety protocol</w:t>
            </w:r>
          </w:p>
        </w:tc>
      </w:tr>
      <w:tr w:rsidR="00407BA6" w:rsidRPr="00F538A4" w14:paraId="37CB4919"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2C049787"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4735E218"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792F9A91"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3249A370"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BSL-1   </w:t>
            </w:r>
          </w:p>
          <w:p w14:paraId="4E0FD5C8"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w:t>
            </w:r>
          </w:p>
          <w:p w14:paraId="5089282E"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E (1)</w:t>
            </w:r>
          </w:p>
          <w:p w14:paraId="38D75456"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429069AA"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0CC02677"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1ADE1232"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39326EB5"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5ECDE853"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Escherichia coli (10-beta) RG1</w:t>
            </w:r>
          </w:p>
          <w:p w14:paraId="1C569870" w14:textId="77777777" w:rsidR="00407BA6" w:rsidRDefault="00407BA6" w:rsidP="009D59FA">
            <w:pPr>
              <w:suppressAutoHyphens/>
              <w:spacing w:after="115"/>
              <w:rPr>
                <w:rFonts w:eastAsia="Noto Serif CJK SC"/>
                <w:sz w:val="22"/>
                <w:szCs w:val="22"/>
                <w:lang w:eastAsia="zh-CN" w:bidi="hi-IN"/>
              </w:rPr>
            </w:pPr>
            <w:r>
              <w:rPr>
                <w:rFonts w:eastAsia="Noto Serif CJK SC"/>
                <w:sz w:val="22"/>
                <w:szCs w:val="22"/>
                <w:lang w:eastAsia="zh-CN" w:bidi="hi-IN"/>
              </w:rPr>
              <w:t>Oral commensal bacteria:</w:t>
            </w:r>
          </w:p>
          <w:p w14:paraId="4122C3D3" w14:textId="77777777" w:rsidR="00407BA6" w:rsidRPr="0027596A" w:rsidRDefault="00407BA6" w:rsidP="009D59FA">
            <w:pPr>
              <w:pStyle w:val="ListParagraph"/>
              <w:numPr>
                <w:ilvl w:val="0"/>
                <w:numId w:val="36"/>
              </w:numPr>
              <w:suppressAutoHyphens/>
              <w:spacing w:after="115"/>
              <w:rPr>
                <w:rFonts w:eastAsia="Noto Serif CJK SC"/>
                <w:sz w:val="22"/>
                <w:szCs w:val="22"/>
                <w:lang w:eastAsia="zh-CN" w:bidi="hi-IN"/>
              </w:rPr>
            </w:pPr>
            <w:r w:rsidRPr="0027596A">
              <w:rPr>
                <w:rFonts w:eastAsia="Noto Serif CJK SC"/>
                <w:sz w:val="22"/>
                <w:szCs w:val="22"/>
                <w:lang w:eastAsia="zh-CN" w:bidi="hi-IN"/>
              </w:rPr>
              <w:t>Streptococcus mutans RG1</w:t>
            </w:r>
          </w:p>
          <w:p w14:paraId="6DBF45E6" w14:textId="77777777" w:rsidR="00407BA6" w:rsidRPr="0027596A" w:rsidRDefault="00407BA6" w:rsidP="009D59FA">
            <w:pPr>
              <w:pStyle w:val="ListParagraph"/>
              <w:numPr>
                <w:ilvl w:val="0"/>
                <w:numId w:val="36"/>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Streptococcus </w:t>
            </w:r>
            <w:proofErr w:type="spellStart"/>
            <w:r w:rsidRPr="0027596A">
              <w:rPr>
                <w:rFonts w:eastAsia="Noto Serif CJK SC"/>
                <w:sz w:val="22"/>
                <w:szCs w:val="22"/>
                <w:lang w:eastAsia="zh-CN" w:bidi="hi-IN"/>
              </w:rPr>
              <w:t>gordonii</w:t>
            </w:r>
            <w:proofErr w:type="spellEnd"/>
            <w:r w:rsidRPr="0027596A">
              <w:rPr>
                <w:rFonts w:eastAsia="Noto Serif CJK SC"/>
                <w:sz w:val="22"/>
                <w:szCs w:val="22"/>
                <w:lang w:eastAsia="zh-CN" w:bidi="hi-IN"/>
              </w:rPr>
              <w:t xml:space="preserve"> RG1</w:t>
            </w:r>
          </w:p>
          <w:p w14:paraId="5DE976FF" w14:textId="77777777" w:rsidR="00407BA6" w:rsidRPr="0027596A" w:rsidRDefault="00407BA6" w:rsidP="009D59FA">
            <w:pPr>
              <w:pStyle w:val="ListParagraph"/>
              <w:numPr>
                <w:ilvl w:val="0"/>
                <w:numId w:val="36"/>
              </w:numPr>
              <w:suppressAutoHyphens/>
              <w:spacing w:after="115"/>
              <w:rPr>
                <w:rFonts w:eastAsia="Noto Serif CJK SC"/>
                <w:sz w:val="22"/>
                <w:szCs w:val="22"/>
                <w:lang w:eastAsia="zh-CN" w:bidi="hi-IN"/>
              </w:rPr>
            </w:pPr>
            <w:r w:rsidRPr="0027596A">
              <w:rPr>
                <w:rFonts w:eastAsia="Noto Serif CJK SC"/>
                <w:sz w:val="22"/>
                <w:szCs w:val="22"/>
                <w:lang w:eastAsia="zh-CN" w:bidi="hi-IN"/>
              </w:rPr>
              <w:t>Streptococcus sanguinis RG1</w:t>
            </w:r>
          </w:p>
          <w:p w14:paraId="60870AF2" w14:textId="77777777" w:rsidR="00407BA6" w:rsidRPr="0027596A" w:rsidRDefault="00407BA6" w:rsidP="009D59FA">
            <w:pPr>
              <w:pStyle w:val="ListParagraph"/>
              <w:numPr>
                <w:ilvl w:val="0"/>
                <w:numId w:val="36"/>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Streptococcus </w:t>
            </w:r>
            <w:proofErr w:type="spellStart"/>
            <w:r w:rsidRPr="0027596A">
              <w:rPr>
                <w:rFonts w:eastAsia="Noto Serif CJK SC"/>
                <w:sz w:val="22"/>
                <w:szCs w:val="22"/>
                <w:lang w:eastAsia="zh-CN" w:bidi="hi-IN"/>
              </w:rPr>
              <w:t>oralis</w:t>
            </w:r>
            <w:proofErr w:type="spellEnd"/>
            <w:r w:rsidRPr="0027596A">
              <w:rPr>
                <w:rFonts w:eastAsia="Noto Serif CJK SC"/>
                <w:sz w:val="22"/>
                <w:szCs w:val="22"/>
                <w:lang w:eastAsia="zh-CN" w:bidi="hi-IN"/>
              </w:rPr>
              <w:t xml:space="preserve"> RG1</w:t>
            </w:r>
          </w:p>
          <w:p w14:paraId="37BBDED9" w14:textId="77777777" w:rsidR="00407BA6" w:rsidRPr="0027596A" w:rsidRDefault="00407BA6" w:rsidP="009D59FA">
            <w:pPr>
              <w:pStyle w:val="ListParagraph"/>
              <w:numPr>
                <w:ilvl w:val="0"/>
                <w:numId w:val="36"/>
              </w:numPr>
              <w:suppressAutoHyphens/>
              <w:spacing w:after="115"/>
              <w:rPr>
                <w:rFonts w:eastAsia="Noto Serif CJK SC"/>
                <w:sz w:val="22"/>
                <w:szCs w:val="22"/>
                <w:lang w:eastAsia="zh-CN" w:bidi="hi-IN"/>
              </w:rPr>
            </w:pPr>
            <w:r w:rsidRPr="0027596A">
              <w:rPr>
                <w:rFonts w:eastAsia="Noto Serif CJK SC"/>
                <w:sz w:val="22"/>
                <w:szCs w:val="22"/>
                <w:lang w:eastAsia="zh-CN" w:bidi="hi-IN"/>
              </w:rPr>
              <w:lastRenderedPageBreak/>
              <w:t xml:space="preserve">Streptococcus </w:t>
            </w:r>
            <w:proofErr w:type="spellStart"/>
            <w:r w:rsidRPr="0027596A">
              <w:rPr>
                <w:rFonts w:eastAsia="Noto Serif CJK SC"/>
                <w:sz w:val="22"/>
                <w:szCs w:val="22"/>
                <w:lang w:eastAsia="zh-CN" w:bidi="hi-IN"/>
              </w:rPr>
              <w:t>sobrinus</w:t>
            </w:r>
            <w:proofErr w:type="spellEnd"/>
            <w:r w:rsidRPr="0027596A">
              <w:rPr>
                <w:rFonts w:eastAsia="Noto Serif CJK SC"/>
                <w:sz w:val="22"/>
                <w:szCs w:val="22"/>
                <w:lang w:eastAsia="zh-CN" w:bidi="hi-IN"/>
              </w:rPr>
              <w:t xml:space="preserve"> RG1</w:t>
            </w:r>
          </w:p>
          <w:p w14:paraId="3D610B1E" w14:textId="77777777" w:rsidR="00407BA6" w:rsidRPr="0027596A" w:rsidRDefault="00407BA6" w:rsidP="009D59FA">
            <w:pPr>
              <w:pStyle w:val="ListParagraph"/>
              <w:numPr>
                <w:ilvl w:val="0"/>
                <w:numId w:val="36"/>
              </w:numPr>
              <w:suppressAutoHyphens/>
              <w:spacing w:after="115"/>
              <w:rPr>
                <w:rFonts w:eastAsia="Noto Serif CJK SC"/>
                <w:sz w:val="22"/>
                <w:szCs w:val="22"/>
                <w:lang w:eastAsia="zh-CN" w:bidi="hi-IN"/>
              </w:rPr>
            </w:pPr>
            <w:r w:rsidRPr="0027596A">
              <w:rPr>
                <w:rFonts w:eastAsia="Noto Serif CJK SC"/>
                <w:sz w:val="22"/>
                <w:szCs w:val="22"/>
                <w:lang w:eastAsia="zh-CN" w:bidi="hi-IN"/>
              </w:rPr>
              <w:t>Streptococcus cristatus RG1</w:t>
            </w:r>
          </w:p>
          <w:p w14:paraId="4EF44109" w14:textId="77777777" w:rsidR="00407BA6" w:rsidRPr="0027596A" w:rsidRDefault="00407BA6" w:rsidP="009D59FA">
            <w:pPr>
              <w:pStyle w:val="ListParagraph"/>
              <w:numPr>
                <w:ilvl w:val="0"/>
                <w:numId w:val="36"/>
              </w:numPr>
              <w:suppressAutoHyphens/>
              <w:spacing w:after="115"/>
              <w:rPr>
                <w:rFonts w:eastAsia="Noto Serif CJK SC"/>
                <w:sz w:val="22"/>
                <w:szCs w:val="22"/>
                <w:lang w:eastAsia="zh-CN" w:bidi="hi-IN"/>
              </w:rPr>
            </w:pPr>
            <w:r w:rsidRPr="0027596A">
              <w:rPr>
                <w:rFonts w:eastAsia="Noto Serif CJK SC"/>
                <w:sz w:val="22"/>
                <w:szCs w:val="22"/>
                <w:lang w:eastAsia="zh-CN" w:bidi="hi-IN"/>
              </w:rPr>
              <w:t>Streptococcus sp. A12 RG1</w:t>
            </w:r>
          </w:p>
          <w:p w14:paraId="0B6FC685" w14:textId="77777777" w:rsidR="00407BA6" w:rsidRPr="0027596A" w:rsidRDefault="00407BA6" w:rsidP="009D59FA">
            <w:pPr>
              <w:pStyle w:val="ListParagraph"/>
              <w:numPr>
                <w:ilvl w:val="0"/>
                <w:numId w:val="36"/>
              </w:numPr>
              <w:suppressAutoHyphens/>
              <w:spacing w:after="115"/>
              <w:rPr>
                <w:rFonts w:eastAsia="Noto Serif CJK SC"/>
                <w:sz w:val="22"/>
                <w:szCs w:val="22"/>
                <w:lang w:eastAsia="zh-CN" w:bidi="hi-IN"/>
              </w:rPr>
            </w:pPr>
            <w:r w:rsidRPr="0027596A">
              <w:rPr>
                <w:rFonts w:eastAsia="Noto Serif CJK SC"/>
                <w:sz w:val="22"/>
                <w:szCs w:val="22"/>
                <w:lang w:eastAsia="zh-CN" w:bidi="hi-IN"/>
              </w:rPr>
              <w:t>Lactobacillus casei RG1</w:t>
            </w:r>
          </w:p>
          <w:p w14:paraId="5A1FA465" w14:textId="77777777" w:rsidR="00407BA6" w:rsidRPr="0027596A" w:rsidRDefault="00407BA6" w:rsidP="009D59FA">
            <w:pPr>
              <w:pStyle w:val="ListParagraph"/>
              <w:numPr>
                <w:ilvl w:val="0"/>
                <w:numId w:val="36"/>
              </w:numPr>
              <w:suppressAutoHyphens/>
              <w:spacing w:after="115"/>
              <w:rPr>
                <w:rFonts w:eastAsia="Noto Serif CJK SC"/>
                <w:sz w:val="22"/>
                <w:szCs w:val="22"/>
                <w:lang w:eastAsia="zh-CN" w:bidi="hi-IN"/>
              </w:rPr>
            </w:pPr>
            <w:proofErr w:type="spellStart"/>
            <w:r w:rsidRPr="0027596A">
              <w:rPr>
                <w:rFonts w:eastAsia="Noto Serif CJK SC"/>
                <w:sz w:val="22"/>
                <w:szCs w:val="22"/>
                <w:lang w:eastAsia="zh-CN" w:bidi="hi-IN"/>
              </w:rPr>
              <w:t>Rothia</w:t>
            </w:r>
            <w:proofErr w:type="spellEnd"/>
            <w:r w:rsidRPr="0027596A">
              <w:rPr>
                <w:rFonts w:eastAsia="Noto Serif CJK SC"/>
                <w:sz w:val="22"/>
                <w:szCs w:val="22"/>
                <w:lang w:eastAsia="zh-CN" w:bidi="hi-IN"/>
              </w:rPr>
              <w:t xml:space="preserve"> </w:t>
            </w:r>
            <w:proofErr w:type="spellStart"/>
            <w:r w:rsidRPr="0027596A">
              <w:rPr>
                <w:rFonts w:eastAsia="Noto Serif CJK SC"/>
                <w:sz w:val="22"/>
                <w:szCs w:val="22"/>
                <w:lang w:eastAsia="zh-CN" w:bidi="hi-IN"/>
              </w:rPr>
              <w:t>dentocariosa</w:t>
            </w:r>
            <w:proofErr w:type="spellEnd"/>
            <w:r w:rsidRPr="0027596A">
              <w:rPr>
                <w:rFonts w:eastAsia="Noto Serif CJK SC"/>
                <w:sz w:val="22"/>
                <w:szCs w:val="22"/>
                <w:lang w:eastAsia="zh-CN" w:bidi="hi-IN"/>
              </w:rPr>
              <w:t xml:space="preserve"> RG1</w:t>
            </w:r>
          </w:p>
          <w:p w14:paraId="0AF2ACDB" w14:textId="77777777" w:rsidR="00407BA6" w:rsidRPr="0027596A" w:rsidRDefault="00407BA6" w:rsidP="009D59FA">
            <w:pPr>
              <w:pStyle w:val="ListParagraph"/>
              <w:numPr>
                <w:ilvl w:val="0"/>
                <w:numId w:val="36"/>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Actinomyces </w:t>
            </w:r>
            <w:proofErr w:type="spellStart"/>
            <w:r w:rsidRPr="0027596A">
              <w:rPr>
                <w:rFonts w:eastAsia="Noto Serif CJK SC"/>
                <w:sz w:val="22"/>
                <w:szCs w:val="22"/>
                <w:lang w:eastAsia="zh-CN" w:bidi="hi-IN"/>
              </w:rPr>
              <w:t>oris</w:t>
            </w:r>
            <w:proofErr w:type="spellEnd"/>
            <w:r w:rsidRPr="0027596A">
              <w:rPr>
                <w:rFonts w:eastAsia="Noto Serif CJK SC"/>
                <w:sz w:val="22"/>
                <w:szCs w:val="22"/>
                <w:lang w:eastAsia="zh-CN" w:bidi="hi-IN"/>
              </w:rPr>
              <w:t xml:space="preserve"> RG1</w:t>
            </w:r>
          </w:p>
        </w:tc>
      </w:tr>
      <w:tr w:rsidR="00407BA6" w:rsidRPr="00F538A4" w14:paraId="17EA2DE4" w14:textId="77777777" w:rsidTr="009D59FA">
        <w:tc>
          <w:tcPr>
            <w:tcW w:w="1777" w:type="dxa"/>
            <w:tcBorders>
              <w:left w:val="single" w:sz="4" w:space="0" w:color="000000"/>
              <w:bottom w:val="single" w:sz="4" w:space="0" w:color="000000"/>
              <w:right w:val="single" w:sz="4" w:space="0" w:color="000000"/>
            </w:tcBorders>
          </w:tcPr>
          <w:p w14:paraId="546CCA53" w14:textId="77777777" w:rsidR="00407BA6" w:rsidRPr="00F538A4" w:rsidRDefault="00407BA6" w:rsidP="009D59FA">
            <w:pPr>
              <w:ind w:right="-900"/>
              <w:rPr>
                <w:sz w:val="22"/>
                <w:szCs w:val="22"/>
              </w:rPr>
            </w:pPr>
            <w:r w:rsidRPr="00F538A4">
              <w:rPr>
                <w:rFonts w:eastAsia="Noto Serif CJK SC"/>
                <w:b/>
                <w:bCs/>
                <w:sz w:val="22"/>
                <w:szCs w:val="22"/>
                <w:lang w:eastAsia="zh-CN" w:bidi="hi-IN"/>
              </w:rPr>
              <w:lastRenderedPageBreak/>
              <w:t>rDNA</w:t>
            </w:r>
          </w:p>
        </w:tc>
        <w:tc>
          <w:tcPr>
            <w:tcW w:w="9383" w:type="dxa"/>
            <w:tcBorders>
              <w:left w:val="single" w:sz="4" w:space="0" w:color="000000"/>
              <w:bottom w:val="single" w:sz="4" w:space="0" w:color="000000"/>
              <w:right w:val="single" w:sz="4" w:space="0" w:color="000000"/>
            </w:tcBorders>
          </w:tcPr>
          <w:p w14:paraId="6C9ABAE6"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07010737" w14:textId="77777777" w:rsidR="00407BA6" w:rsidRPr="0027596A" w:rsidRDefault="00407BA6" w:rsidP="009D59FA">
            <w:pPr>
              <w:pStyle w:val="ListParagraph"/>
              <w:numPr>
                <w:ilvl w:val="0"/>
                <w:numId w:val="37"/>
              </w:numPr>
              <w:suppressAutoHyphens/>
              <w:spacing w:after="115"/>
              <w:rPr>
                <w:rFonts w:eastAsia="Noto Serif CJK SC"/>
                <w:sz w:val="22"/>
                <w:szCs w:val="22"/>
                <w:lang w:eastAsia="zh-CN" w:bidi="hi-IN"/>
              </w:rPr>
            </w:pPr>
            <w:r w:rsidRPr="0027596A">
              <w:rPr>
                <w:rFonts w:eastAsia="Noto Serif CJK SC"/>
                <w:sz w:val="22"/>
                <w:szCs w:val="22"/>
                <w:lang w:eastAsia="zh-CN" w:bidi="hi-IN"/>
              </w:rPr>
              <w:t>E. Coli</w:t>
            </w:r>
          </w:p>
          <w:p w14:paraId="4D7E6D9F"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06403FC9" w14:textId="77777777" w:rsidR="00407BA6" w:rsidRPr="0027596A" w:rsidRDefault="00407BA6" w:rsidP="009D59FA">
            <w:pPr>
              <w:pStyle w:val="ListParagraph"/>
              <w:numPr>
                <w:ilvl w:val="0"/>
                <w:numId w:val="37"/>
              </w:numPr>
              <w:suppressAutoHyphens/>
              <w:spacing w:after="115"/>
              <w:rPr>
                <w:rFonts w:eastAsia="Noto Serif CJK SC"/>
                <w:sz w:val="22"/>
                <w:szCs w:val="22"/>
                <w:lang w:eastAsia="zh-CN" w:bidi="hi-IN"/>
              </w:rPr>
            </w:pPr>
            <w:r w:rsidRPr="0027596A">
              <w:rPr>
                <w:rFonts w:eastAsia="Noto Serif CJK SC"/>
                <w:sz w:val="22"/>
                <w:szCs w:val="22"/>
                <w:lang w:eastAsia="zh-CN" w:bidi="hi-IN"/>
              </w:rPr>
              <w:t>pDL278 (</w:t>
            </w:r>
            <w:proofErr w:type="gramStart"/>
            <w:r w:rsidRPr="0027596A">
              <w:rPr>
                <w:rFonts w:eastAsia="Noto Serif CJK SC"/>
                <w:sz w:val="22"/>
                <w:szCs w:val="22"/>
                <w:lang w:eastAsia="zh-CN" w:bidi="hi-IN"/>
              </w:rPr>
              <w:t>E.coli</w:t>
            </w:r>
            <w:proofErr w:type="gramEnd"/>
            <w:r w:rsidRPr="0027596A">
              <w:rPr>
                <w:rFonts w:eastAsia="Noto Serif CJK SC"/>
                <w:sz w:val="22"/>
                <w:szCs w:val="22"/>
                <w:lang w:eastAsia="zh-CN" w:bidi="hi-IN"/>
              </w:rPr>
              <w:t>-Streptococcus shuttle vector with RFP)</w:t>
            </w:r>
          </w:p>
          <w:p w14:paraId="69DBBF62" w14:textId="77777777" w:rsidR="00407BA6" w:rsidRPr="0027596A" w:rsidRDefault="00407BA6" w:rsidP="009D59FA">
            <w:pPr>
              <w:pStyle w:val="ListParagraph"/>
              <w:numPr>
                <w:ilvl w:val="0"/>
                <w:numId w:val="37"/>
              </w:numPr>
              <w:suppressAutoHyphens/>
              <w:spacing w:after="115"/>
              <w:rPr>
                <w:rFonts w:eastAsia="Noto Serif CJK SC"/>
                <w:sz w:val="22"/>
                <w:szCs w:val="22"/>
                <w:lang w:eastAsia="zh-CN" w:bidi="hi-IN"/>
              </w:rPr>
            </w:pPr>
            <w:r w:rsidRPr="0027596A">
              <w:rPr>
                <w:rFonts w:eastAsia="Noto Serif CJK SC"/>
                <w:sz w:val="22"/>
                <w:szCs w:val="22"/>
                <w:lang w:eastAsia="zh-CN" w:bidi="hi-IN"/>
              </w:rPr>
              <w:t>pIB184 (Streptococcus expression plasmid with P23 promoter)</w:t>
            </w:r>
          </w:p>
          <w:p w14:paraId="2E4A09BD"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r>
              <w:rPr>
                <w:rFonts w:eastAsia="Noto Serif CJK SC"/>
                <w:sz w:val="22"/>
                <w:szCs w:val="22"/>
                <w:lang w:eastAsia="zh-CN" w:bidi="hi-IN"/>
              </w:rPr>
              <w:t xml:space="preserve"> (transcriptional reporters)</w:t>
            </w:r>
            <w:r w:rsidRPr="00F538A4">
              <w:rPr>
                <w:rFonts w:eastAsia="Noto Serif CJK SC"/>
                <w:sz w:val="22"/>
                <w:szCs w:val="22"/>
                <w:lang w:eastAsia="zh-CN" w:bidi="hi-IN"/>
              </w:rPr>
              <w:t>:</w:t>
            </w:r>
          </w:p>
          <w:p w14:paraId="69646A27" w14:textId="77777777" w:rsidR="00407BA6" w:rsidRPr="0027596A" w:rsidRDefault="00407BA6" w:rsidP="009D59FA">
            <w:pPr>
              <w:pStyle w:val="ListParagraph"/>
              <w:numPr>
                <w:ilvl w:val="0"/>
                <w:numId w:val="38"/>
              </w:numPr>
              <w:suppressAutoHyphens/>
              <w:spacing w:after="115"/>
              <w:rPr>
                <w:rFonts w:eastAsia="Noto Serif CJK SC"/>
                <w:sz w:val="22"/>
                <w:szCs w:val="22"/>
                <w:lang w:eastAsia="zh-CN" w:bidi="hi-IN"/>
              </w:rPr>
            </w:pPr>
            <w:proofErr w:type="spellStart"/>
            <w:r w:rsidRPr="0027596A">
              <w:rPr>
                <w:rFonts w:eastAsia="Noto Serif CJK SC"/>
                <w:sz w:val="22"/>
                <w:szCs w:val="22"/>
                <w:lang w:eastAsia="zh-CN" w:bidi="hi-IN"/>
              </w:rPr>
              <w:t>aphA</w:t>
            </w:r>
            <w:proofErr w:type="spellEnd"/>
            <w:r w:rsidRPr="0027596A">
              <w:rPr>
                <w:rFonts w:eastAsia="Noto Serif CJK SC"/>
                <w:sz w:val="22"/>
                <w:szCs w:val="22"/>
                <w:lang w:eastAsia="zh-CN" w:bidi="hi-IN"/>
              </w:rPr>
              <w:t xml:space="preserve"> - Kanamycin resistance gene from Enterococcus faecalis</w:t>
            </w:r>
          </w:p>
          <w:p w14:paraId="4C4959D8" w14:textId="77777777" w:rsidR="00407BA6" w:rsidRPr="0027596A" w:rsidRDefault="00407BA6" w:rsidP="009D59FA">
            <w:pPr>
              <w:pStyle w:val="ListParagraph"/>
              <w:numPr>
                <w:ilvl w:val="0"/>
                <w:numId w:val="38"/>
              </w:numPr>
              <w:suppressAutoHyphens/>
              <w:spacing w:after="115"/>
              <w:rPr>
                <w:rFonts w:eastAsia="Noto Serif CJK SC"/>
                <w:sz w:val="22"/>
                <w:szCs w:val="22"/>
                <w:lang w:eastAsia="zh-CN" w:bidi="hi-IN"/>
              </w:rPr>
            </w:pPr>
            <w:proofErr w:type="spellStart"/>
            <w:r w:rsidRPr="0027596A">
              <w:rPr>
                <w:rFonts w:eastAsia="Noto Serif CJK SC"/>
                <w:sz w:val="22"/>
                <w:szCs w:val="22"/>
                <w:lang w:eastAsia="zh-CN" w:bidi="hi-IN"/>
              </w:rPr>
              <w:t>spd</w:t>
            </w:r>
            <w:proofErr w:type="spellEnd"/>
            <w:r w:rsidRPr="0027596A">
              <w:rPr>
                <w:rFonts w:eastAsia="Noto Serif CJK SC"/>
                <w:sz w:val="22"/>
                <w:szCs w:val="22"/>
                <w:lang w:eastAsia="zh-CN" w:bidi="hi-IN"/>
              </w:rPr>
              <w:t xml:space="preserve"> - spectinomycin </w:t>
            </w:r>
            <w:proofErr w:type="spellStart"/>
            <w:r w:rsidRPr="0027596A">
              <w:rPr>
                <w:rFonts w:eastAsia="Noto Serif CJK SC"/>
                <w:sz w:val="22"/>
                <w:szCs w:val="22"/>
                <w:lang w:eastAsia="zh-CN" w:bidi="hi-IN"/>
              </w:rPr>
              <w:t>adenyltransferace</w:t>
            </w:r>
            <w:proofErr w:type="spellEnd"/>
            <w:r w:rsidRPr="0027596A">
              <w:rPr>
                <w:rFonts w:eastAsia="Noto Serif CJK SC"/>
                <w:sz w:val="22"/>
                <w:szCs w:val="22"/>
                <w:lang w:eastAsia="zh-CN" w:bidi="hi-IN"/>
              </w:rPr>
              <w:t xml:space="preserve"> - resistance gene from Staphylococcus aureus</w:t>
            </w:r>
          </w:p>
          <w:p w14:paraId="3508A117" w14:textId="77777777" w:rsidR="00407BA6" w:rsidRPr="0027596A" w:rsidRDefault="00407BA6" w:rsidP="009D59FA">
            <w:pPr>
              <w:pStyle w:val="ListParagraph"/>
              <w:numPr>
                <w:ilvl w:val="0"/>
                <w:numId w:val="38"/>
              </w:numPr>
              <w:suppressAutoHyphens/>
              <w:spacing w:after="115"/>
              <w:rPr>
                <w:rFonts w:eastAsia="Noto Serif CJK SC"/>
                <w:sz w:val="22"/>
                <w:szCs w:val="22"/>
                <w:lang w:eastAsia="zh-CN" w:bidi="hi-IN"/>
              </w:rPr>
            </w:pPr>
            <w:proofErr w:type="spellStart"/>
            <w:r w:rsidRPr="0027596A">
              <w:rPr>
                <w:rFonts w:eastAsia="Noto Serif CJK SC"/>
                <w:sz w:val="22"/>
                <w:szCs w:val="22"/>
                <w:lang w:eastAsia="zh-CN" w:bidi="hi-IN"/>
              </w:rPr>
              <w:t>ermA</w:t>
            </w:r>
            <w:proofErr w:type="spellEnd"/>
            <w:r w:rsidRPr="0027596A">
              <w:rPr>
                <w:rFonts w:eastAsia="Noto Serif CJK SC"/>
                <w:sz w:val="22"/>
                <w:szCs w:val="22"/>
                <w:lang w:eastAsia="zh-CN" w:bidi="hi-IN"/>
              </w:rPr>
              <w:t xml:space="preserve"> - Erythromycin resistance gene from Staphylococcus aureus</w:t>
            </w:r>
          </w:p>
          <w:p w14:paraId="2718BF3B" w14:textId="77777777" w:rsidR="00407BA6" w:rsidRPr="0027596A" w:rsidRDefault="00407BA6" w:rsidP="009D59FA">
            <w:pPr>
              <w:pStyle w:val="ListParagraph"/>
              <w:numPr>
                <w:ilvl w:val="0"/>
                <w:numId w:val="38"/>
              </w:numPr>
              <w:suppressAutoHyphens/>
              <w:spacing w:after="115"/>
              <w:rPr>
                <w:rFonts w:eastAsia="Noto Serif CJK SC"/>
                <w:sz w:val="22"/>
                <w:szCs w:val="22"/>
                <w:lang w:eastAsia="zh-CN" w:bidi="hi-IN"/>
              </w:rPr>
            </w:pPr>
            <w:proofErr w:type="spellStart"/>
            <w:r w:rsidRPr="0027596A">
              <w:rPr>
                <w:rFonts w:eastAsia="Noto Serif CJK SC"/>
                <w:sz w:val="22"/>
                <w:szCs w:val="22"/>
                <w:lang w:eastAsia="zh-CN" w:bidi="hi-IN"/>
              </w:rPr>
              <w:t>sfgfp</w:t>
            </w:r>
            <w:proofErr w:type="spellEnd"/>
            <w:r w:rsidRPr="0027596A">
              <w:rPr>
                <w:rFonts w:eastAsia="Noto Serif CJK SC"/>
                <w:sz w:val="22"/>
                <w:szCs w:val="22"/>
                <w:lang w:eastAsia="zh-CN" w:bidi="hi-IN"/>
              </w:rPr>
              <w:t xml:space="preserve"> -- green fluorescent protein from Aequorea </w:t>
            </w:r>
            <w:proofErr w:type="spellStart"/>
            <w:r w:rsidRPr="0027596A">
              <w:rPr>
                <w:rFonts w:eastAsia="Noto Serif CJK SC"/>
                <w:sz w:val="22"/>
                <w:szCs w:val="22"/>
                <w:lang w:eastAsia="zh-CN" w:bidi="hi-IN"/>
              </w:rPr>
              <w:t>victoria</w:t>
            </w:r>
            <w:proofErr w:type="spellEnd"/>
          </w:p>
          <w:p w14:paraId="7B6D0608" w14:textId="77777777" w:rsidR="00407BA6" w:rsidRPr="0027596A" w:rsidRDefault="00407BA6" w:rsidP="009D59FA">
            <w:pPr>
              <w:pStyle w:val="ListParagraph"/>
              <w:numPr>
                <w:ilvl w:val="0"/>
                <w:numId w:val="38"/>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mTagbFP2 -- </w:t>
            </w:r>
            <w:proofErr w:type="spellStart"/>
            <w:r w:rsidRPr="0027596A">
              <w:rPr>
                <w:rFonts w:eastAsia="Noto Serif CJK SC"/>
                <w:sz w:val="22"/>
                <w:szCs w:val="22"/>
                <w:lang w:eastAsia="zh-CN" w:bidi="hi-IN"/>
              </w:rPr>
              <w:t>mTagBFP2</w:t>
            </w:r>
            <w:proofErr w:type="spellEnd"/>
            <w:r w:rsidRPr="0027596A">
              <w:rPr>
                <w:rFonts w:eastAsia="Noto Serif CJK SC"/>
                <w:sz w:val="22"/>
                <w:szCs w:val="22"/>
                <w:lang w:eastAsia="zh-CN" w:bidi="hi-IN"/>
              </w:rPr>
              <w:t xml:space="preserve"> is a basic (constitutively fluorescent) blue fluorescent protein</w:t>
            </w:r>
          </w:p>
          <w:p w14:paraId="208D6BAD" w14:textId="77777777" w:rsidR="00407BA6" w:rsidRPr="0027596A" w:rsidRDefault="00407BA6" w:rsidP="009D59FA">
            <w:pPr>
              <w:pStyle w:val="ListParagraph"/>
              <w:numPr>
                <w:ilvl w:val="0"/>
                <w:numId w:val="38"/>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mScarlet-I3 -- </w:t>
            </w:r>
            <w:proofErr w:type="spellStart"/>
            <w:r w:rsidRPr="0027596A">
              <w:rPr>
                <w:rFonts w:eastAsia="Noto Serif CJK SC"/>
                <w:sz w:val="22"/>
                <w:szCs w:val="22"/>
                <w:lang w:eastAsia="zh-CN" w:bidi="hi-IN"/>
              </w:rPr>
              <w:t>mScarlet-I3</w:t>
            </w:r>
            <w:proofErr w:type="spellEnd"/>
            <w:r w:rsidRPr="0027596A">
              <w:rPr>
                <w:rFonts w:eastAsia="Noto Serif CJK SC"/>
                <w:sz w:val="22"/>
                <w:szCs w:val="22"/>
                <w:lang w:eastAsia="zh-CN" w:bidi="hi-IN"/>
              </w:rPr>
              <w:t xml:space="preserve"> is a basic (constitutively fluorescent) red fluorescent </w:t>
            </w:r>
            <w:proofErr w:type="gramStart"/>
            <w:r w:rsidRPr="0027596A">
              <w:rPr>
                <w:rFonts w:eastAsia="Noto Serif CJK SC"/>
                <w:sz w:val="22"/>
                <w:szCs w:val="22"/>
                <w:lang w:eastAsia="zh-CN" w:bidi="hi-IN"/>
              </w:rPr>
              <w:t>protein .</w:t>
            </w:r>
            <w:proofErr w:type="gramEnd"/>
          </w:p>
          <w:p w14:paraId="6C688E9B" w14:textId="77777777" w:rsidR="00407BA6" w:rsidRPr="0027596A" w:rsidRDefault="00407BA6" w:rsidP="009D59FA">
            <w:pPr>
              <w:pStyle w:val="ListParagraph"/>
              <w:numPr>
                <w:ilvl w:val="0"/>
                <w:numId w:val="38"/>
              </w:numPr>
              <w:suppressAutoHyphens/>
              <w:spacing w:after="115"/>
              <w:rPr>
                <w:rFonts w:eastAsia="Noto Serif CJK SC"/>
                <w:sz w:val="22"/>
                <w:szCs w:val="22"/>
                <w:lang w:eastAsia="zh-CN" w:bidi="hi-IN"/>
              </w:rPr>
            </w:pPr>
            <w:r w:rsidRPr="0027596A">
              <w:rPr>
                <w:rFonts w:eastAsia="Noto Serif CJK SC"/>
                <w:sz w:val="22"/>
                <w:szCs w:val="22"/>
                <w:lang w:eastAsia="zh-CN" w:bidi="hi-IN"/>
              </w:rPr>
              <w:t>lacZ -- beta-galactosidase gene from Streptococcus thermophilus</w:t>
            </w:r>
          </w:p>
          <w:p w14:paraId="0233CA72" w14:textId="77777777" w:rsidR="00407BA6" w:rsidRPr="00F538A4" w:rsidRDefault="00407BA6" w:rsidP="009D59FA">
            <w:pPr>
              <w:rPr>
                <w:sz w:val="22"/>
                <w:szCs w:val="22"/>
              </w:rPr>
            </w:pPr>
          </w:p>
        </w:tc>
      </w:tr>
      <w:tr w:rsidR="00407BA6" w:rsidRPr="00F538A4" w14:paraId="0A0F773B" w14:textId="77777777" w:rsidTr="009D59FA">
        <w:tc>
          <w:tcPr>
            <w:tcW w:w="1777" w:type="dxa"/>
            <w:tcBorders>
              <w:left w:val="single" w:sz="4" w:space="0" w:color="000000"/>
              <w:bottom w:val="single" w:sz="4" w:space="0" w:color="000000"/>
              <w:right w:val="single" w:sz="4" w:space="0" w:color="000000"/>
            </w:tcBorders>
          </w:tcPr>
          <w:p w14:paraId="0DEF3955" w14:textId="77777777" w:rsidR="00407BA6" w:rsidRPr="00F538A4" w:rsidRDefault="00407BA6" w:rsidP="009D59FA">
            <w:pPr>
              <w:rPr>
                <w:sz w:val="22"/>
                <w:szCs w:val="22"/>
              </w:rPr>
            </w:pPr>
            <w:r w:rsidRPr="00F538A4">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2D773085"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508D3276" w14:textId="77777777" w:rsidR="00407BA6" w:rsidRPr="00F538A4" w:rsidRDefault="00407BA6" w:rsidP="009D59FA">
            <w:pPr>
              <w:widowControl w:val="0"/>
              <w:suppressAutoHyphens/>
              <w:spacing w:after="115"/>
              <w:rPr>
                <w:rFonts w:eastAsia="Noto Serif CJK SC"/>
                <w:sz w:val="22"/>
                <w:szCs w:val="22"/>
                <w:lang w:eastAsia="zh-CN" w:bidi="hi-IN"/>
              </w:rPr>
            </w:pPr>
          </w:p>
          <w:p w14:paraId="53D5B208" w14:textId="77777777" w:rsidR="00407BA6" w:rsidRPr="00F538A4" w:rsidRDefault="00407BA6" w:rsidP="009D59FA">
            <w:pPr>
              <w:pStyle w:val="ListParagraph"/>
              <w:widowControl w:val="0"/>
              <w:numPr>
                <w:ilvl w:val="0"/>
                <w:numId w:val="11"/>
              </w:numPr>
              <w:suppressAutoHyphens/>
              <w:spacing w:after="115"/>
              <w:rPr>
                <w:rFonts w:eastAsia="Noto Serif CJK SC"/>
                <w:sz w:val="22"/>
                <w:szCs w:val="22"/>
                <w:lang w:eastAsia="zh-CN" w:bidi="hi-IN"/>
              </w:rPr>
            </w:pPr>
            <w:r w:rsidRPr="00F538A4">
              <w:rPr>
                <w:b/>
                <w:bCs/>
                <w:sz w:val="22"/>
                <w:szCs w:val="22"/>
              </w:rPr>
              <w:t>Descriptive Summary:</w:t>
            </w:r>
            <w:r w:rsidRPr="00F538A4">
              <w:rPr>
                <w:sz w:val="22"/>
                <w:szCs w:val="22"/>
              </w:rPr>
              <w:t xml:space="preserve"> Please change the decontamination time to 30 minutes.</w:t>
            </w:r>
          </w:p>
          <w:p w14:paraId="481BBC97" w14:textId="77777777" w:rsidR="00407BA6" w:rsidRPr="00F538A4" w:rsidRDefault="00407BA6" w:rsidP="009D59FA">
            <w:pPr>
              <w:rPr>
                <w:b/>
                <w:sz w:val="22"/>
                <w:szCs w:val="22"/>
              </w:rPr>
            </w:pPr>
            <w:r w:rsidRPr="00F538A4">
              <w:rPr>
                <w:b/>
                <w:sz w:val="22"/>
                <w:szCs w:val="22"/>
              </w:rPr>
              <w:t>Requirements to be completed:</w:t>
            </w:r>
          </w:p>
          <w:p w14:paraId="6B1EC4F8" w14:textId="4C7130C8" w:rsidR="00407BA6" w:rsidRPr="00F538A4" w:rsidRDefault="00407BA6" w:rsidP="009D59FA">
            <w:pPr>
              <w:rPr>
                <w:sz w:val="22"/>
                <w:szCs w:val="22"/>
              </w:rPr>
            </w:pPr>
            <w:r w:rsidRPr="00F538A4">
              <w:rPr>
                <w:sz w:val="22"/>
                <w:szCs w:val="22"/>
              </w:rPr>
              <w:t xml:space="preserve">NIH guideline training: </w:t>
            </w:r>
            <w:r w:rsidR="002A7115">
              <w:rPr>
                <w:sz w:val="22"/>
                <w:szCs w:val="22"/>
              </w:rPr>
              <w:t>[REDACTED]</w:t>
            </w:r>
          </w:p>
          <w:p w14:paraId="16774F50" w14:textId="77777777" w:rsidR="00407BA6" w:rsidRPr="00F538A4" w:rsidRDefault="00407BA6" w:rsidP="009D59FA">
            <w:pPr>
              <w:rPr>
                <w:sz w:val="22"/>
                <w:szCs w:val="22"/>
              </w:rPr>
            </w:pPr>
            <w:r w:rsidRPr="00F538A4">
              <w:rPr>
                <w:sz w:val="22"/>
                <w:szCs w:val="22"/>
              </w:rPr>
              <w:t>Lentiviral Training: Not Required</w:t>
            </w:r>
          </w:p>
          <w:p w14:paraId="7A2A7538" w14:textId="77777777" w:rsidR="00407BA6" w:rsidRPr="00F538A4" w:rsidRDefault="00407BA6" w:rsidP="009D59FA">
            <w:pPr>
              <w:rPr>
                <w:sz w:val="22"/>
                <w:szCs w:val="22"/>
              </w:rPr>
            </w:pPr>
            <w:r w:rsidRPr="00F538A4">
              <w:rPr>
                <w:sz w:val="22"/>
                <w:szCs w:val="22"/>
              </w:rPr>
              <w:t>Occupational Health Risk Assessment Tool: Completed</w:t>
            </w:r>
          </w:p>
          <w:p w14:paraId="49DFD849" w14:textId="77777777" w:rsidR="00407BA6" w:rsidRPr="00F538A4" w:rsidRDefault="00407BA6" w:rsidP="009D59FA">
            <w:pPr>
              <w:rPr>
                <w:sz w:val="22"/>
                <w:szCs w:val="22"/>
              </w:rPr>
            </w:pPr>
            <w:r w:rsidRPr="00F538A4">
              <w:rPr>
                <w:sz w:val="22"/>
                <w:szCs w:val="22"/>
              </w:rPr>
              <w:t>Responsible Conduct of Research training: Completed</w:t>
            </w:r>
          </w:p>
          <w:p w14:paraId="2B793493" w14:textId="77777777" w:rsidR="00407BA6" w:rsidRPr="00F538A4" w:rsidRDefault="00407BA6" w:rsidP="009D59FA">
            <w:pPr>
              <w:rPr>
                <w:sz w:val="22"/>
                <w:szCs w:val="22"/>
              </w:rPr>
            </w:pPr>
            <w:r w:rsidRPr="00F538A4">
              <w:rPr>
                <w:sz w:val="22"/>
                <w:szCs w:val="22"/>
              </w:rPr>
              <w:t>Conflict of Interest disclosure: Completed</w:t>
            </w:r>
          </w:p>
          <w:p w14:paraId="63E2ACE3" w14:textId="77777777" w:rsidR="00407BA6" w:rsidRPr="00F538A4" w:rsidRDefault="00407BA6" w:rsidP="009D59FA">
            <w:pPr>
              <w:rPr>
                <w:sz w:val="22"/>
                <w:szCs w:val="22"/>
              </w:rPr>
            </w:pPr>
          </w:p>
        </w:tc>
      </w:tr>
    </w:tbl>
    <w:p w14:paraId="0E5DC217"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4D18B91A"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3DEBB3EA" w14:textId="77777777" w:rsidR="00407BA6" w:rsidRPr="00F538A4" w:rsidRDefault="00407BA6" w:rsidP="009D59FA">
            <w:pPr>
              <w:ind w:right="-900"/>
              <w:rPr>
                <w:b/>
                <w:sz w:val="22"/>
                <w:szCs w:val="22"/>
              </w:rPr>
            </w:pPr>
            <w:r w:rsidRPr="00F538A4">
              <w:rPr>
                <w:b/>
              </w:rPr>
              <w:t>2020R0113-R1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1661DD65" w14:textId="77777777" w:rsidR="00407BA6" w:rsidRPr="00F538A4" w:rsidRDefault="00407BA6" w:rsidP="009D59FA">
            <w:pPr>
              <w:ind w:right="-108"/>
              <w:rPr>
                <w:b/>
              </w:rPr>
            </w:pPr>
            <w:r w:rsidRPr="00F538A4">
              <w:rPr>
                <w:b/>
              </w:rPr>
              <w:t xml:space="preserve">Studies of protein synthesis in the </w:t>
            </w:r>
            <w:proofErr w:type="spellStart"/>
            <w:r w:rsidRPr="00F538A4">
              <w:rPr>
                <w:b/>
              </w:rPr>
              <w:t>Bacteroidia</w:t>
            </w:r>
            <w:proofErr w:type="spellEnd"/>
            <w:r w:rsidRPr="00F538A4">
              <w:rPr>
                <w:b/>
              </w:rPr>
              <w:t xml:space="preserve"> (Renewal 1)</w:t>
            </w:r>
          </w:p>
          <w:p w14:paraId="437726CF" w14:textId="77777777" w:rsidR="00407BA6" w:rsidRPr="00F538A4" w:rsidRDefault="00407BA6" w:rsidP="009D59FA">
            <w:pPr>
              <w:ind w:right="-108"/>
              <w:rPr>
                <w:sz w:val="22"/>
                <w:szCs w:val="22"/>
              </w:rPr>
            </w:pPr>
            <w:r w:rsidRPr="00F538A4">
              <w:t>Kurt Fredrick</w:t>
            </w:r>
          </w:p>
        </w:tc>
      </w:tr>
      <w:tr w:rsidR="00407BA6" w:rsidRPr="00F538A4" w14:paraId="40800C45"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4881F57C"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3CB3641F"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4914DD71"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REQUIRES MODIFICATION to </w:t>
            </w:r>
            <w:r w:rsidRPr="00F538A4">
              <w:rPr>
                <w:rFonts w:eastAsia="Noto Serif CJK SC"/>
                <w:sz w:val="22"/>
                <w:szCs w:val="22"/>
                <w:lang w:eastAsia="zh-CN" w:bidi="hi-IN"/>
              </w:rPr>
              <w:t>the biosafety protocol</w:t>
            </w:r>
          </w:p>
        </w:tc>
      </w:tr>
      <w:tr w:rsidR="00407BA6" w:rsidRPr="00F538A4" w14:paraId="2D045BD1"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0B639334"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0612E718"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1E3835D9"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6D768D29"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BSL-1   </w:t>
            </w:r>
          </w:p>
          <w:p w14:paraId="78125B19"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w:t>
            </w:r>
          </w:p>
          <w:p w14:paraId="733DBC00"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E (1)</w:t>
            </w:r>
          </w:p>
          <w:p w14:paraId="226237D3"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79AE8B5A"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1B432351"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lastRenderedPageBreak/>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29F17EE5"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3824ECFD"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7BA471F6"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E. coli K12</w:t>
            </w:r>
            <w:proofErr w:type="gramStart"/>
            <w:r w:rsidRPr="00F538A4">
              <w:rPr>
                <w:rFonts w:eastAsia="Noto Serif CJK SC"/>
                <w:sz w:val="22"/>
                <w:szCs w:val="22"/>
                <w:lang w:eastAsia="zh-CN" w:bidi="hi-IN"/>
              </w:rPr>
              <w:t xml:space="preserve">   (</w:t>
            </w:r>
            <w:proofErr w:type="gramEnd"/>
            <w:r w:rsidRPr="00F538A4">
              <w:rPr>
                <w:rFonts w:eastAsia="Noto Serif CJK SC"/>
                <w:sz w:val="22"/>
                <w:szCs w:val="22"/>
                <w:lang w:eastAsia="zh-CN" w:bidi="hi-IN"/>
              </w:rPr>
              <w:t>RG1)</w:t>
            </w:r>
          </w:p>
          <w:p w14:paraId="6EB4D23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F. </w:t>
            </w:r>
            <w:proofErr w:type="spellStart"/>
            <w:r w:rsidRPr="00F538A4">
              <w:rPr>
                <w:rFonts w:eastAsia="Noto Serif CJK SC"/>
                <w:sz w:val="22"/>
                <w:szCs w:val="22"/>
                <w:lang w:eastAsia="zh-CN" w:bidi="hi-IN"/>
              </w:rPr>
              <w:t>johnsoniae</w:t>
            </w:r>
            <w:proofErr w:type="spellEnd"/>
            <w:r w:rsidRPr="00F538A4">
              <w:rPr>
                <w:rFonts w:eastAsia="Noto Serif CJK SC"/>
                <w:sz w:val="22"/>
                <w:szCs w:val="22"/>
                <w:lang w:eastAsia="zh-CN" w:bidi="hi-IN"/>
              </w:rPr>
              <w:t xml:space="preserve"> (RG1)</w:t>
            </w:r>
          </w:p>
        </w:tc>
      </w:tr>
      <w:tr w:rsidR="00407BA6" w:rsidRPr="00F538A4" w14:paraId="7A8B04CE" w14:textId="77777777" w:rsidTr="009D59FA">
        <w:tc>
          <w:tcPr>
            <w:tcW w:w="1777" w:type="dxa"/>
            <w:tcBorders>
              <w:left w:val="single" w:sz="4" w:space="0" w:color="000000"/>
              <w:bottom w:val="single" w:sz="4" w:space="0" w:color="000000"/>
              <w:right w:val="single" w:sz="4" w:space="0" w:color="000000"/>
            </w:tcBorders>
          </w:tcPr>
          <w:p w14:paraId="309DD4DC" w14:textId="77777777" w:rsidR="00407BA6" w:rsidRPr="00F538A4" w:rsidRDefault="00407BA6" w:rsidP="009D59FA">
            <w:pPr>
              <w:ind w:right="-900"/>
              <w:rPr>
                <w:sz w:val="22"/>
                <w:szCs w:val="22"/>
              </w:rPr>
            </w:pPr>
            <w:r w:rsidRPr="00F538A4">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31FBC235"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22562D45" w14:textId="77777777" w:rsidR="00407BA6" w:rsidRPr="0027596A" w:rsidRDefault="00407BA6" w:rsidP="009D59FA">
            <w:pPr>
              <w:pStyle w:val="ListParagraph"/>
              <w:numPr>
                <w:ilvl w:val="0"/>
                <w:numId w:val="39"/>
              </w:numPr>
              <w:suppressAutoHyphens/>
              <w:spacing w:after="115"/>
              <w:rPr>
                <w:rFonts w:eastAsia="Noto Serif CJK SC"/>
                <w:sz w:val="22"/>
                <w:szCs w:val="22"/>
                <w:lang w:eastAsia="zh-CN" w:bidi="hi-IN"/>
              </w:rPr>
            </w:pPr>
            <w:r w:rsidRPr="0027596A">
              <w:rPr>
                <w:rFonts w:eastAsia="Noto Serif CJK SC"/>
                <w:sz w:val="22"/>
                <w:szCs w:val="22"/>
                <w:lang w:eastAsia="zh-CN" w:bidi="hi-IN"/>
              </w:rPr>
              <w:t>E. coli K12</w:t>
            </w:r>
          </w:p>
          <w:p w14:paraId="5F136484" w14:textId="77777777" w:rsidR="00407BA6" w:rsidRPr="0027596A" w:rsidRDefault="00407BA6" w:rsidP="009D59FA">
            <w:pPr>
              <w:pStyle w:val="ListParagraph"/>
              <w:numPr>
                <w:ilvl w:val="0"/>
                <w:numId w:val="39"/>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F. </w:t>
            </w:r>
            <w:proofErr w:type="spellStart"/>
            <w:r w:rsidRPr="0027596A">
              <w:rPr>
                <w:rFonts w:eastAsia="Noto Serif CJK SC"/>
                <w:sz w:val="22"/>
                <w:szCs w:val="22"/>
                <w:lang w:eastAsia="zh-CN" w:bidi="hi-IN"/>
              </w:rPr>
              <w:t>johnsoniae</w:t>
            </w:r>
            <w:proofErr w:type="spellEnd"/>
            <w:r w:rsidRPr="0027596A">
              <w:rPr>
                <w:rFonts w:eastAsia="Noto Serif CJK SC"/>
                <w:sz w:val="22"/>
                <w:szCs w:val="22"/>
                <w:lang w:eastAsia="zh-CN" w:bidi="hi-IN"/>
              </w:rPr>
              <w:t xml:space="preserve"> UW101</w:t>
            </w:r>
          </w:p>
          <w:p w14:paraId="0603FB7E"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61D3B496" w14:textId="77777777" w:rsidR="00407BA6" w:rsidRPr="0027596A" w:rsidRDefault="00407BA6" w:rsidP="009D59FA">
            <w:pPr>
              <w:pStyle w:val="ListParagraph"/>
              <w:numPr>
                <w:ilvl w:val="0"/>
                <w:numId w:val="40"/>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Plasmid pRR51 is a suicide vector used for allelic replacements in F. </w:t>
            </w:r>
            <w:proofErr w:type="spellStart"/>
            <w:r w:rsidRPr="0027596A">
              <w:rPr>
                <w:rFonts w:eastAsia="Noto Serif CJK SC"/>
                <w:sz w:val="22"/>
                <w:szCs w:val="22"/>
                <w:lang w:eastAsia="zh-CN" w:bidi="hi-IN"/>
              </w:rPr>
              <w:t>johnsoniae</w:t>
            </w:r>
            <w:proofErr w:type="spellEnd"/>
            <w:r w:rsidRPr="0027596A">
              <w:rPr>
                <w:rFonts w:eastAsia="Noto Serif CJK SC"/>
                <w:sz w:val="22"/>
                <w:szCs w:val="22"/>
                <w:lang w:eastAsia="zh-CN" w:bidi="hi-IN"/>
              </w:rPr>
              <w:t>.</w:t>
            </w:r>
          </w:p>
          <w:p w14:paraId="11C3D7F4" w14:textId="77777777" w:rsidR="00407BA6" w:rsidRPr="0027596A" w:rsidRDefault="00407BA6" w:rsidP="009D59FA">
            <w:pPr>
              <w:pStyle w:val="ListParagraph"/>
              <w:numPr>
                <w:ilvl w:val="0"/>
                <w:numId w:val="40"/>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Plasmid pSCH710 is a shuttle vector, that can replicate in either E. coli K12 or F. </w:t>
            </w:r>
            <w:proofErr w:type="spellStart"/>
            <w:r w:rsidRPr="0027596A">
              <w:rPr>
                <w:rFonts w:eastAsia="Noto Serif CJK SC"/>
                <w:sz w:val="22"/>
                <w:szCs w:val="22"/>
                <w:lang w:eastAsia="zh-CN" w:bidi="hi-IN"/>
              </w:rPr>
              <w:t>johnsoniae</w:t>
            </w:r>
            <w:proofErr w:type="spellEnd"/>
            <w:r w:rsidRPr="0027596A">
              <w:rPr>
                <w:rFonts w:eastAsia="Noto Serif CJK SC"/>
                <w:sz w:val="22"/>
                <w:szCs w:val="22"/>
                <w:lang w:eastAsia="zh-CN" w:bidi="hi-IN"/>
              </w:rPr>
              <w:t xml:space="preserve">. </w:t>
            </w:r>
          </w:p>
          <w:p w14:paraId="21406FFA"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p>
          <w:p w14:paraId="40149679" w14:textId="77777777" w:rsidR="00407BA6" w:rsidRPr="0027596A" w:rsidRDefault="00407BA6" w:rsidP="009D59FA">
            <w:pPr>
              <w:pStyle w:val="ListParagraph"/>
              <w:numPr>
                <w:ilvl w:val="0"/>
                <w:numId w:val="41"/>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16S rRNA, S1, S18, or S21 introducing the mutant allele into the genome of F. </w:t>
            </w:r>
            <w:proofErr w:type="spellStart"/>
            <w:r w:rsidRPr="0027596A">
              <w:rPr>
                <w:rFonts w:eastAsia="Noto Serif CJK SC"/>
                <w:sz w:val="22"/>
                <w:szCs w:val="22"/>
                <w:lang w:eastAsia="zh-CN" w:bidi="hi-IN"/>
              </w:rPr>
              <w:t>johnsoniae</w:t>
            </w:r>
            <w:proofErr w:type="spellEnd"/>
            <w:r w:rsidRPr="0027596A">
              <w:rPr>
                <w:rFonts w:eastAsia="Noto Serif CJK SC"/>
                <w:sz w:val="22"/>
                <w:szCs w:val="22"/>
                <w:lang w:eastAsia="zh-CN" w:bidi="hi-IN"/>
              </w:rPr>
              <w:t xml:space="preserve">. The relevant genes encode parts of the ribosome in F. </w:t>
            </w:r>
            <w:proofErr w:type="spellStart"/>
            <w:r w:rsidRPr="0027596A">
              <w:rPr>
                <w:rFonts w:eastAsia="Noto Serif CJK SC"/>
                <w:sz w:val="22"/>
                <w:szCs w:val="22"/>
                <w:lang w:eastAsia="zh-CN" w:bidi="hi-IN"/>
              </w:rPr>
              <w:t>johnsoniae</w:t>
            </w:r>
            <w:proofErr w:type="spellEnd"/>
            <w:r w:rsidRPr="0027596A">
              <w:rPr>
                <w:rFonts w:eastAsia="Noto Serif CJK SC"/>
                <w:sz w:val="22"/>
                <w:szCs w:val="22"/>
                <w:lang w:eastAsia="zh-CN" w:bidi="hi-IN"/>
              </w:rPr>
              <w:t>.</w:t>
            </w:r>
          </w:p>
          <w:p w14:paraId="70DD72D3" w14:textId="77777777" w:rsidR="00407BA6" w:rsidRPr="00F538A4" w:rsidRDefault="00407BA6" w:rsidP="009D59FA">
            <w:pPr>
              <w:rPr>
                <w:sz w:val="22"/>
                <w:szCs w:val="22"/>
              </w:rPr>
            </w:pPr>
          </w:p>
        </w:tc>
      </w:tr>
      <w:tr w:rsidR="00407BA6" w:rsidRPr="00F538A4" w14:paraId="1FD39DA2" w14:textId="77777777" w:rsidTr="009D59FA">
        <w:tc>
          <w:tcPr>
            <w:tcW w:w="1777" w:type="dxa"/>
            <w:tcBorders>
              <w:left w:val="single" w:sz="4" w:space="0" w:color="000000"/>
              <w:bottom w:val="single" w:sz="4" w:space="0" w:color="000000"/>
              <w:right w:val="single" w:sz="4" w:space="0" w:color="000000"/>
            </w:tcBorders>
          </w:tcPr>
          <w:p w14:paraId="4244524A" w14:textId="77777777" w:rsidR="00407BA6" w:rsidRPr="00F538A4" w:rsidRDefault="00407BA6" w:rsidP="009D59FA">
            <w:pPr>
              <w:rPr>
                <w:sz w:val="22"/>
                <w:szCs w:val="22"/>
              </w:rPr>
            </w:pPr>
            <w:r w:rsidRPr="00F538A4">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5215B9AC"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2680DEB1" w14:textId="77777777" w:rsidR="00407BA6" w:rsidRPr="00F538A4" w:rsidRDefault="00407BA6" w:rsidP="009D59FA">
            <w:pPr>
              <w:widowControl w:val="0"/>
              <w:numPr>
                <w:ilvl w:val="0"/>
                <w:numId w:val="12"/>
              </w:numPr>
              <w:suppressAutoHyphens/>
              <w:spacing w:after="115"/>
              <w:rPr>
                <w:rFonts w:eastAsia="Noto Serif CJK SC"/>
                <w:sz w:val="22"/>
                <w:szCs w:val="22"/>
                <w:lang w:eastAsia="zh-CN" w:bidi="hi-IN"/>
              </w:rPr>
            </w:pPr>
            <w:r w:rsidRPr="00F538A4">
              <w:rPr>
                <w:b/>
                <w:bCs/>
                <w:sz w:val="22"/>
                <w:szCs w:val="22"/>
              </w:rPr>
              <w:t>Descriptive Summary:</w:t>
            </w:r>
            <w:r w:rsidRPr="00F538A4">
              <w:rPr>
                <w:sz w:val="22"/>
                <w:szCs w:val="22"/>
              </w:rPr>
              <w:t xml:space="preserve"> Decontamination of bacterial spills should be addressed (10% bleach, contact time 30m).</w:t>
            </w:r>
          </w:p>
          <w:p w14:paraId="38EBF2A9" w14:textId="77777777" w:rsidR="00407BA6" w:rsidRPr="00F538A4" w:rsidRDefault="00407BA6" w:rsidP="009D59FA">
            <w:pPr>
              <w:widowControl w:val="0"/>
              <w:numPr>
                <w:ilvl w:val="0"/>
                <w:numId w:val="12"/>
              </w:numPr>
              <w:suppressAutoHyphens/>
              <w:spacing w:after="115"/>
              <w:rPr>
                <w:rFonts w:eastAsia="Noto Serif CJK SC"/>
                <w:sz w:val="22"/>
                <w:szCs w:val="22"/>
                <w:lang w:eastAsia="zh-CN" w:bidi="hi-IN"/>
              </w:rPr>
            </w:pPr>
            <w:r w:rsidRPr="00F538A4">
              <w:rPr>
                <w:b/>
                <w:bCs/>
                <w:sz w:val="22"/>
                <w:szCs w:val="22"/>
              </w:rPr>
              <w:t>Descriptive Summary:</w:t>
            </w:r>
            <w:r w:rsidRPr="00F538A4">
              <w:rPr>
                <w:sz w:val="22"/>
                <w:szCs w:val="22"/>
              </w:rPr>
              <w:t xml:space="preserve"> How will bio waste be collected and disposed?</w:t>
            </w:r>
          </w:p>
          <w:p w14:paraId="4EC90660" w14:textId="77777777" w:rsidR="00407BA6" w:rsidRPr="00F538A4" w:rsidRDefault="00407BA6" w:rsidP="009D59FA">
            <w:pPr>
              <w:rPr>
                <w:b/>
                <w:sz w:val="22"/>
                <w:szCs w:val="22"/>
              </w:rPr>
            </w:pPr>
            <w:r w:rsidRPr="00F538A4">
              <w:rPr>
                <w:b/>
                <w:sz w:val="22"/>
                <w:szCs w:val="22"/>
              </w:rPr>
              <w:t>Requirements to be completed:</w:t>
            </w:r>
          </w:p>
          <w:p w14:paraId="11066792" w14:textId="39A499C2" w:rsidR="00407BA6" w:rsidRPr="00F538A4" w:rsidRDefault="00407BA6" w:rsidP="009D59FA">
            <w:pPr>
              <w:rPr>
                <w:sz w:val="22"/>
                <w:szCs w:val="22"/>
              </w:rPr>
            </w:pPr>
            <w:r w:rsidRPr="00F538A4">
              <w:rPr>
                <w:sz w:val="22"/>
                <w:szCs w:val="22"/>
              </w:rPr>
              <w:t xml:space="preserve">NIH guideline training: </w:t>
            </w:r>
            <w:r w:rsidR="002A7115">
              <w:rPr>
                <w:sz w:val="22"/>
                <w:szCs w:val="22"/>
              </w:rPr>
              <w:t>[REDACTED]</w:t>
            </w:r>
          </w:p>
          <w:p w14:paraId="3DC00596" w14:textId="77777777" w:rsidR="00407BA6" w:rsidRPr="00F538A4" w:rsidRDefault="00407BA6" w:rsidP="009D59FA">
            <w:pPr>
              <w:rPr>
                <w:sz w:val="22"/>
                <w:szCs w:val="22"/>
              </w:rPr>
            </w:pPr>
            <w:r w:rsidRPr="00F538A4">
              <w:rPr>
                <w:sz w:val="22"/>
                <w:szCs w:val="22"/>
              </w:rPr>
              <w:t>Lentiviral Training: Not Required</w:t>
            </w:r>
          </w:p>
          <w:p w14:paraId="0AA31227" w14:textId="77777777" w:rsidR="00407BA6" w:rsidRPr="00F538A4" w:rsidRDefault="00407BA6" w:rsidP="009D59FA">
            <w:pPr>
              <w:rPr>
                <w:sz w:val="22"/>
                <w:szCs w:val="22"/>
              </w:rPr>
            </w:pPr>
            <w:r w:rsidRPr="00F538A4">
              <w:rPr>
                <w:sz w:val="22"/>
                <w:szCs w:val="22"/>
              </w:rPr>
              <w:t>Occupational Health Risk Assessment Tool: Completed</w:t>
            </w:r>
          </w:p>
          <w:p w14:paraId="2CFC20A9" w14:textId="77777777" w:rsidR="00407BA6" w:rsidRPr="00F538A4" w:rsidRDefault="00407BA6" w:rsidP="009D59FA">
            <w:pPr>
              <w:rPr>
                <w:sz w:val="22"/>
                <w:szCs w:val="22"/>
              </w:rPr>
            </w:pPr>
            <w:r w:rsidRPr="00F538A4">
              <w:rPr>
                <w:sz w:val="22"/>
                <w:szCs w:val="22"/>
              </w:rPr>
              <w:t>Responsible Conduct of Research training: Completed</w:t>
            </w:r>
          </w:p>
          <w:p w14:paraId="5F7DB99A" w14:textId="77777777" w:rsidR="00407BA6" w:rsidRPr="00F538A4" w:rsidRDefault="00407BA6" w:rsidP="009D59FA">
            <w:pPr>
              <w:rPr>
                <w:sz w:val="22"/>
                <w:szCs w:val="22"/>
              </w:rPr>
            </w:pPr>
            <w:r w:rsidRPr="00F538A4">
              <w:rPr>
                <w:sz w:val="22"/>
                <w:szCs w:val="22"/>
              </w:rPr>
              <w:t>Conflict of Interest disclosure: Completed</w:t>
            </w:r>
          </w:p>
          <w:p w14:paraId="75462A59" w14:textId="77777777" w:rsidR="00407BA6" w:rsidRPr="00F538A4" w:rsidRDefault="00407BA6" w:rsidP="009D59FA">
            <w:pPr>
              <w:rPr>
                <w:sz w:val="22"/>
                <w:szCs w:val="22"/>
              </w:rPr>
            </w:pPr>
          </w:p>
        </w:tc>
      </w:tr>
    </w:tbl>
    <w:p w14:paraId="145308BA"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702D64D7"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508275E0" w14:textId="77777777" w:rsidR="00407BA6" w:rsidRPr="00F538A4" w:rsidRDefault="00407BA6" w:rsidP="009D59FA">
            <w:pPr>
              <w:ind w:right="-900"/>
              <w:rPr>
                <w:b/>
                <w:sz w:val="22"/>
                <w:szCs w:val="22"/>
              </w:rPr>
            </w:pPr>
            <w:r w:rsidRPr="00F538A4">
              <w:rPr>
                <w:b/>
              </w:rPr>
              <w:t>2020R0118-R1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37F0F5F5" w14:textId="77777777" w:rsidR="00407BA6" w:rsidRPr="00F538A4" w:rsidRDefault="00407BA6" w:rsidP="009D59FA">
            <w:pPr>
              <w:ind w:right="-108"/>
              <w:rPr>
                <w:b/>
              </w:rPr>
            </w:pPr>
            <w:r w:rsidRPr="00F538A4">
              <w:rPr>
                <w:b/>
              </w:rPr>
              <w:t>Preclinical gene therapy in mouse models of Charcot-Marie-Tooth Disease type 2E (Renewal 1)</w:t>
            </w:r>
          </w:p>
          <w:p w14:paraId="32187AD7" w14:textId="77777777" w:rsidR="00407BA6" w:rsidRPr="00F538A4" w:rsidRDefault="00407BA6" w:rsidP="009D59FA">
            <w:pPr>
              <w:ind w:right="-108"/>
              <w:rPr>
                <w:sz w:val="22"/>
                <w:szCs w:val="22"/>
              </w:rPr>
            </w:pPr>
            <w:r w:rsidRPr="00F538A4">
              <w:t>Anthony Brown</w:t>
            </w:r>
          </w:p>
        </w:tc>
      </w:tr>
      <w:tr w:rsidR="00407BA6" w:rsidRPr="00F538A4" w14:paraId="4BF0317A"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18828B09"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631CA6B8"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5D34C180"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REQUIRES MODIFICATION to </w:t>
            </w:r>
            <w:r w:rsidRPr="00F538A4">
              <w:rPr>
                <w:rFonts w:eastAsia="Noto Serif CJK SC"/>
                <w:sz w:val="22"/>
                <w:szCs w:val="22"/>
                <w:lang w:eastAsia="zh-CN" w:bidi="hi-IN"/>
              </w:rPr>
              <w:t>the biosafety protocol</w:t>
            </w:r>
          </w:p>
        </w:tc>
      </w:tr>
      <w:tr w:rsidR="00407BA6" w:rsidRPr="00F538A4" w14:paraId="3E9C1363"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58A6F753"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186B1B79"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6009AF25"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6E911580"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BSL-1, ABSL-1   </w:t>
            </w:r>
          </w:p>
          <w:p w14:paraId="4EF2C164"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 Animal</w:t>
            </w:r>
          </w:p>
          <w:p w14:paraId="51F1F6C3"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D (4), E (1), (3)</w:t>
            </w:r>
          </w:p>
          <w:p w14:paraId="4A948416"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20BA8384"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04A09D2D"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6CBF10C3"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2E543353"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6F41BEDB"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AAV (serotype 9): RG1</w:t>
            </w:r>
          </w:p>
          <w:p w14:paraId="4843D13E"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primary murine neuronal tissue: RG1</w:t>
            </w:r>
          </w:p>
        </w:tc>
      </w:tr>
      <w:tr w:rsidR="00407BA6" w:rsidRPr="00F538A4" w14:paraId="15A27BF0" w14:textId="77777777" w:rsidTr="009D59FA">
        <w:tc>
          <w:tcPr>
            <w:tcW w:w="1777" w:type="dxa"/>
            <w:tcBorders>
              <w:left w:val="single" w:sz="4" w:space="0" w:color="000000"/>
              <w:bottom w:val="single" w:sz="4" w:space="0" w:color="000000"/>
              <w:right w:val="single" w:sz="4" w:space="0" w:color="000000"/>
            </w:tcBorders>
          </w:tcPr>
          <w:p w14:paraId="78F2EF7D" w14:textId="77777777" w:rsidR="00407BA6" w:rsidRPr="00F538A4" w:rsidRDefault="00407BA6" w:rsidP="009D59FA">
            <w:pPr>
              <w:ind w:right="-900"/>
              <w:rPr>
                <w:sz w:val="22"/>
                <w:szCs w:val="22"/>
              </w:rPr>
            </w:pPr>
            <w:r w:rsidRPr="00F538A4">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1ADA88EC"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4CC3789C" w14:textId="77777777" w:rsidR="00407BA6" w:rsidRPr="0027596A" w:rsidRDefault="00407BA6" w:rsidP="009D59FA">
            <w:pPr>
              <w:pStyle w:val="ListParagraph"/>
              <w:numPr>
                <w:ilvl w:val="0"/>
                <w:numId w:val="41"/>
              </w:numPr>
              <w:suppressAutoHyphens/>
              <w:spacing w:after="115"/>
              <w:rPr>
                <w:rFonts w:eastAsia="Noto Serif CJK SC"/>
                <w:sz w:val="22"/>
                <w:szCs w:val="22"/>
                <w:lang w:eastAsia="zh-CN" w:bidi="hi-IN"/>
              </w:rPr>
            </w:pPr>
            <w:r w:rsidRPr="0027596A">
              <w:rPr>
                <w:rFonts w:eastAsia="Noto Serif CJK SC"/>
                <w:sz w:val="22"/>
                <w:szCs w:val="22"/>
                <w:lang w:eastAsia="zh-CN" w:bidi="hi-IN"/>
              </w:rPr>
              <w:t>primary murine neuronal cells</w:t>
            </w:r>
          </w:p>
          <w:p w14:paraId="01F6DF54" w14:textId="77777777" w:rsidR="00407BA6" w:rsidRPr="0027596A" w:rsidRDefault="00407BA6" w:rsidP="009D59FA">
            <w:pPr>
              <w:pStyle w:val="ListParagraph"/>
              <w:numPr>
                <w:ilvl w:val="0"/>
                <w:numId w:val="41"/>
              </w:numPr>
              <w:suppressAutoHyphens/>
              <w:spacing w:after="115"/>
              <w:rPr>
                <w:rFonts w:eastAsia="Noto Serif CJK SC"/>
                <w:sz w:val="22"/>
                <w:szCs w:val="22"/>
                <w:lang w:eastAsia="zh-CN" w:bidi="hi-IN"/>
              </w:rPr>
            </w:pPr>
            <w:r w:rsidRPr="0027596A">
              <w:rPr>
                <w:rFonts w:eastAsia="Noto Serif CJK SC"/>
                <w:sz w:val="22"/>
                <w:szCs w:val="22"/>
                <w:lang w:eastAsia="zh-CN" w:bidi="hi-IN"/>
              </w:rPr>
              <w:t>mice</w:t>
            </w:r>
          </w:p>
          <w:p w14:paraId="76E24725"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lastRenderedPageBreak/>
              <w:t xml:space="preserve">vectors: </w:t>
            </w:r>
          </w:p>
          <w:p w14:paraId="61D04809" w14:textId="77777777" w:rsidR="00407BA6" w:rsidRPr="0027596A" w:rsidRDefault="00407BA6" w:rsidP="009D59FA">
            <w:pPr>
              <w:pStyle w:val="ListParagraph"/>
              <w:numPr>
                <w:ilvl w:val="0"/>
                <w:numId w:val="42"/>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AAV </w:t>
            </w:r>
          </w:p>
          <w:p w14:paraId="0E6859EA"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p>
          <w:p w14:paraId="544E14E9" w14:textId="77777777" w:rsidR="00407BA6" w:rsidRPr="0027596A" w:rsidRDefault="00407BA6" w:rsidP="009D59FA">
            <w:pPr>
              <w:pStyle w:val="ListParagraph"/>
              <w:numPr>
                <w:ilvl w:val="0"/>
                <w:numId w:val="42"/>
              </w:numPr>
              <w:suppressAutoHyphens/>
              <w:spacing w:after="115"/>
              <w:rPr>
                <w:rFonts w:eastAsia="Noto Serif CJK SC"/>
                <w:sz w:val="22"/>
                <w:szCs w:val="22"/>
                <w:lang w:eastAsia="zh-CN" w:bidi="hi-IN"/>
              </w:rPr>
            </w:pPr>
            <w:r w:rsidRPr="0027596A">
              <w:rPr>
                <w:rFonts w:eastAsia="Noto Serif CJK SC"/>
                <w:sz w:val="22"/>
                <w:szCs w:val="22"/>
                <w:lang w:eastAsia="zh-CN" w:bidi="hi-IN"/>
              </w:rPr>
              <w:t>NEFL gene</w:t>
            </w:r>
            <w:r>
              <w:rPr>
                <w:rFonts w:eastAsia="Noto Serif CJK SC"/>
                <w:sz w:val="22"/>
                <w:szCs w:val="22"/>
                <w:lang w:eastAsia="zh-CN" w:bidi="hi-IN"/>
              </w:rPr>
              <w:t xml:space="preserve"> (neurofilament protein)</w:t>
            </w:r>
          </w:p>
          <w:p w14:paraId="5285239B" w14:textId="77777777" w:rsidR="00407BA6" w:rsidRPr="0027596A" w:rsidRDefault="00407BA6" w:rsidP="009D59FA">
            <w:pPr>
              <w:pStyle w:val="ListParagraph"/>
              <w:numPr>
                <w:ilvl w:val="0"/>
                <w:numId w:val="42"/>
              </w:numPr>
              <w:suppressAutoHyphens/>
              <w:spacing w:after="115"/>
              <w:rPr>
                <w:rFonts w:eastAsia="Noto Serif CJK SC"/>
                <w:sz w:val="22"/>
                <w:szCs w:val="22"/>
                <w:lang w:eastAsia="zh-CN" w:bidi="hi-IN"/>
              </w:rPr>
            </w:pPr>
            <w:r w:rsidRPr="0027596A">
              <w:rPr>
                <w:rFonts w:eastAsia="Noto Serif CJK SC"/>
                <w:sz w:val="22"/>
                <w:szCs w:val="22"/>
                <w:lang w:eastAsia="zh-CN" w:bidi="hi-IN"/>
              </w:rPr>
              <w:t>NEFL-shRNA for knock-down of endogenous NEFL</w:t>
            </w:r>
          </w:p>
          <w:p w14:paraId="58B3DFE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Mice:</w:t>
            </w:r>
          </w:p>
          <w:p w14:paraId="07A17EA8" w14:textId="77777777" w:rsidR="00407BA6" w:rsidRPr="0027596A" w:rsidRDefault="00407BA6" w:rsidP="009D59FA">
            <w:pPr>
              <w:pStyle w:val="ListParagraph"/>
              <w:numPr>
                <w:ilvl w:val="0"/>
                <w:numId w:val="43"/>
              </w:numPr>
              <w:suppressAutoHyphens/>
              <w:spacing w:after="115"/>
              <w:rPr>
                <w:rFonts w:eastAsia="Noto Serif CJK SC"/>
                <w:sz w:val="22"/>
                <w:szCs w:val="22"/>
                <w:lang w:eastAsia="zh-CN" w:bidi="hi-IN"/>
              </w:rPr>
            </w:pPr>
            <w:r w:rsidRPr="0027596A">
              <w:rPr>
                <w:rFonts w:eastAsia="Noto Serif CJK SC"/>
                <w:sz w:val="22"/>
                <w:szCs w:val="22"/>
                <w:lang w:eastAsia="zh-CN" w:bidi="hi-IN"/>
              </w:rPr>
              <w:t>NEFL knockout mice</w:t>
            </w:r>
          </w:p>
          <w:p w14:paraId="5984AF6C" w14:textId="77777777" w:rsidR="00407BA6" w:rsidRPr="0027596A" w:rsidRDefault="00407BA6" w:rsidP="009D59FA">
            <w:pPr>
              <w:pStyle w:val="ListParagraph"/>
              <w:numPr>
                <w:ilvl w:val="0"/>
                <w:numId w:val="43"/>
              </w:numPr>
              <w:suppressAutoHyphens/>
              <w:spacing w:after="115"/>
              <w:rPr>
                <w:rFonts w:eastAsia="Noto Serif CJK SC"/>
                <w:sz w:val="22"/>
                <w:szCs w:val="22"/>
                <w:lang w:eastAsia="zh-CN" w:bidi="hi-IN"/>
              </w:rPr>
            </w:pPr>
            <w:r w:rsidRPr="0027596A">
              <w:rPr>
                <w:rFonts w:eastAsia="Noto Serif CJK SC"/>
                <w:sz w:val="22"/>
                <w:szCs w:val="22"/>
                <w:lang w:eastAsia="zh-CN" w:bidi="hi-IN"/>
              </w:rPr>
              <w:t>NEFL dominant allele(N98S)-expressing heterozygous mice</w:t>
            </w:r>
          </w:p>
          <w:p w14:paraId="524AAB82" w14:textId="77777777" w:rsidR="00407BA6" w:rsidRPr="00F538A4" w:rsidRDefault="00407BA6" w:rsidP="009D59FA">
            <w:pPr>
              <w:rPr>
                <w:sz w:val="22"/>
                <w:szCs w:val="22"/>
              </w:rPr>
            </w:pPr>
          </w:p>
        </w:tc>
      </w:tr>
      <w:tr w:rsidR="00407BA6" w:rsidRPr="00F538A4" w14:paraId="6EBD9C8B" w14:textId="77777777" w:rsidTr="009D59FA">
        <w:tc>
          <w:tcPr>
            <w:tcW w:w="1777" w:type="dxa"/>
            <w:tcBorders>
              <w:left w:val="single" w:sz="4" w:space="0" w:color="000000"/>
              <w:bottom w:val="single" w:sz="4" w:space="0" w:color="000000"/>
              <w:right w:val="single" w:sz="4" w:space="0" w:color="000000"/>
            </w:tcBorders>
          </w:tcPr>
          <w:p w14:paraId="15795445" w14:textId="77777777" w:rsidR="00407BA6" w:rsidRPr="00F538A4" w:rsidRDefault="00407BA6" w:rsidP="009D59FA">
            <w:pPr>
              <w:rPr>
                <w:sz w:val="22"/>
                <w:szCs w:val="22"/>
              </w:rPr>
            </w:pPr>
            <w:r w:rsidRPr="00F538A4">
              <w:rPr>
                <w:rFonts w:eastAsia="Noto Serif CJK SC"/>
                <w:b/>
                <w:sz w:val="22"/>
                <w:szCs w:val="22"/>
                <w:lang w:eastAsia="zh-CN" w:bidi="hi-IN"/>
              </w:rPr>
              <w:lastRenderedPageBreak/>
              <w:t>Committee Review</w:t>
            </w:r>
          </w:p>
        </w:tc>
        <w:tc>
          <w:tcPr>
            <w:tcW w:w="9383" w:type="dxa"/>
            <w:tcBorders>
              <w:left w:val="single" w:sz="4" w:space="0" w:color="000000"/>
              <w:bottom w:val="single" w:sz="4" w:space="0" w:color="000000"/>
              <w:right w:val="single" w:sz="4" w:space="0" w:color="000000"/>
            </w:tcBorders>
          </w:tcPr>
          <w:p w14:paraId="6AA2A9BD"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7D56AD38" w14:textId="77777777" w:rsidR="00407BA6" w:rsidRPr="00F538A4" w:rsidRDefault="00407BA6" w:rsidP="009D59FA">
            <w:pPr>
              <w:widowControl w:val="0"/>
              <w:suppressAutoHyphens/>
              <w:spacing w:after="115"/>
              <w:rPr>
                <w:rFonts w:eastAsia="Noto Serif CJK SC"/>
                <w:sz w:val="22"/>
                <w:szCs w:val="22"/>
                <w:lang w:eastAsia="zh-CN" w:bidi="hi-IN"/>
              </w:rPr>
            </w:pPr>
          </w:p>
          <w:p w14:paraId="01403D53" w14:textId="77777777" w:rsidR="00407BA6" w:rsidRPr="00F538A4" w:rsidRDefault="00407BA6" w:rsidP="009D59FA">
            <w:pPr>
              <w:numPr>
                <w:ilvl w:val="0"/>
                <w:numId w:val="13"/>
              </w:numPr>
              <w:rPr>
                <w:sz w:val="22"/>
                <w:szCs w:val="22"/>
              </w:rPr>
            </w:pPr>
            <w:r w:rsidRPr="00F538A4">
              <w:rPr>
                <w:b/>
                <w:bCs/>
                <w:sz w:val="22"/>
                <w:szCs w:val="22"/>
              </w:rPr>
              <w:t>Getting Started:</w:t>
            </w:r>
            <w:r w:rsidRPr="00F538A4">
              <w:rPr>
                <w:sz w:val="22"/>
                <w:szCs w:val="22"/>
              </w:rPr>
              <w:t xml:space="preserve"> Question "Will viable genetically - modified (with recombinant or synthetic nucleic acids) microorganisms be tested in whole animals?" should be marked "yes" since recombinant AAV will be administered to animals.</w:t>
            </w:r>
          </w:p>
          <w:p w14:paraId="187D55EC" w14:textId="77777777" w:rsidR="00407BA6" w:rsidRPr="00F538A4" w:rsidRDefault="00407BA6" w:rsidP="009D59FA">
            <w:pPr>
              <w:numPr>
                <w:ilvl w:val="0"/>
                <w:numId w:val="13"/>
              </w:numPr>
              <w:rPr>
                <w:sz w:val="22"/>
                <w:szCs w:val="22"/>
              </w:rPr>
            </w:pPr>
            <w:r w:rsidRPr="00F538A4">
              <w:rPr>
                <w:b/>
                <w:bCs/>
                <w:sz w:val="22"/>
                <w:szCs w:val="22"/>
              </w:rPr>
              <w:t>Descriptive Summary:</w:t>
            </w:r>
            <w:r w:rsidRPr="00F538A4">
              <w:rPr>
                <w:sz w:val="22"/>
                <w:szCs w:val="22"/>
              </w:rPr>
              <w:t xml:space="preserve"> Add lab coats to PPE</w:t>
            </w:r>
          </w:p>
          <w:p w14:paraId="1B55FE21" w14:textId="77777777" w:rsidR="00407BA6" w:rsidRPr="00F538A4" w:rsidRDefault="00407BA6" w:rsidP="009D59FA">
            <w:pPr>
              <w:numPr>
                <w:ilvl w:val="0"/>
                <w:numId w:val="13"/>
              </w:numPr>
              <w:rPr>
                <w:sz w:val="22"/>
                <w:szCs w:val="22"/>
              </w:rPr>
            </w:pPr>
            <w:r w:rsidRPr="00F538A4">
              <w:rPr>
                <w:b/>
                <w:bCs/>
                <w:sz w:val="22"/>
                <w:szCs w:val="22"/>
              </w:rPr>
              <w:t>Descriptive Summary:</w:t>
            </w:r>
            <w:r w:rsidRPr="00F538A4">
              <w:rPr>
                <w:sz w:val="22"/>
                <w:szCs w:val="22"/>
              </w:rPr>
              <w:t xml:space="preserve"> Replace sentence "Thus, the virus cannot be transmitted to humans and risk to humans is minimal." with "The use of replication-deficient virus helps mitigate the risk of transmission of virus from mice to humans." Nonetheless, discuss in the exposure assessment risks to personnel from accidental injection of the NEFL-transgene or NEFL-shRNA carrying AAV.</w:t>
            </w:r>
          </w:p>
          <w:p w14:paraId="4D02EA3A" w14:textId="77777777" w:rsidR="00407BA6" w:rsidRPr="00F538A4" w:rsidRDefault="00407BA6" w:rsidP="009D59FA">
            <w:pPr>
              <w:numPr>
                <w:ilvl w:val="0"/>
                <w:numId w:val="13"/>
              </w:numPr>
              <w:rPr>
                <w:sz w:val="22"/>
                <w:szCs w:val="22"/>
              </w:rPr>
            </w:pPr>
            <w:r w:rsidRPr="00F538A4">
              <w:rPr>
                <w:b/>
                <w:bCs/>
                <w:sz w:val="22"/>
                <w:szCs w:val="22"/>
              </w:rPr>
              <w:t>Descriptive Summary:</w:t>
            </w:r>
            <w:r w:rsidRPr="00F538A4">
              <w:rPr>
                <w:sz w:val="22"/>
                <w:szCs w:val="22"/>
              </w:rPr>
              <w:t xml:space="preserve"> Remove the extraneous statement "Moreover, we should note that rAAV9 vectors are currently in use in several clinical trials and approved therapies including the FDA-approved gene therapy for Spinal Muscular Atrophy, </w:t>
            </w:r>
            <w:proofErr w:type="spellStart"/>
            <w:r w:rsidRPr="00F538A4">
              <w:rPr>
                <w:sz w:val="22"/>
                <w:szCs w:val="22"/>
              </w:rPr>
              <w:t>Zolgensma</w:t>
            </w:r>
            <w:proofErr w:type="spellEnd"/>
            <w:r w:rsidRPr="00F538A4">
              <w:rPr>
                <w:sz w:val="22"/>
                <w:szCs w:val="22"/>
              </w:rPr>
              <w:t xml:space="preserve">, from </w:t>
            </w:r>
            <w:proofErr w:type="spellStart"/>
            <w:r w:rsidRPr="00F538A4">
              <w:rPr>
                <w:sz w:val="22"/>
                <w:szCs w:val="22"/>
              </w:rPr>
              <w:t>AveXis</w:t>
            </w:r>
            <w:proofErr w:type="spellEnd"/>
            <w:r w:rsidRPr="00F538A4">
              <w:rPr>
                <w:sz w:val="22"/>
                <w:szCs w:val="22"/>
              </w:rPr>
              <w:t>."</w:t>
            </w:r>
          </w:p>
          <w:p w14:paraId="03E0980A" w14:textId="77777777" w:rsidR="00407BA6" w:rsidRPr="00F538A4" w:rsidRDefault="00407BA6" w:rsidP="009D59FA">
            <w:pPr>
              <w:numPr>
                <w:ilvl w:val="0"/>
                <w:numId w:val="13"/>
              </w:numPr>
              <w:rPr>
                <w:sz w:val="22"/>
                <w:szCs w:val="22"/>
              </w:rPr>
            </w:pPr>
            <w:r w:rsidRPr="00F538A4">
              <w:rPr>
                <w:b/>
                <w:bCs/>
                <w:sz w:val="22"/>
                <w:szCs w:val="22"/>
              </w:rPr>
              <w:t>Descriptive Summary:</w:t>
            </w:r>
            <w:r w:rsidRPr="00F538A4">
              <w:rPr>
                <w:sz w:val="22"/>
                <w:szCs w:val="22"/>
              </w:rPr>
              <w:t xml:space="preserve"> rDNA is not exempt as it involves plasmids encoding viral genomes. - See Section III-F of NIH guidelines</w:t>
            </w:r>
          </w:p>
          <w:p w14:paraId="5A357513" w14:textId="77777777" w:rsidR="00407BA6" w:rsidRPr="00F538A4" w:rsidRDefault="00407BA6" w:rsidP="009D59FA">
            <w:pPr>
              <w:numPr>
                <w:ilvl w:val="0"/>
                <w:numId w:val="13"/>
              </w:numPr>
              <w:rPr>
                <w:sz w:val="22"/>
                <w:szCs w:val="22"/>
              </w:rPr>
            </w:pPr>
            <w:r w:rsidRPr="00F538A4">
              <w:rPr>
                <w:b/>
                <w:bCs/>
                <w:sz w:val="22"/>
                <w:szCs w:val="22"/>
              </w:rPr>
              <w:t>Descriptive Summary:</w:t>
            </w:r>
            <w:r w:rsidRPr="00F538A4">
              <w:rPr>
                <w:sz w:val="22"/>
                <w:szCs w:val="22"/>
              </w:rPr>
              <w:t xml:space="preserve"> "soapy water" is not valid as a disinfectant for non-enveloped virus like AAV. Use approved virucidal disinfectants Contact time for bleach </w:t>
            </w:r>
            <w:proofErr w:type="spellStart"/>
            <w:r w:rsidRPr="00F538A4">
              <w:rPr>
                <w:sz w:val="22"/>
                <w:szCs w:val="22"/>
              </w:rPr>
              <w:t>decon</w:t>
            </w:r>
            <w:proofErr w:type="spellEnd"/>
            <w:r w:rsidRPr="00F538A4">
              <w:rPr>
                <w:sz w:val="22"/>
                <w:szCs w:val="22"/>
              </w:rPr>
              <w:t xml:space="preserve"> of spills should be 30 minutes</w:t>
            </w:r>
          </w:p>
          <w:p w14:paraId="4FD931A5" w14:textId="77777777" w:rsidR="00407BA6" w:rsidRPr="00F538A4" w:rsidRDefault="00407BA6" w:rsidP="009D59FA">
            <w:pPr>
              <w:numPr>
                <w:ilvl w:val="0"/>
                <w:numId w:val="13"/>
              </w:numPr>
              <w:rPr>
                <w:sz w:val="22"/>
                <w:szCs w:val="22"/>
              </w:rPr>
            </w:pPr>
            <w:r w:rsidRPr="00F538A4">
              <w:rPr>
                <w:b/>
                <w:bCs/>
                <w:sz w:val="22"/>
                <w:szCs w:val="22"/>
              </w:rPr>
              <w:t>Descriptive Summary:</w:t>
            </w:r>
            <w:r w:rsidRPr="00F538A4">
              <w:rPr>
                <w:sz w:val="22"/>
                <w:szCs w:val="22"/>
              </w:rPr>
              <w:t xml:space="preserve"> Indicate EHS disposal of waste is by incineration.</w:t>
            </w:r>
          </w:p>
          <w:p w14:paraId="5A525551" w14:textId="77777777" w:rsidR="00407BA6" w:rsidRPr="00F538A4" w:rsidRDefault="00407BA6" w:rsidP="009D59FA">
            <w:pPr>
              <w:numPr>
                <w:ilvl w:val="0"/>
                <w:numId w:val="13"/>
              </w:numPr>
              <w:rPr>
                <w:sz w:val="22"/>
                <w:szCs w:val="22"/>
              </w:rPr>
            </w:pPr>
            <w:r w:rsidRPr="00F538A4">
              <w:rPr>
                <w:b/>
                <w:bCs/>
                <w:sz w:val="22"/>
                <w:szCs w:val="22"/>
              </w:rPr>
              <w:t>Rodent Gene Transfer:</w:t>
            </w:r>
            <w:r w:rsidRPr="00F538A4">
              <w:rPr>
                <w:sz w:val="22"/>
                <w:szCs w:val="22"/>
              </w:rPr>
              <w:t xml:space="preserve"> Specify the promoter (not just "synthetic") and the tissue expression specificity</w:t>
            </w:r>
          </w:p>
          <w:p w14:paraId="239FDE1E" w14:textId="77777777" w:rsidR="00407BA6" w:rsidRPr="00F538A4" w:rsidRDefault="00407BA6" w:rsidP="009D59FA">
            <w:pPr>
              <w:numPr>
                <w:ilvl w:val="0"/>
                <w:numId w:val="13"/>
              </w:numPr>
              <w:rPr>
                <w:sz w:val="22"/>
                <w:szCs w:val="22"/>
              </w:rPr>
            </w:pPr>
            <w:r w:rsidRPr="00F538A4">
              <w:rPr>
                <w:b/>
                <w:bCs/>
                <w:sz w:val="22"/>
                <w:szCs w:val="22"/>
              </w:rPr>
              <w:t>Exposure Assessment and PPE:</w:t>
            </w:r>
            <w:r w:rsidRPr="00F538A4">
              <w:rPr>
                <w:rFonts w:ascii="Calibri" w:eastAsia="Calibri" w:hAnsi="Calibri"/>
                <w:b/>
                <w:bCs/>
                <w:sz w:val="22"/>
                <w:szCs w:val="22"/>
              </w:rPr>
              <w:t xml:space="preserve"> </w:t>
            </w:r>
            <w:r w:rsidRPr="00F538A4">
              <w:rPr>
                <w:sz w:val="22"/>
                <w:szCs w:val="22"/>
              </w:rPr>
              <w:t>Address specifically consequences if NEFL-shRNA was expressed in personnel accidentally exposed to the AAV.</w:t>
            </w:r>
          </w:p>
          <w:p w14:paraId="4718E8A2" w14:textId="77777777" w:rsidR="00407BA6" w:rsidRPr="00F538A4" w:rsidRDefault="00407BA6" w:rsidP="009D59FA">
            <w:pPr>
              <w:numPr>
                <w:ilvl w:val="0"/>
                <w:numId w:val="13"/>
              </w:numPr>
              <w:rPr>
                <w:sz w:val="22"/>
                <w:szCs w:val="22"/>
              </w:rPr>
            </w:pPr>
            <w:r w:rsidRPr="00F538A4">
              <w:rPr>
                <w:b/>
                <w:bCs/>
                <w:sz w:val="22"/>
                <w:szCs w:val="22"/>
              </w:rPr>
              <w:t>NIH Section Designation:</w:t>
            </w:r>
            <w:r w:rsidRPr="00F538A4">
              <w:rPr>
                <w:sz w:val="22"/>
                <w:szCs w:val="22"/>
              </w:rPr>
              <w:t xml:space="preserve"> Remove checkmark in "F" as the rDNA used is not exempt</w:t>
            </w:r>
          </w:p>
          <w:p w14:paraId="21A1707C" w14:textId="77777777" w:rsidR="00407BA6" w:rsidRPr="00F538A4" w:rsidRDefault="00407BA6" w:rsidP="009D59FA">
            <w:pPr>
              <w:widowControl w:val="0"/>
              <w:numPr>
                <w:ilvl w:val="0"/>
                <w:numId w:val="13"/>
              </w:numPr>
              <w:suppressAutoHyphens/>
              <w:spacing w:after="115"/>
              <w:rPr>
                <w:rFonts w:eastAsia="Noto Serif CJK SC"/>
                <w:sz w:val="22"/>
                <w:szCs w:val="22"/>
                <w:lang w:eastAsia="zh-CN" w:bidi="hi-IN"/>
              </w:rPr>
            </w:pPr>
            <w:r w:rsidRPr="00F538A4">
              <w:rPr>
                <w:b/>
                <w:bCs/>
                <w:sz w:val="22"/>
                <w:szCs w:val="22"/>
              </w:rPr>
              <w:t>Biohazard Identification:</w:t>
            </w:r>
            <w:r w:rsidRPr="00F538A4">
              <w:rPr>
                <w:sz w:val="22"/>
                <w:szCs w:val="22"/>
              </w:rPr>
              <w:t xml:space="preserve"> Indicate AAV subtype (i.e., AAV9)</w:t>
            </w:r>
          </w:p>
          <w:p w14:paraId="49651286" w14:textId="77777777" w:rsidR="00407BA6" w:rsidRPr="00F538A4" w:rsidRDefault="00407BA6" w:rsidP="009D59FA">
            <w:pPr>
              <w:widowControl w:val="0"/>
              <w:numPr>
                <w:ilvl w:val="0"/>
                <w:numId w:val="13"/>
              </w:numPr>
              <w:suppressAutoHyphens/>
              <w:spacing w:after="115"/>
              <w:rPr>
                <w:rFonts w:eastAsia="Noto Serif CJK SC"/>
                <w:sz w:val="22"/>
                <w:szCs w:val="22"/>
                <w:lang w:eastAsia="zh-CN" w:bidi="hi-IN"/>
              </w:rPr>
            </w:pPr>
            <w:r w:rsidRPr="00F538A4">
              <w:rPr>
                <w:b/>
                <w:bCs/>
                <w:sz w:val="22"/>
                <w:szCs w:val="22"/>
              </w:rPr>
              <w:t>Biohazard Identification:</w:t>
            </w:r>
            <w:r w:rsidRPr="00F538A4">
              <w:rPr>
                <w:sz w:val="22"/>
                <w:szCs w:val="22"/>
              </w:rPr>
              <w:t xml:space="preserve"> Remove NEFL cDNA from Human Source Material as this section refers to human cells / tissue unless human cells are cultured to isolate the human NEFL cDNA (and specify so in rDNA section)</w:t>
            </w:r>
          </w:p>
          <w:p w14:paraId="4584717A" w14:textId="77777777" w:rsidR="00407BA6" w:rsidRPr="00F538A4" w:rsidRDefault="00407BA6" w:rsidP="009D59FA">
            <w:pPr>
              <w:rPr>
                <w:b/>
                <w:sz w:val="22"/>
                <w:szCs w:val="22"/>
              </w:rPr>
            </w:pPr>
            <w:r w:rsidRPr="00F538A4">
              <w:rPr>
                <w:b/>
                <w:sz w:val="22"/>
                <w:szCs w:val="22"/>
              </w:rPr>
              <w:t>Requirements to be completed:</w:t>
            </w:r>
          </w:p>
          <w:p w14:paraId="05022426" w14:textId="77777777" w:rsidR="00407BA6" w:rsidRPr="00F538A4" w:rsidRDefault="00407BA6" w:rsidP="009D59FA">
            <w:pPr>
              <w:rPr>
                <w:sz w:val="22"/>
                <w:szCs w:val="22"/>
              </w:rPr>
            </w:pPr>
            <w:r w:rsidRPr="00F538A4">
              <w:rPr>
                <w:sz w:val="22"/>
                <w:szCs w:val="22"/>
              </w:rPr>
              <w:t>NIH guideline training: A.B.</w:t>
            </w:r>
          </w:p>
          <w:p w14:paraId="3E317C94" w14:textId="77777777" w:rsidR="00407BA6" w:rsidRPr="00F538A4" w:rsidRDefault="00407BA6" w:rsidP="009D59FA">
            <w:pPr>
              <w:rPr>
                <w:sz w:val="22"/>
                <w:szCs w:val="22"/>
              </w:rPr>
            </w:pPr>
            <w:r w:rsidRPr="00F538A4">
              <w:rPr>
                <w:sz w:val="22"/>
                <w:szCs w:val="22"/>
              </w:rPr>
              <w:t>Lentiviral Training: Not Required</w:t>
            </w:r>
          </w:p>
          <w:p w14:paraId="0B850B24" w14:textId="77777777" w:rsidR="00407BA6" w:rsidRPr="00F538A4" w:rsidRDefault="00407BA6" w:rsidP="009D59FA">
            <w:pPr>
              <w:rPr>
                <w:sz w:val="22"/>
                <w:szCs w:val="22"/>
              </w:rPr>
            </w:pPr>
            <w:r w:rsidRPr="00F538A4">
              <w:rPr>
                <w:sz w:val="22"/>
                <w:szCs w:val="22"/>
              </w:rPr>
              <w:t>Occupational Health Risk Assessment Tool: Completed</w:t>
            </w:r>
          </w:p>
          <w:p w14:paraId="0A092199" w14:textId="77777777" w:rsidR="00407BA6" w:rsidRPr="00F538A4" w:rsidRDefault="00407BA6" w:rsidP="009D59FA">
            <w:pPr>
              <w:rPr>
                <w:sz w:val="22"/>
                <w:szCs w:val="22"/>
              </w:rPr>
            </w:pPr>
            <w:r w:rsidRPr="00F538A4">
              <w:rPr>
                <w:sz w:val="22"/>
                <w:szCs w:val="22"/>
              </w:rPr>
              <w:t>Responsible Conduct of Research training: Completed</w:t>
            </w:r>
          </w:p>
          <w:p w14:paraId="1B5AA2EE" w14:textId="77777777" w:rsidR="00407BA6" w:rsidRPr="00F538A4" w:rsidRDefault="00407BA6" w:rsidP="009D59FA">
            <w:pPr>
              <w:rPr>
                <w:sz w:val="22"/>
                <w:szCs w:val="22"/>
              </w:rPr>
            </w:pPr>
            <w:r w:rsidRPr="00F538A4">
              <w:rPr>
                <w:sz w:val="22"/>
                <w:szCs w:val="22"/>
              </w:rPr>
              <w:t>Conflict of Interest disclosure: Completed</w:t>
            </w:r>
          </w:p>
          <w:p w14:paraId="7F294EB6" w14:textId="77777777" w:rsidR="00407BA6" w:rsidRPr="00F538A4" w:rsidRDefault="00407BA6" w:rsidP="009D59FA">
            <w:pPr>
              <w:rPr>
                <w:sz w:val="22"/>
                <w:szCs w:val="22"/>
              </w:rPr>
            </w:pPr>
          </w:p>
        </w:tc>
      </w:tr>
    </w:tbl>
    <w:p w14:paraId="7B2B6738"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0B751679"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4B23D0BF" w14:textId="77777777" w:rsidR="00407BA6" w:rsidRPr="00F538A4" w:rsidRDefault="00407BA6" w:rsidP="009D59FA">
            <w:pPr>
              <w:ind w:right="-900"/>
              <w:rPr>
                <w:b/>
                <w:sz w:val="22"/>
                <w:szCs w:val="22"/>
              </w:rPr>
            </w:pPr>
            <w:r w:rsidRPr="00F538A4">
              <w:rPr>
                <w:b/>
              </w:rPr>
              <w:t>2024R0012-AM1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380BFD8A" w14:textId="77777777" w:rsidR="00407BA6" w:rsidRPr="00F538A4" w:rsidRDefault="00407BA6" w:rsidP="009D59FA">
            <w:pPr>
              <w:ind w:right="-108"/>
              <w:rPr>
                <w:b/>
              </w:rPr>
            </w:pPr>
            <w:r w:rsidRPr="00F538A4">
              <w:rPr>
                <w:b/>
              </w:rPr>
              <w:t>Memory Linking</w:t>
            </w:r>
          </w:p>
          <w:p w14:paraId="3F0A5BEB" w14:textId="77777777" w:rsidR="00407BA6" w:rsidRPr="00F538A4" w:rsidRDefault="00407BA6" w:rsidP="009D59FA">
            <w:pPr>
              <w:ind w:right="-108"/>
              <w:rPr>
                <w:sz w:val="22"/>
                <w:szCs w:val="22"/>
              </w:rPr>
            </w:pPr>
            <w:r w:rsidRPr="00F538A4">
              <w:t>MEGHA SEHGAL</w:t>
            </w:r>
          </w:p>
        </w:tc>
      </w:tr>
      <w:tr w:rsidR="00407BA6" w:rsidRPr="00F538A4" w14:paraId="6EFBF6D0"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25EBDA1A"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641AEF7C"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7862524B"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DEFERRED </w:t>
            </w:r>
            <w:r w:rsidRPr="00F538A4">
              <w:rPr>
                <w:rFonts w:eastAsia="Noto Serif CJK SC"/>
                <w:sz w:val="22"/>
                <w:szCs w:val="22"/>
                <w:lang w:eastAsia="zh-CN" w:bidi="hi-IN"/>
              </w:rPr>
              <w:t>the biosafety protocol</w:t>
            </w:r>
          </w:p>
        </w:tc>
      </w:tr>
      <w:tr w:rsidR="00407BA6" w:rsidRPr="00F538A4" w14:paraId="7279EAFA"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5338753C"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37F65963"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00CFF599"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450D9EC3"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BSL-X   </w:t>
            </w:r>
          </w:p>
          <w:p w14:paraId="369070D0"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 Animal</w:t>
            </w:r>
          </w:p>
          <w:p w14:paraId="5E44B5ED"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D (4); E (3)</w:t>
            </w:r>
          </w:p>
          <w:p w14:paraId="0D042130"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722EBC71"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4A387008"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130E8A9D"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06003D94"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52471A6D"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Adeno-associated virus (AAV), replication defective (RG1)</w:t>
            </w:r>
          </w:p>
          <w:p w14:paraId="0CCDA244"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Lentivirus, 3rd generation, replication defective (RG2)</w:t>
            </w:r>
          </w:p>
          <w:p w14:paraId="47D6B5F0"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Rabies virus, </w:t>
            </w:r>
            <w:proofErr w:type="spellStart"/>
            <w:r w:rsidRPr="00F538A4">
              <w:rPr>
                <w:rFonts w:eastAsia="Noto Serif CJK SC"/>
                <w:sz w:val="22"/>
                <w:szCs w:val="22"/>
                <w:lang w:eastAsia="zh-CN" w:bidi="hi-IN"/>
              </w:rPr>
              <w:t>EnvA</w:t>
            </w:r>
            <w:proofErr w:type="spellEnd"/>
            <w:r w:rsidRPr="00F538A4">
              <w:rPr>
                <w:rFonts w:eastAsia="Noto Serif CJK SC"/>
                <w:sz w:val="22"/>
                <w:szCs w:val="22"/>
                <w:lang w:eastAsia="zh-CN" w:bidi="hi-IN"/>
              </w:rPr>
              <w:t xml:space="preserve"> G-deleted (RG1)</w:t>
            </w:r>
          </w:p>
        </w:tc>
      </w:tr>
      <w:tr w:rsidR="00407BA6" w:rsidRPr="00F538A4" w14:paraId="327DC790" w14:textId="77777777" w:rsidTr="009D59FA">
        <w:tc>
          <w:tcPr>
            <w:tcW w:w="1777" w:type="dxa"/>
            <w:tcBorders>
              <w:left w:val="single" w:sz="4" w:space="0" w:color="000000"/>
              <w:bottom w:val="single" w:sz="4" w:space="0" w:color="000000"/>
              <w:right w:val="single" w:sz="4" w:space="0" w:color="000000"/>
            </w:tcBorders>
          </w:tcPr>
          <w:p w14:paraId="2FE85505" w14:textId="77777777" w:rsidR="00407BA6" w:rsidRPr="00F538A4" w:rsidRDefault="00407BA6" w:rsidP="009D59FA">
            <w:pPr>
              <w:ind w:right="-900"/>
              <w:rPr>
                <w:sz w:val="22"/>
                <w:szCs w:val="22"/>
              </w:rPr>
            </w:pPr>
            <w:r w:rsidRPr="00F538A4">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7F126C31"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00CD89AB" w14:textId="77777777" w:rsidR="00407BA6" w:rsidRPr="0027596A" w:rsidRDefault="00407BA6" w:rsidP="009D59FA">
            <w:pPr>
              <w:pStyle w:val="ListParagraph"/>
              <w:numPr>
                <w:ilvl w:val="0"/>
                <w:numId w:val="44"/>
              </w:numPr>
              <w:suppressAutoHyphens/>
              <w:spacing w:after="115"/>
              <w:rPr>
                <w:rFonts w:eastAsia="Noto Serif CJK SC"/>
                <w:sz w:val="22"/>
                <w:szCs w:val="22"/>
                <w:lang w:eastAsia="zh-CN" w:bidi="hi-IN"/>
              </w:rPr>
            </w:pPr>
            <w:r w:rsidRPr="0027596A">
              <w:rPr>
                <w:rFonts w:eastAsia="Noto Serif CJK SC"/>
                <w:sz w:val="22"/>
                <w:szCs w:val="22"/>
                <w:lang w:eastAsia="zh-CN" w:bidi="hi-IN"/>
              </w:rPr>
              <w:t>AAV</w:t>
            </w:r>
          </w:p>
          <w:p w14:paraId="68270DF4" w14:textId="77777777" w:rsidR="00407BA6" w:rsidRPr="0027596A" w:rsidRDefault="00407BA6" w:rsidP="009D59FA">
            <w:pPr>
              <w:pStyle w:val="ListParagraph"/>
              <w:numPr>
                <w:ilvl w:val="0"/>
                <w:numId w:val="44"/>
              </w:numPr>
              <w:suppressAutoHyphens/>
              <w:spacing w:after="115"/>
              <w:rPr>
                <w:rFonts w:eastAsia="Noto Serif CJK SC"/>
                <w:sz w:val="22"/>
                <w:szCs w:val="22"/>
                <w:lang w:eastAsia="zh-CN" w:bidi="hi-IN"/>
              </w:rPr>
            </w:pPr>
            <w:r w:rsidRPr="0027596A">
              <w:rPr>
                <w:rFonts w:eastAsia="Noto Serif CJK SC"/>
                <w:sz w:val="22"/>
                <w:szCs w:val="22"/>
                <w:lang w:eastAsia="zh-CN" w:bidi="hi-IN"/>
              </w:rPr>
              <w:t>Lentivirus</w:t>
            </w:r>
          </w:p>
          <w:p w14:paraId="3D4F499F" w14:textId="77777777" w:rsidR="00407BA6" w:rsidRPr="0027596A" w:rsidRDefault="00407BA6" w:rsidP="009D59FA">
            <w:pPr>
              <w:pStyle w:val="ListParagraph"/>
              <w:numPr>
                <w:ilvl w:val="0"/>
                <w:numId w:val="44"/>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rabies virus </w:t>
            </w:r>
            <w:r>
              <w:rPr>
                <w:rFonts w:eastAsia="Noto Serif CJK SC"/>
                <w:sz w:val="22"/>
                <w:szCs w:val="22"/>
                <w:lang w:eastAsia="zh-CN" w:bidi="hi-IN"/>
              </w:rPr>
              <w:t xml:space="preserve">(recombinant) </w:t>
            </w:r>
            <w:r w:rsidRPr="0027596A">
              <w:rPr>
                <w:rFonts w:eastAsia="Noto Serif CJK SC"/>
                <w:sz w:val="22"/>
                <w:szCs w:val="22"/>
                <w:lang w:eastAsia="zh-CN" w:bidi="hi-IN"/>
              </w:rPr>
              <w:t>in mice</w:t>
            </w:r>
          </w:p>
          <w:p w14:paraId="25C820FF"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09A68E03" w14:textId="77777777" w:rsidR="00407BA6" w:rsidRPr="0027596A" w:rsidRDefault="00407BA6" w:rsidP="009D59FA">
            <w:pPr>
              <w:pStyle w:val="ListParagraph"/>
              <w:numPr>
                <w:ilvl w:val="0"/>
                <w:numId w:val="45"/>
              </w:numPr>
              <w:suppressAutoHyphens/>
              <w:spacing w:after="115"/>
              <w:rPr>
                <w:rFonts w:eastAsia="Noto Serif CJK SC"/>
                <w:sz w:val="22"/>
                <w:szCs w:val="22"/>
                <w:lang w:eastAsia="zh-CN" w:bidi="hi-IN"/>
              </w:rPr>
            </w:pPr>
            <w:r w:rsidRPr="0027596A">
              <w:rPr>
                <w:rFonts w:eastAsia="Noto Serif CJK SC"/>
                <w:sz w:val="22"/>
                <w:szCs w:val="22"/>
                <w:lang w:eastAsia="zh-CN" w:bidi="hi-IN"/>
              </w:rPr>
              <w:t>Adeno-associated virus (AAV)</w:t>
            </w:r>
          </w:p>
          <w:p w14:paraId="55A2C57B" w14:textId="77777777" w:rsidR="00407BA6" w:rsidRPr="0027596A" w:rsidRDefault="00407BA6" w:rsidP="009D59FA">
            <w:pPr>
              <w:pStyle w:val="ListParagraph"/>
              <w:numPr>
                <w:ilvl w:val="0"/>
                <w:numId w:val="45"/>
              </w:numPr>
              <w:suppressAutoHyphens/>
              <w:spacing w:after="115"/>
              <w:rPr>
                <w:rFonts w:eastAsia="Noto Serif CJK SC"/>
                <w:sz w:val="22"/>
                <w:szCs w:val="22"/>
                <w:lang w:eastAsia="zh-CN" w:bidi="hi-IN"/>
              </w:rPr>
            </w:pPr>
            <w:r w:rsidRPr="0027596A">
              <w:rPr>
                <w:rFonts w:eastAsia="Noto Serif CJK SC"/>
                <w:sz w:val="22"/>
                <w:szCs w:val="22"/>
                <w:lang w:eastAsia="zh-CN" w:bidi="hi-IN"/>
              </w:rPr>
              <w:t>Lentivirus, 3rd generation</w:t>
            </w:r>
          </w:p>
          <w:p w14:paraId="607EE8F5" w14:textId="77777777" w:rsidR="00407BA6" w:rsidRPr="0027596A" w:rsidRDefault="00407BA6" w:rsidP="009D59FA">
            <w:pPr>
              <w:pStyle w:val="ListParagraph"/>
              <w:numPr>
                <w:ilvl w:val="0"/>
                <w:numId w:val="45"/>
              </w:numPr>
              <w:suppressAutoHyphens/>
              <w:spacing w:after="115"/>
              <w:rPr>
                <w:rFonts w:eastAsia="Noto Serif CJK SC"/>
                <w:sz w:val="22"/>
                <w:szCs w:val="22"/>
                <w:lang w:eastAsia="zh-CN" w:bidi="hi-IN"/>
              </w:rPr>
            </w:pPr>
            <w:r w:rsidRPr="0027596A">
              <w:rPr>
                <w:rFonts w:eastAsia="Noto Serif CJK SC"/>
                <w:sz w:val="22"/>
                <w:szCs w:val="22"/>
                <w:lang w:eastAsia="zh-CN" w:bidi="hi-IN"/>
              </w:rPr>
              <w:t xml:space="preserve">Rabies virus, </w:t>
            </w:r>
            <w:proofErr w:type="spellStart"/>
            <w:r w:rsidRPr="0027596A">
              <w:rPr>
                <w:rFonts w:eastAsia="Noto Serif CJK SC"/>
                <w:sz w:val="22"/>
                <w:szCs w:val="22"/>
                <w:lang w:eastAsia="zh-CN" w:bidi="hi-IN"/>
              </w:rPr>
              <w:t>EnvA</w:t>
            </w:r>
            <w:proofErr w:type="spellEnd"/>
            <w:r w:rsidRPr="0027596A">
              <w:rPr>
                <w:rFonts w:eastAsia="Noto Serif CJK SC"/>
                <w:sz w:val="22"/>
                <w:szCs w:val="22"/>
                <w:lang w:eastAsia="zh-CN" w:bidi="hi-IN"/>
              </w:rPr>
              <w:t xml:space="preserve"> G-deleted</w:t>
            </w:r>
          </w:p>
          <w:p w14:paraId="7FBBE0B5"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p>
          <w:p w14:paraId="65A87A8F" w14:textId="77777777" w:rsidR="00407BA6" w:rsidRPr="0027596A" w:rsidRDefault="00407BA6" w:rsidP="009D59FA">
            <w:pPr>
              <w:pStyle w:val="ListParagraph"/>
              <w:numPr>
                <w:ilvl w:val="0"/>
                <w:numId w:val="46"/>
              </w:numPr>
              <w:suppressAutoHyphens/>
              <w:spacing w:after="115"/>
              <w:rPr>
                <w:rFonts w:eastAsia="Noto Serif CJK SC"/>
                <w:sz w:val="22"/>
                <w:szCs w:val="22"/>
                <w:lang w:eastAsia="zh-CN" w:bidi="hi-IN"/>
              </w:rPr>
            </w:pPr>
            <w:proofErr w:type="spellStart"/>
            <w:r w:rsidRPr="0027596A">
              <w:rPr>
                <w:rFonts w:eastAsia="Noto Serif CJK SC"/>
                <w:sz w:val="22"/>
                <w:szCs w:val="22"/>
                <w:lang w:eastAsia="zh-CN" w:bidi="hi-IN"/>
              </w:rPr>
              <w:t>Chemogenetic</w:t>
            </w:r>
            <w:proofErr w:type="spellEnd"/>
            <w:r w:rsidRPr="0027596A">
              <w:rPr>
                <w:rFonts w:eastAsia="Noto Serif CJK SC"/>
                <w:sz w:val="22"/>
                <w:szCs w:val="22"/>
                <w:lang w:eastAsia="zh-CN" w:bidi="hi-IN"/>
              </w:rPr>
              <w:t xml:space="preserve"> inserts or designer receptor exclusively activated by designer drugs (or DREADD):</w:t>
            </w:r>
          </w:p>
          <w:p w14:paraId="0B72B511" w14:textId="77777777" w:rsidR="00407BA6" w:rsidRPr="0027596A" w:rsidRDefault="00407BA6" w:rsidP="009D59FA">
            <w:pPr>
              <w:pStyle w:val="ListParagraph"/>
              <w:numPr>
                <w:ilvl w:val="1"/>
                <w:numId w:val="46"/>
              </w:numPr>
              <w:suppressAutoHyphens/>
              <w:spacing w:after="115"/>
              <w:rPr>
                <w:rFonts w:eastAsia="Noto Serif CJK SC"/>
                <w:sz w:val="22"/>
                <w:szCs w:val="22"/>
                <w:lang w:eastAsia="zh-CN" w:bidi="hi-IN"/>
              </w:rPr>
            </w:pPr>
            <w:r w:rsidRPr="0027596A">
              <w:rPr>
                <w:rFonts w:eastAsia="Noto Serif CJK SC"/>
                <w:sz w:val="22"/>
                <w:szCs w:val="22"/>
                <w:lang w:eastAsia="zh-CN" w:bidi="hi-IN"/>
              </w:rPr>
              <w:t>hM3D(</w:t>
            </w:r>
            <w:proofErr w:type="spellStart"/>
            <w:r w:rsidRPr="0027596A">
              <w:rPr>
                <w:rFonts w:eastAsia="Noto Serif CJK SC"/>
                <w:sz w:val="22"/>
                <w:szCs w:val="22"/>
                <w:lang w:eastAsia="zh-CN" w:bidi="hi-IN"/>
              </w:rPr>
              <w:t>Gq</w:t>
            </w:r>
            <w:proofErr w:type="spellEnd"/>
            <w:r w:rsidRPr="0027596A">
              <w:rPr>
                <w:rFonts w:eastAsia="Noto Serif CJK SC"/>
                <w:sz w:val="22"/>
                <w:szCs w:val="22"/>
                <w:lang w:eastAsia="zh-CN" w:bidi="hi-IN"/>
              </w:rPr>
              <w:t xml:space="preserve">): </w:t>
            </w:r>
            <w:proofErr w:type="spellStart"/>
            <w:r w:rsidRPr="0027596A">
              <w:rPr>
                <w:rFonts w:eastAsia="Noto Serif CJK SC"/>
                <w:sz w:val="22"/>
                <w:szCs w:val="22"/>
                <w:lang w:eastAsia="zh-CN" w:bidi="hi-IN"/>
              </w:rPr>
              <w:t>Gq</w:t>
            </w:r>
            <w:proofErr w:type="spellEnd"/>
            <w:r w:rsidRPr="0027596A">
              <w:rPr>
                <w:rFonts w:eastAsia="Noto Serif CJK SC"/>
                <w:sz w:val="22"/>
                <w:szCs w:val="22"/>
                <w:lang w:eastAsia="zh-CN" w:bidi="hi-IN"/>
              </w:rPr>
              <w:t>-coupled hM3D DREADD</w:t>
            </w:r>
          </w:p>
          <w:p w14:paraId="4A98FCFB" w14:textId="77777777" w:rsidR="00407BA6" w:rsidRPr="0027596A" w:rsidRDefault="00407BA6" w:rsidP="009D59FA">
            <w:pPr>
              <w:pStyle w:val="ListParagraph"/>
              <w:numPr>
                <w:ilvl w:val="1"/>
                <w:numId w:val="46"/>
              </w:numPr>
              <w:suppressAutoHyphens/>
              <w:spacing w:after="115"/>
              <w:rPr>
                <w:rFonts w:eastAsia="Noto Serif CJK SC"/>
                <w:sz w:val="22"/>
                <w:szCs w:val="22"/>
                <w:lang w:eastAsia="zh-CN" w:bidi="hi-IN"/>
              </w:rPr>
            </w:pPr>
            <w:r w:rsidRPr="0027596A">
              <w:rPr>
                <w:rFonts w:eastAsia="Noto Serif CJK SC"/>
                <w:sz w:val="22"/>
                <w:szCs w:val="22"/>
                <w:lang w:eastAsia="zh-CN" w:bidi="hi-IN"/>
              </w:rPr>
              <w:t>hM4</w:t>
            </w:r>
            <w:proofErr w:type="gramStart"/>
            <w:r w:rsidRPr="0027596A">
              <w:rPr>
                <w:rFonts w:eastAsia="Noto Serif CJK SC"/>
                <w:sz w:val="22"/>
                <w:szCs w:val="22"/>
                <w:lang w:eastAsia="zh-CN" w:bidi="hi-IN"/>
              </w:rPr>
              <w:t>D(</w:t>
            </w:r>
            <w:proofErr w:type="gramEnd"/>
            <w:r w:rsidRPr="0027596A">
              <w:rPr>
                <w:rFonts w:eastAsia="Noto Serif CJK SC"/>
                <w:sz w:val="22"/>
                <w:szCs w:val="22"/>
                <w:lang w:eastAsia="zh-CN" w:bidi="hi-IN"/>
              </w:rPr>
              <w:t>Gi: Gi-coupled hM4D DREADD</w:t>
            </w:r>
          </w:p>
          <w:p w14:paraId="6A2DFEAD" w14:textId="77777777" w:rsidR="00407BA6" w:rsidRPr="0027596A" w:rsidRDefault="00407BA6" w:rsidP="009D59FA">
            <w:pPr>
              <w:pStyle w:val="ListParagraph"/>
              <w:numPr>
                <w:ilvl w:val="1"/>
                <w:numId w:val="46"/>
              </w:numPr>
              <w:suppressAutoHyphens/>
              <w:spacing w:after="115"/>
              <w:rPr>
                <w:rFonts w:eastAsia="Noto Serif CJK SC"/>
                <w:sz w:val="22"/>
                <w:szCs w:val="22"/>
                <w:lang w:eastAsia="zh-CN" w:bidi="hi-IN"/>
              </w:rPr>
            </w:pPr>
            <w:r w:rsidRPr="0027596A">
              <w:rPr>
                <w:rFonts w:eastAsia="Noto Serif CJK SC"/>
                <w:sz w:val="22"/>
                <w:szCs w:val="22"/>
                <w:lang w:eastAsia="zh-CN" w:bidi="hi-IN"/>
              </w:rPr>
              <w:t>rM3D(</w:t>
            </w:r>
            <w:proofErr w:type="spellStart"/>
            <w:r w:rsidRPr="0027596A">
              <w:rPr>
                <w:rFonts w:eastAsia="Noto Serif CJK SC"/>
                <w:sz w:val="22"/>
                <w:szCs w:val="22"/>
                <w:lang w:eastAsia="zh-CN" w:bidi="hi-IN"/>
              </w:rPr>
              <w:t>Gs</w:t>
            </w:r>
            <w:proofErr w:type="spellEnd"/>
            <w:r w:rsidRPr="0027596A">
              <w:rPr>
                <w:rFonts w:eastAsia="Noto Serif CJK SC"/>
                <w:sz w:val="22"/>
                <w:szCs w:val="22"/>
                <w:lang w:eastAsia="zh-CN" w:bidi="hi-IN"/>
              </w:rPr>
              <w:t xml:space="preserve">): </w:t>
            </w:r>
            <w:proofErr w:type="spellStart"/>
            <w:r w:rsidRPr="0027596A">
              <w:rPr>
                <w:rFonts w:eastAsia="Noto Serif CJK SC"/>
                <w:sz w:val="22"/>
                <w:szCs w:val="22"/>
                <w:lang w:eastAsia="zh-CN" w:bidi="hi-IN"/>
              </w:rPr>
              <w:t>Gs</w:t>
            </w:r>
            <w:proofErr w:type="spellEnd"/>
            <w:r w:rsidRPr="0027596A">
              <w:rPr>
                <w:rFonts w:eastAsia="Noto Serif CJK SC"/>
                <w:sz w:val="22"/>
                <w:szCs w:val="22"/>
                <w:lang w:eastAsia="zh-CN" w:bidi="hi-IN"/>
              </w:rPr>
              <w:t>-coupled rM3D DREADD</w:t>
            </w:r>
          </w:p>
          <w:p w14:paraId="0190165B" w14:textId="77777777" w:rsidR="00407BA6" w:rsidRPr="0027596A" w:rsidRDefault="00407BA6" w:rsidP="009D59FA">
            <w:pPr>
              <w:pStyle w:val="ListParagraph"/>
              <w:numPr>
                <w:ilvl w:val="0"/>
                <w:numId w:val="46"/>
              </w:numPr>
              <w:suppressAutoHyphens/>
              <w:spacing w:after="115"/>
              <w:rPr>
                <w:rFonts w:eastAsia="Noto Serif CJK SC"/>
                <w:sz w:val="22"/>
                <w:szCs w:val="22"/>
                <w:lang w:eastAsia="zh-CN" w:bidi="hi-IN"/>
              </w:rPr>
            </w:pPr>
            <w:r w:rsidRPr="0027596A">
              <w:rPr>
                <w:rFonts w:eastAsia="Noto Serif CJK SC"/>
                <w:sz w:val="22"/>
                <w:szCs w:val="22"/>
                <w:lang w:eastAsia="zh-CN" w:bidi="hi-IN"/>
              </w:rPr>
              <w:t>Optogenetic inserts:</w:t>
            </w:r>
          </w:p>
          <w:p w14:paraId="0FB65CEE" w14:textId="77777777" w:rsidR="00407BA6" w:rsidRPr="0027596A" w:rsidRDefault="00407BA6" w:rsidP="009D59FA">
            <w:pPr>
              <w:pStyle w:val="ListParagraph"/>
              <w:numPr>
                <w:ilvl w:val="1"/>
                <w:numId w:val="46"/>
              </w:numPr>
              <w:suppressAutoHyphens/>
              <w:spacing w:after="115"/>
              <w:rPr>
                <w:rFonts w:eastAsia="Noto Serif CJK SC"/>
                <w:sz w:val="22"/>
                <w:szCs w:val="22"/>
                <w:lang w:eastAsia="zh-CN" w:bidi="hi-IN"/>
              </w:rPr>
            </w:pPr>
            <w:proofErr w:type="spellStart"/>
            <w:r w:rsidRPr="0027596A">
              <w:rPr>
                <w:rFonts w:eastAsia="Noto Serif CJK SC"/>
                <w:sz w:val="22"/>
                <w:szCs w:val="22"/>
                <w:lang w:eastAsia="zh-CN" w:bidi="hi-IN"/>
              </w:rPr>
              <w:t>Channelrhidopsin</w:t>
            </w:r>
            <w:proofErr w:type="spellEnd"/>
          </w:p>
          <w:p w14:paraId="6217CEF5" w14:textId="77777777" w:rsidR="00407BA6" w:rsidRPr="0027596A" w:rsidRDefault="00407BA6" w:rsidP="009D59FA">
            <w:pPr>
              <w:pStyle w:val="ListParagraph"/>
              <w:numPr>
                <w:ilvl w:val="1"/>
                <w:numId w:val="46"/>
              </w:numPr>
              <w:suppressAutoHyphens/>
              <w:spacing w:after="115"/>
              <w:rPr>
                <w:rFonts w:eastAsia="Noto Serif CJK SC"/>
                <w:sz w:val="22"/>
                <w:szCs w:val="22"/>
                <w:lang w:eastAsia="zh-CN" w:bidi="hi-IN"/>
              </w:rPr>
            </w:pPr>
            <w:proofErr w:type="spellStart"/>
            <w:r w:rsidRPr="0027596A">
              <w:rPr>
                <w:rFonts w:eastAsia="Noto Serif CJK SC"/>
                <w:sz w:val="22"/>
                <w:szCs w:val="22"/>
                <w:lang w:eastAsia="zh-CN" w:bidi="hi-IN"/>
              </w:rPr>
              <w:t>Halorhodopsin</w:t>
            </w:r>
            <w:proofErr w:type="spellEnd"/>
          </w:p>
          <w:p w14:paraId="466B70B2" w14:textId="77777777" w:rsidR="00407BA6" w:rsidRPr="0027596A" w:rsidRDefault="00407BA6" w:rsidP="009D59FA">
            <w:pPr>
              <w:pStyle w:val="ListParagraph"/>
              <w:numPr>
                <w:ilvl w:val="1"/>
                <w:numId w:val="46"/>
              </w:numPr>
              <w:suppressAutoHyphens/>
              <w:spacing w:after="115"/>
              <w:rPr>
                <w:rFonts w:eastAsia="Noto Serif CJK SC"/>
                <w:sz w:val="22"/>
                <w:szCs w:val="22"/>
                <w:lang w:eastAsia="zh-CN" w:bidi="hi-IN"/>
              </w:rPr>
            </w:pPr>
            <w:r w:rsidRPr="0027596A">
              <w:rPr>
                <w:rFonts w:eastAsia="Noto Serif CJK SC"/>
                <w:sz w:val="22"/>
                <w:szCs w:val="22"/>
                <w:lang w:eastAsia="zh-CN" w:bidi="hi-IN"/>
              </w:rPr>
              <w:t>Archaerhodopsin</w:t>
            </w:r>
          </w:p>
          <w:p w14:paraId="22CF3D2C" w14:textId="77777777" w:rsidR="00407BA6" w:rsidRPr="0027596A" w:rsidRDefault="00407BA6" w:rsidP="009D59FA">
            <w:pPr>
              <w:pStyle w:val="ListParagraph"/>
              <w:numPr>
                <w:ilvl w:val="0"/>
                <w:numId w:val="46"/>
              </w:numPr>
              <w:suppressAutoHyphens/>
              <w:spacing w:after="115"/>
              <w:rPr>
                <w:rFonts w:eastAsia="Noto Serif CJK SC"/>
                <w:sz w:val="22"/>
                <w:szCs w:val="22"/>
                <w:lang w:eastAsia="zh-CN" w:bidi="hi-IN"/>
              </w:rPr>
            </w:pPr>
            <w:r w:rsidRPr="0027596A">
              <w:rPr>
                <w:rFonts w:eastAsia="Noto Serif CJK SC"/>
                <w:sz w:val="22"/>
                <w:szCs w:val="22"/>
                <w:lang w:eastAsia="zh-CN" w:bidi="hi-IN"/>
              </w:rPr>
              <w:t>Florescent reporter proteins:</w:t>
            </w:r>
          </w:p>
          <w:p w14:paraId="036A9907" w14:textId="77777777" w:rsidR="00407BA6" w:rsidRPr="0027596A" w:rsidRDefault="00407BA6" w:rsidP="009D59FA">
            <w:pPr>
              <w:pStyle w:val="ListParagraph"/>
              <w:numPr>
                <w:ilvl w:val="1"/>
                <w:numId w:val="46"/>
              </w:numPr>
              <w:suppressAutoHyphens/>
              <w:spacing w:after="115"/>
              <w:rPr>
                <w:rFonts w:eastAsia="Noto Serif CJK SC"/>
                <w:sz w:val="22"/>
                <w:szCs w:val="22"/>
                <w:lang w:eastAsia="zh-CN" w:bidi="hi-IN"/>
              </w:rPr>
            </w:pPr>
            <w:proofErr w:type="spellStart"/>
            <w:r w:rsidRPr="0027596A">
              <w:rPr>
                <w:rFonts w:eastAsia="Noto Serif CJK SC"/>
                <w:sz w:val="22"/>
                <w:szCs w:val="22"/>
                <w:lang w:eastAsia="zh-CN" w:bidi="hi-IN"/>
              </w:rPr>
              <w:t>mCherry</w:t>
            </w:r>
            <w:proofErr w:type="spellEnd"/>
            <w:r w:rsidRPr="0027596A">
              <w:rPr>
                <w:rFonts w:eastAsia="Noto Serif CJK SC"/>
                <w:sz w:val="22"/>
                <w:szCs w:val="22"/>
                <w:lang w:eastAsia="zh-CN" w:bidi="hi-IN"/>
              </w:rPr>
              <w:t xml:space="preserve"> monomeric red fluorescent protein</w:t>
            </w:r>
          </w:p>
          <w:p w14:paraId="2B7D656E" w14:textId="77777777" w:rsidR="00407BA6" w:rsidRPr="0027596A" w:rsidRDefault="00407BA6" w:rsidP="009D59FA">
            <w:pPr>
              <w:pStyle w:val="ListParagraph"/>
              <w:numPr>
                <w:ilvl w:val="1"/>
                <w:numId w:val="46"/>
              </w:numPr>
              <w:suppressAutoHyphens/>
              <w:spacing w:after="115"/>
              <w:rPr>
                <w:rFonts w:eastAsia="Noto Serif CJK SC"/>
                <w:sz w:val="22"/>
                <w:szCs w:val="22"/>
                <w:lang w:eastAsia="zh-CN" w:bidi="hi-IN"/>
              </w:rPr>
            </w:pPr>
            <w:r w:rsidRPr="0027596A">
              <w:rPr>
                <w:rFonts w:eastAsia="Noto Serif CJK SC"/>
                <w:sz w:val="22"/>
                <w:szCs w:val="22"/>
                <w:lang w:eastAsia="zh-CN" w:bidi="hi-IN"/>
              </w:rPr>
              <w:t>GFP: green fluorescent protein</w:t>
            </w:r>
          </w:p>
          <w:p w14:paraId="04A8F62B" w14:textId="77777777" w:rsidR="00407BA6" w:rsidRPr="0027596A" w:rsidRDefault="00407BA6" w:rsidP="009D59FA">
            <w:pPr>
              <w:pStyle w:val="ListParagraph"/>
              <w:numPr>
                <w:ilvl w:val="1"/>
                <w:numId w:val="46"/>
              </w:numPr>
              <w:suppressAutoHyphens/>
              <w:spacing w:after="115"/>
              <w:rPr>
                <w:rFonts w:eastAsia="Noto Serif CJK SC"/>
                <w:sz w:val="22"/>
                <w:szCs w:val="22"/>
                <w:lang w:eastAsia="zh-CN" w:bidi="hi-IN"/>
              </w:rPr>
            </w:pPr>
            <w:r w:rsidRPr="0027596A">
              <w:rPr>
                <w:rFonts w:eastAsia="Noto Serif CJK SC"/>
                <w:sz w:val="22"/>
                <w:szCs w:val="22"/>
                <w:lang w:eastAsia="zh-CN" w:bidi="hi-IN"/>
              </w:rPr>
              <w:t>EYFP: enhanced yellow fluorescent protein</w:t>
            </w:r>
          </w:p>
          <w:p w14:paraId="60F894DA" w14:textId="77777777" w:rsidR="00407BA6" w:rsidRPr="0027596A" w:rsidRDefault="00407BA6" w:rsidP="009D59FA">
            <w:pPr>
              <w:pStyle w:val="ListParagraph"/>
              <w:numPr>
                <w:ilvl w:val="1"/>
                <w:numId w:val="46"/>
              </w:numPr>
              <w:suppressAutoHyphens/>
              <w:spacing w:after="115"/>
              <w:rPr>
                <w:rFonts w:eastAsia="Noto Serif CJK SC"/>
                <w:sz w:val="22"/>
                <w:szCs w:val="22"/>
                <w:lang w:eastAsia="zh-CN" w:bidi="hi-IN"/>
              </w:rPr>
            </w:pPr>
            <w:proofErr w:type="spellStart"/>
            <w:r w:rsidRPr="0027596A">
              <w:rPr>
                <w:rFonts w:eastAsia="Noto Serif CJK SC"/>
                <w:sz w:val="22"/>
                <w:szCs w:val="22"/>
                <w:lang w:eastAsia="zh-CN" w:bidi="hi-IN"/>
              </w:rPr>
              <w:t>tdTomato</w:t>
            </w:r>
            <w:proofErr w:type="spellEnd"/>
            <w:r w:rsidRPr="0027596A">
              <w:rPr>
                <w:rFonts w:eastAsia="Noto Serif CJK SC"/>
                <w:sz w:val="22"/>
                <w:szCs w:val="22"/>
                <w:lang w:eastAsia="zh-CN" w:bidi="hi-IN"/>
              </w:rPr>
              <w:t>: Tandem dimer Tomato fluorescent protein</w:t>
            </w:r>
          </w:p>
          <w:p w14:paraId="3B73691B" w14:textId="77777777" w:rsidR="00407BA6" w:rsidRPr="0027596A" w:rsidRDefault="00407BA6" w:rsidP="009D59FA">
            <w:pPr>
              <w:pStyle w:val="ListParagraph"/>
              <w:numPr>
                <w:ilvl w:val="1"/>
                <w:numId w:val="46"/>
              </w:numPr>
              <w:suppressAutoHyphens/>
              <w:spacing w:after="115"/>
              <w:rPr>
                <w:rFonts w:eastAsia="Noto Serif CJK SC"/>
                <w:sz w:val="22"/>
                <w:szCs w:val="22"/>
                <w:lang w:eastAsia="zh-CN" w:bidi="hi-IN"/>
              </w:rPr>
            </w:pPr>
            <w:r w:rsidRPr="0027596A">
              <w:rPr>
                <w:rFonts w:eastAsia="Noto Serif CJK SC"/>
                <w:sz w:val="22"/>
                <w:szCs w:val="22"/>
                <w:lang w:eastAsia="zh-CN" w:bidi="hi-IN"/>
              </w:rPr>
              <w:t>GCaMP: ultrasensitive green protein calcium sensors</w:t>
            </w:r>
          </w:p>
          <w:p w14:paraId="5593F897" w14:textId="77777777" w:rsidR="00407BA6" w:rsidRPr="0027596A" w:rsidRDefault="00407BA6" w:rsidP="009D59FA">
            <w:pPr>
              <w:pStyle w:val="ListParagraph"/>
              <w:numPr>
                <w:ilvl w:val="1"/>
                <w:numId w:val="46"/>
              </w:numPr>
              <w:suppressAutoHyphens/>
              <w:spacing w:after="115"/>
              <w:rPr>
                <w:rFonts w:eastAsia="Noto Serif CJK SC"/>
                <w:sz w:val="22"/>
                <w:szCs w:val="22"/>
                <w:lang w:eastAsia="zh-CN" w:bidi="hi-IN"/>
              </w:rPr>
            </w:pPr>
            <w:proofErr w:type="spellStart"/>
            <w:r w:rsidRPr="0027596A">
              <w:rPr>
                <w:rFonts w:eastAsia="Noto Serif CJK SC"/>
                <w:sz w:val="22"/>
                <w:szCs w:val="22"/>
                <w:lang w:eastAsia="zh-CN" w:bidi="hi-IN"/>
              </w:rPr>
              <w:lastRenderedPageBreak/>
              <w:t>RCaMP</w:t>
            </w:r>
            <w:proofErr w:type="spellEnd"/>
            <w:r w:rsidRPr="0027596A">
              <w:rPr>
                <w:rFonts w:eastAsia="Noto Serif CJK SC"/>
                <w:sz w:val="22"/>
                <w:szCs w:val="22"/>
                <w:lang w:eastAsia="zh-CN" w:bidi="hi-IN"/>
              </w:rPr>
              <w:t>: ultrasensitive red protein calcium sensors</w:t>
            </w:r>
          </w:p>
          <w:p w14:paraId="28B49325" w14:textId="77777777" w:rsidR="00407BA6" w:rsidRPr="00F538A4" w:rsidRDefault="00407BA6" w:rsidP="009D59FA">
            <w:pPr>
              <w:rPr>
                <w:sz w:val="22"/>
                <w:szCs w:val="22"/>
              </w:rPr>
            </w:pPr>
          </w:p>
        </w:tc>
      </w:tr>
      <w:tr w:rsidR="00407BA6" w:rsidRPr="00F538A4" w14:paraId="458F080C" w14:textId="77777777" w:rsidTr="009D59FA">
        <w:tc>
          <w:tcPr>
            <w:tcW w:w="1777" w:type="dxa"/>
            <w:tcBorders>
              <w:left w:val="single" w:sz="4" w:space="0" w:color="000000"/>
              <w:bottom w:val="single" w:sz="4" w:space="0" w:color="000000"/>
              <w:right w:val="single" w:sz="4" w:space="0" w:color="000000"/>
            </w:tcBorders>
          </w:tcPr>
          <w:p w14:paraId="1E5D9FFA" w14:textId="77777777" w:rsidR="00407BA6" w:rsidRPr="00F538A4" w:rsidRDefault="00407BA6" w:rsidP="009D59FA">
            <w:pPr>
              <w:rPr>
                <w:sz w:val="22"/>
                <w:szCs w:val="22"/>
              </w:rPr>
            </w:pPr>
            <w:r w:rsidRPr="00F538A4">
              <w:rPr>
                <w:rFonts w:eastAsia="Noto Serif CJK SC"/>
                <w:b/>
                <w:sz w:val="22"/>
                <w:szCs w:val="22"/>
                <w:lang w:eastAsia="zh-CN" w:bidi="hi-IN"/>
              </w:rPr>
              <w:lastRenderedPageBreak/>
              <w:t>Committee Review</w:t>
            </w:r>
          </w:p>
        </w:tc>
        <w:tc>
          <w:tcPr>
            <w:tcW w:w="9383" w:type="dxa"/>
            <w:tcBorders>
              <w:left w:val="single" w:sz="4" w:space="0" w:color="000000"/>
              <w:bottom w:val="single" w:sz="4" w:space="0" w:color="000000"/>
              <w:right w:val="single" w:sz="4" w:space="0" w:color="000000"/>
            </w:tcBorders>
          </w:tcPr>
          <w:p w14:paraId="08CF0A4C"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09CABC3C" w14:textId="77777777" w:rsidR="00407BA6" w:rsidRDefault="00407BA6" w:rsidP="009D59FA">
            <w:pPr>
              <w:widowControl w:val="0"/>
              <w:suppressAutoHyphens/>
              <w:spacing w:after="115"/>
              <w:rPr>
                <w:rFonts w:eastAsia="Noto Serif CJK SC"/>
                <w:sz w:val="22"/>
                <w:szCs w:val="22"/>
                <w:lang w:eastAsia="zh-CN" w:bidi="hi-IN"/>
              </w:rPr>
            </w:pPr>
          </w:p>
          <w:p w14:paraId="41A40D3C" w14:textId="77777777" w:rsidR="00407BA6" w:rsidRPr="00F538A4" w:rsidRDefault="00407BA6" w:rsidP="009D59FA">
            <w:pPr>
              <w:widowControl w:val="0"/>
              <w:suppressAutoHyphens/>
              <w:spacing w:after="115"/>
              <w:rPr>
                <w:rFonts w:eastAsia="Noto Serif CJK SC"/>
                <w:sz w:val="22"/>
                <w:szCs w:val="22"/>
                <w:lang w:eastAsia="zh-CN" w:bidi="hi-IN"/>
              </w:rPr>
            </w:pPr>
          </w:p>
          <w:p w14:paraId="4D9C7C8E" w14:textId="77777777" w:rsidR="00407BA6" w:rsidRDefault="00407BA6" w:rsidP="009D59FA">
            <w:pPr>
              <w:numPr>
                <w:ilvl w:val="0"/>
                <w:numId w:val="14"/>
              </w:numPr>
              <w:rPr>
                <w:sz w:val="22"/>
                <w:szCs w:val="22"/>
              </w:rPr>
            </w:pPr>
            <w:r w:rsidRPr="00F538A4">
              <w:rPr>
                <w:b/>
                <w:bCs/>
                <w:sz w:val="22"/>
                <w:szCs w:val="22"/>
              </w:rPr>
              <w:t>Descriptive Summary:</w:t>
            </w:r>
            <w:r w:rsidRPr="00F538A4">
              <w:rPr>
                <w:sz w:val="22"/>
                <w:szCs w:val="22"/>
              </w:rPr>
              <w:t xml:space="preserve"> </w:t>
            </w:r>
            <w:r w:rsidRPr="0027596A">
              <w:rPr>
                <w:rFonts w:eastAsia="Noto Serif CJK SC"/>
                <w:sz w:val="22"/>
                <w:szCs w:val="22"/>
                <w:lang w:eastAsia="zh-CN" w:bidi="hi-IN"/>
              </w:rPr>
              <w:t xml:space="preserve">Although </w:t>
            </w:r>
            <w:proofErr w:type="spellStart"/>
            <w:r w:rsidRPr="0027596A">
              <w:rPr>
                <w:rFonts w:eastAsia="Noto Serif CJK SC"/>
                <w:sz w:val="22"/>
                <w:szCs w:val="22"/>
                <w:lang w:eastAsia="zh-CN" w:bidi="hi-IN"/>
              </w:rPr>
              <w:t>rabbies</w:t>
            </w:r>
            <w:proofErr w:type="spellEnd"/>
            <w:r w:rsidRPr="0027596A">
              <w:rPr>
                <w:rFonts w:eastAsia="Noto Serif CJK SC"/>
                <w:sz w:val="22"/>
                <w:szCs w:val="22"/>
                <w:lang w:eastAsia="zh-CN" w:bidi="hi-IN"/>
              </w:rPr>
              <w:t xml:space="preserve"> virus is modified to only infect cells in mice expressing </w:t>
            </w:r>
            <w:proofErr w:type="spellStart"/>
            <w:r w:rsidRPr="0027596A">
              <w:rPr>
                <w:rFonts w:eastAsia="Noto Serif CJK SC"/>
                <w:sz w:val="22"/>
                <w:szCs w:val="22"/>
                <w:lang w:eastAsia="zh-CN" w:bidi="hi-IN"/>
              </w:rPr>
              <w:t>tTA</w:t>
            </w:r>
            <w:proofErr w:type="spellEnd"/>
            <w:r w:rsidRPr="0027596A">
              <w:rPr>
                <w:rFonts w:eastAsia="Noto Serif CJK SC"/>
                <w:sz w:val="22"/>
                <w:szCs w:val="22"/>
                <w:lang w:eastAsia="zh-CN" w:bidi="hi-IN"/>
              </w:rPr>
              <w:t>, the committee concluded it should be handled at BSL-2</w:t>
            </w:r>
          </w:p>
          <w:p w14:paraId="0763318D" w14:textId="77777777" w:rsidR="00407BA6" w:rsidRPr="00F538A4" w:rsidRDefault="00407BA6" w:rsidP="009D59FA">
            <w:pPr>
              <w:numPr>
                <w:ilvl w:val="0"/>
                <w:numId w:val="14"/>
              </w:numPr>
              <w:rPr>
                <w:sz w:val="22"/>
                <w:szCs w:val="22"/>
              </w:rPr>
            </w:pPr>
            <w:r w:rsidRPr="00F538A4">
              <w:rPr>
                <w:b/>
                <w:bCs/>
                <w:sz w:val="22"/>
                <w:szCs w:val="22"/>
              </w:rPr>
              <w:t>Descriptive Summary:</w:t>
            </w:r>
            <w:r w:rsidRPr="00F538A4">
              <w:rPr>
                <w:sz w:val="22"/>
                <w:szCs w:val="22"/>
              </w:rPr>
              <w:t xml:space="preserve"> Clarify the container for transport as "closed container" is not adequate. A leakproof container with a locking lid must be used.</w:t>
            </w:r>
          </w:p>
          <w:p w14:paraId="03709929" w14:textId="77777777" w:rsidR="00407BA6" w:rsidRPr="00F538A4" w:rsidRDefault="00407BA6" w:rsidP="009D59FA">
            <w:pPr>
              <w:numPr>
                <w:ilvl w:val="0"/>
                <w:numId w:val="14"/>
              </w:numPr>
              <w:rPr>
                <w:sz w:val="22"/>
                <w:szCs w:val="22"/>
              </w:rPr>
            </w:pPr>
            <w:r w:rsidRPr="00F538A4">
              <w:rPr>
                <w:b/>
                <w:bCs/>
                <w:sz w:val="22"/>
                <w:szCs w:val="22"/>
              </w:rPr>
              <w:t>Descriptive Summary:</w:t>
            </w:r>
            <w:r w:rsidRPr="00F538A4">
              <w:rPr>
                <w:sz w:val="22"/>
                <w:szCs w:val="22"/>
              </w:rPr>
              <w:t xml:space="preserve"> GFP, RFP, luciferase are listed to be used with the rabies virus but only the </w:t>
            </w:r>
            <w:proofErr w:type="spellStart"/>
            <w:r w:rsidRPr="00F538A4">
              <w:rPr>
                <w:sz w:val="22"/>
                <w:szCs w:val="22"/>
              </w:rPr>
              <w:t>mCherry</w:t>
            </w:r>
            <w:proofErr w:type="spellEnd"/>
            <w:r w:rsidRPr="00F538A4">
              <w:rPr>
                <w:sz w:val="22"/>
                <w:szCs w:val="22"/>
              </w:rPr>
              <w:t xml:space="preserve"> version is named later in the Descriptive Summary and listed in the rDNA section so please be clear with what inserts will be used with each viral vector.</w:t>
            </w:r>
          </w:p>
          <w:p w14:paraId="11B07072" w14:textId="77777777" w:rsidR="00407BA6" w:rsidRPr="00F538A4" w:rsidRDefault="00407BA6" w:rsidP="009D59FA">
            <w:pPr>
              <w:numPr>
                <w:ilvl w:val="0"/>
                <w:numId w:val="14"/>
              </w:numPr>
              <w:rPr>
                <w:sz w:val="22"/>
                <w:szCs w:val="22"/>
              </w:rPr>
            </w:pPr>
            <w:r w:rsidRPr="00F538A4">
              <w:rPr>
                <w:b/>
                <w:bCs/>
                <w:sz w:val="22"/>
                <w:szCs w:val="22"/>
              </w:rPr>
              <w:t>Descriptive Summary:</w:t>
            </w:r>
            <w:r w:rsidRPr="00F538A4">
              <w:rPr>
                <w:sz w:val="22"/>
                <w:szCs w:val="22"/>
              </w:rPr>
              <w:t xml:space="preserve"> Clearly state that mitigation will include injection of the lentivirus into the mice in a BSC. If this will not be </w:t>
            </w:r>
            <w:proofErr w:type="gramStart"/>
            <w:r w:rsidRPr="00F538A4">
              <w:rPr>
                <w:sz w:val="22"/>
                <w:szCs w:val="22"/>
              </w:rPr>
              <w:t>done</w:t>
            </w:r>
            <w:proofErr w:type="gramEnd"/>
            <w:r w:rsidRPr="00F538A4">
              <w:rPr>
                <w:sz w:val="22"/>
                <w:szCs w:val="22"/>
              </w:rPr>
              <w:t xml:space="preserve"> then clear mitigation strategies need to be stated as lentivirus is RG2 and all work is expected to be done in a BSC.</w:t>
            </w:r>
          </w:p>
          <w:p w14:paraId="38D681E2" w14:textId="77777777" w:rsidR="00407BA6" w:rsidRPr="00F538A4" w:rsidRDefault="00407BA6" w:rsidP="009D59FA">
            <w:pPr>
              <w:numPr>
                <w:ilvl w:val="0"/>
                <w:numId w:val="14"/>
              </w:numPr>
              <w:rPr>
                <w:sz w:val="22"/>
                <w:szCs w:val="22"/>
              </w:rPr>
            </w:pPr>
            <w:r w:rsidRPr="00F538A4">
              <w:rPr>
                <w:b/>
                <w:bCs/>
                <w:sz w:val="22"/>
                <w:szCs w:val="22"/>
              </w:rPr>
              <w:t>Descriptive Summary:</w:t>
            </w:r>
            <w:r w:rsidRPr="00F538A4">
              <w:rPr>
                <w:sz w:val="22"/>
                <w:szCs w:val="22"/>
              </w:rPr>
              <w:t xml:space="preserve"> Directly address </w:t>
            </w:r>
            <w:proofErr w:type="gramStart"/>
            <w:r w:rsidRPr="00F538A4">
              <w:rPr>
                <w:sz w:val="22"/>
                <w:szCs w:val="22"/>
              </w:rPr>
              <w:t>an</w:t>
            </w:r>
            <w:proofErr w:type="gramEnd"/>
            <w:r w:rsidRPr="00F538A4">
              <w:rPr>
                <w:sz w:val="22"/>
                <w:szCs w:val="22"/>
              </w:rPr>
              <w:t xml:space="preserve"> potential risks and mitigation for ULAR staff.</w:t>
            </w:r>
          </w:p>
          <w:p w14:paraId="184184FC" w14:textId="77777777" w:rsidR="00407BA6" w:rsidRPr="00F538A4" w:rsidRDefault="00407BA6" w:rsidP="009D59FA">
            <w:pPr>
              <w:numPr>
                <w:ilvl w:val="0"/>
                <w:numId w:val="14"/>
              </w:numPr>
              <w:rPr>
                <w:sz w:val="22"/>
                <w:szCs w:val="22"/>
              </w:rPr>
            </w:pPr>
            <w:r w:rsidRPr="00F538A4">
              <w:rPr>
                <w:b/>
                <w:bCs/>
                <w:sz w:val="22"/>
                <w:szCs w:val="22"/>
              </w:rPr>
              <w:t>Descriptive Summary:</w:t>
            </w:r>
            <w:r w:rsidRPr="00F538A4">
              <w:rPr>
                <w:sz w:val="22"/>
                <w:szCs w:val="22"/>
              </w:rPr>
              <w:t xml:space="preserve"> "A separate IBC protocol has been submitted for the use of transgenic mice." This is not acceptable. If these viral constructs are to be used with any transgenic </w:t>
            </w:r>
            <w:proofErr w:type="gramStart"/>
            <w:r w:rsidRPr="00F538A4">
              <w:rPr>
                <w:sz w:val="22"/>
                <w:szCs w:val="22"/>
              </w:rPr>
              <w:t>line</w:t>
            </w:r>
            <w:proofErr w:type="gramEnd"/>
            <w:r w:rsidRPr="00F538A4">
              <w:rPr>
                <w:sz w:val="22"/>
                <w:szCs w:val="22"/>
              </w:rPr>
              <w:t xml:space="preserve"> then those lines need to be added to this protocol.</w:t>
            </w:r>
          </w:p>
          <w:p w14:paraId="24976EC5" w14:textId="77777777" w:rsidR="00407BA6" w:rsidRPr="00F538A4" w:rsidRDefault="00407BA6" w:rsidP="009D59FA">
            <w:pPr>
              <w:numPr>
                <w:ilvl w:val="0"/>
                <w:numId w:val="14"/>
              </w:numPr>
              <w:rPr>
                <w:sz w:val="22"/>
                <w:szCs w:val="22"/>
              </w:rPr>
            </w:pPr>
            <w:r w:rsidRPr="00F538A4">
              <w:rPr>
                <w:b/>
                <w:bCs/>
                <w:sz w:val="22"/>
                <w:szCs w:val="22"/>
              </w:rPr>
              <w:t>Procedures, Locations &amp; Inspections:</w:t>
            </w:r>
            <w:r w:rsidRPr="00F538A4">
              <w:rPr>
                <w:sz w:val="22"/>
                <w:szCs w:val="22"/>
              </w:rPr>
              <w:t xml:space="preserve"> DNA/RNA extraction is listed but the only downstream work named in the Descriptive Summary is to harvest brain tissues for imaging. Remove or add details in the Descriptive Summary of this downstream work.</w:t>
            </w:r>
          </w:p>
          <w:p w14:paraId="60815062" w14:textId="77777777" w:rsidR="00407BA6" w:rsidRPr="00F538A4" w:rsidRDefault="00407BA6" w:rsidP="009D59FA">
            <w:pPr>
              <w:numPr>
                <w:ilvl w:val="0"/>
                <w:numId w:val="14"/>
              </w:numPr>
              <w:rPr>
                <w:sz w:val="22"/>
                <w:szCs w:val="22"/>
              </w:rPr>
            </w:pPr>
            <w:r w:rsidRPr="00F538A4">
              <w:rPr>
                <w:b/>
                <w:bCs/>
                <w:sz w:val="22"/>
                <w:szCs w:val="22"/>
              </w:rPr>
              <w:t>rDNA Work, Section 1:</w:t>
            </w:r>
            <w:r w:rsidRPr="00F538A4">
              <w:rPr>
                <w:sz w:val="22"/>
                <w:szCs w:val="22"/>
              </w:rPr>
              <w:t xml:space="preserve"> Be very clear which inserts will be used with each viral vector not just the original list for the AAV work.</w:t>
            </w:r>
          </w:p>
          <w:p w14:paraId="5BF5B11E" w14:textId="77777777" w:rsidR="00407BA6" w:rsidRPr="00F538A4" w:rsidRDefault="00407BA6" w:rsidP="009D59FA">
            <w:pPr>
              <w:numPr>
                <w:ilvl w:val="0"/>
                <w:numId w:val="14"/>
              </w:numPr>
              <w:rPr>
                <w:sz w:val="22"/>
                <w:szCs w:val="22"/>
              </w:rPr>
            </w:pPr>
            <w:r w:rsidRPr="00F538A4">
              <w:rPr>
                <w:b/>
                <w:bCs/>
                <w:sz w:val="22"/>
                <w:szCs w:val="22"/>
              </w:rPr>
              <w:t>rDNA Work, Section 1:</w:t>
            </w:r>
            <w:r w:rsidRPr="00F538A4">
              <w:rPr>
                <w:sz w:val="22"/>
                <w:szCs w:val="22"/>
              </w:rPr>
              <w:t xml:space="preserve"> The Cre and </w:t>
            </w:r>
            <w:proofErr w:type="spellStart"/>
            <w:r w:rsidRPr="00F538A4">
              <w:rPr>
                <w:sz w:val="22"/>
                <w:szCs w:val="22"/>
              </w:rPr>
              <w:t>tTA</w:t>
            </w:r>
            <w:proofErr w:type="spellEnd"/>
            <w:r w:rsidRPr="00F538A4">
              <w:rPr>
                <w:sz w:val="22"/>
                <w:szCs w:val="22"/>
              </w:rPr>
              <w:t xml:space="preserve"> elements would indicate transgenic mice are being used. If so, add these to the transgenic animal section.</w:t>
            </w:r>
          </w:p>
          <w:p w14:paraId="7B98ACDA" w14:textId="77777777" w:rsidR="00407BA6" w:rsidRPr="00F538A4" w:rsidRDefault="00407BA6" w:rsidP="009D59FA">
            <w:pPr>
              <w:widowControl w:val="0"/>
              <w:numPr>
                <w:ilvl w:val="0"/>
                <w:numId w:val="14"/>
              </w:numPr>
              <w:suppressAutoHyphens/>
              <w:spacing w:after="115"/>
              <w:rPr>
                <w:rFonts w:eastAsia="Noto Serif CJK SC"/>
                <w:sz w:val="22"/>
                <w:szCs w:val="22"/>
                <w:lang w:eastAsia="zh-CN" w:bidi="hi-IN"/>
              </w:rPr>
            </w:pPr>
            <w:r w:rsidRPr="00F538A4">
              <w:rPr>
                <w:b/>
                <w:bCs/>
                <w:sz w:val="22"/>
                <w:szCs w:val="22"/>
              </w:rPr>
              <w:t>rDNA Work, Section 1:</w:t>
            </w:r>
            <w:r w:rsidRPr="00F538A4">
              <w:rPr>
                <w:sz w:val="22"/>
                <w:szCs w:val="22"/>
              </w:rPr>
              <w:t xml:space="preserve"> Add the strains of mice to be used</w:t>
            </w:r>
          </w:p>
          <w:p w14:paraId="2B2C290C" w14:textId="77777777" w:rsidR="00407BA6" w:rsidRPr="00F538A4" w:rsidRDefault="00407BA6" w:rsidP="009D59FA">
            <w:pPr>
              <w:widowControl w:val="0"/>
              <w:numPr>
                <w:ilvl w:val="0"/>
                <w:numId w:val="14"/>
              </w:numPr>
              <w:suppressAutoHyphens/>
              <w:spacing w:after="115"/>
              <w:rPr>
                <w:rFonts w:eastAsia="Noto Serif CJK SC"/>
                <w:sz w:val="22"/>
                <w:szCs w:val="22"/>
                <w:lang w:eastAsia="zh-CN" w:bidi="hi-IN"/>
              </w:rPr>
            </w:pPr>
            <w:r w:rsidRPr="00F538A4">
              <w:rPr>
                <w:b/>
                <w:bCs/>
                <w:sz w:val="22"/>
                <w:szCs w:val="22"/>
              </w:rPr>
              <w:t>Safety Equipment:</w:t>
            </w:r>
            <w:r w:rsidRPr="00F538A4">
              <w:rPr>
                <w:sz w:val="22"/>
                <w:szCs w:val="22"/>
              </w:rPr>
              <w:t xml:space="preserve"> Add the serial number to the BSC.</w:t>
            </w:r>
          </w:p>
          <w:p w14:paraId="582F82F5" w14:textId="77777777" w:rsidR="00407BA6" w:rsidRPr="00F538A4" w:rsidRDefault="00407BA6" w:rsidP="009D59FA">
            <w:pPr>
              <w:rPr>
                <w:b/>
                <w:sz w:val="22"/>
                <w:szCs w:val="22"/>
              </w:rPr>
            </w:pPr>
            <w:r w:rsidRPr="00F538A4">
              <w:rPr>
                <w:b/>
                <w:sz w:val="22"/>
                <w:szCs w:val="22"/>
              </w:rPr>
              <w:t>Requirements to be completed:</w:t>
            </w:r>
          </w:p>
          <w:p w14:paraId="31BFC36D" w14:textId="202556C1" w:rsidR="00407BA6" w:rsidRPr="00F538A4" w:rsidRDefault="00407BA6" w:rsidP="009D59FA">
            <w:pPr>
              <w:rPr>
                <w:sz w:val="22"/>
                <w:szCs w:val="22"/>
              </w:rPr>
            </w:pPr>
            <w:r w:rsidRPr="00F538A4">
              <w:rPr>
                <w:sz w:val="22"/>
                <w:szCs w:val="22"/>
              </w:rPr>
              <w:t xml:space="preserve">NIH guideline training: </w:t>
            </w:r>
            <w:r w:rsidR="002A7115">
              <w:rPr>
                <w:sz w:val="22"/>
                <w:szCs w:val="22"/>
              </w:rPr>
              <w:t>[REDACTED]</w:t>
            </w:r>
          </w:p>
          <w:p w14:paraId="24B8FEF2" w14:textId="77777777" w:rsidR="00407BA6" w:rsidRPr="00F538A4" w:rsidRDefault="00407BA6" w:rsidP="009D59FA">
            <w:pPr>
              <w:rPr>
                <w:sz w:val="22"/>
                <w:szCs w:val="22"/>
              </w:rPr>
            </w:pPr>
            <w:r w:rsidRPr="00F538A4">
              <w:rPr>
                <w:sz w:val="22"/>
                <w:szCs w:val="22"/>
              </w:rPr>
              <w:t>Lentiviral Training: Not Required</w:t>
            </w:r>
          </w:p>
          <w:p w14:paraId="6819554A" w14:textId="77777777" w:rsidR="00407BA6" w:rsidRPr="00F538A4" w:rsidRDefault="00407BA6" w:rsidP="009D59FA">
            <w:pPr>
              <w:rPr>
                <w:sz w:val="22"/>
                <w:szCs w:val="22"/>
              </w:rPr>
            </w:pPr>
            <w:r w:rsidRPr="00F538A4">
              <w:rPr>
                <w:sz w:val="22"/>
                <w:szCs w:val="22"/>
              </w:rPr>
              <w:t>Occupational Health Risk Assessment Tool: Completed</w:t>
            </w:r>
          </w:p>
          <w:p w14:paraId="2EE9EDBF" w14:textId="77777777" w:rsidR="00407BA6" w:rsidRPr="00F538A4" w:rsidRDefault="00407BA6" w:rsidP="009D59FA">
            <w:pPr>
              <w:rPr>
                <w:sz w:val="22"/>
                <w:szCs w:val="22"/>
              </w:rPr>
            </w:pPr>
            <w:r w:rsidRPr="00F538A4">
              <w:rPr>
                <w:sz w:val="22"/>
                <w:szCs w:val="22"/>
              </w:rPr>
              <w:t>Responsible Conduct of Research training: Completed</w:t>
            </w:r>
          </w:p>
          <w:p w14:paraId="5F528782" w14:textId="77777777" w:rsidR="00407BA6" w:rsidRPr="00F538A4" w:rsidRDefault="00407BA6" w:rsidP="009D59FA">
            <w:pPr>
              <w:rPr>
                <w:sz w:val="22"/>
                <w:szCs w:val="22"/>
              </w:rPr>
            </w:pPr>
            <w:r w:rsidRPr="00F538A4">
              <w:rPr>
                <w:sz w:val="22"/>
                <w:szCs w:val="22"/>
              </w:rPr>
              <w:t>Conflict of Interest disclosure: Completed</w:t>
            </w:r>
          </w:p>
          <w:p w14:paraId="7C257F3B" w14:textId="77777777" w:rsidR="00407BA6" w:rsidRPr="00F538A4" w:rsidRDefault="00407BA6" w:rsidP="009D59FA">
            <w:pPr>
              <w:rPr>
                <w:sz w:val="22"/>
                <w:szCs w:val="22"/>
              </w:rPr>
            </w:pPr>
          </w:p>
        </w:tc>
      </w:tr>
    </w:tbl>
    <w:p w14:paraId="1B3499E4"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2D5628E6"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4C007806" w14:textId="77777777" w:rsidR="00407BA6" w:rsidRPr="00F538A4" w:rsidRDefault="00407BA6" w:rsidP="009D59FA">
            <w:pPr>
              <w:ind w:right="-900"/>
              <w:rPr>
                <w:b/>
                <w:sz w:val="22"/>
                <w:szCs w:val="22"/>
              </w:rPr>
            </w:pPr>
            <w:r w:rsidRPr="00F538A4">
              <w:rPr>
                <w:b/>
              </w:rPr>
              <w:t>2024R0102</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490960DC" w14:textId="77777777" w:rsidR="00407BA6" w:rsidRPr="00F538A4" w:rsidRDefault="00407BA6" w:rsidP="009D59FA">
            <w:pPr>
              <w:ind w:right="-108"/>
              <w:rPr>
                <w:b/>
              </w:rPr>
            </w:pPr>
            <w:r w:rsidRPr="00F538A4">
              <w:rPr>
                <w:b/>
              </w:rPr>
              <w:t>Neural Circuits for Maturation of Taste-based Behaviors</w:t>
            </w:r>
          </w:p>
          <w:p w14:paraId="07D5BA3B" w14:textId="77777777" w:rsidR="00407BA6" w:rsidRPr="00F538A4" w:rsidRDefault="00407BA6" w:rsidP="009D59FA">
            <w:pPr>
              <w:ind w:right="-108"/>
              <w:rPr>
                <w:sz w:val="22"/>
                <w:szCs w:val="22"/>
              </w:rPr>
            </w:pPr>
            <w:r w:rsidRPr="00F538A4">
              <w:t>Hillary Schiff</w:t>
            </w:r>
          </w:p>
        </w:tc>
      </w:tr>
      <w:tr w:rsidR="00407BA6" w:rsidRPr="00F538A4" w14:paraId="2EBE43B7"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5D6BD39F"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0CA27353"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4F2EF498"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REQUIRES MODIFICATION to </w:t>
            </w:r>
            <w:r w:rsidRPr="00F538A4">
              <w:rPr>
                <w:rFonts w:eastAsia="Noto Serif CJK SC"/>
                <w:sz w:val="22"/>
                <w:szCs w:val="22"/>
                <w:lang w:eastAsia="zh-CN" w:bidi="hi-IN"/>
              </w:rPr>
              <w:t>the biosafety protocol</w:t>
            </w:r>
          </w:p>
          <w:p w14:paraId="576A42F5" w14:textId="77777777" w:rsidR="00407BA6" w:rsidRPr="00F538A4" w:rsidRDefault="00407BA6" w:rsidP="009D59FA">
            <w:pPr>
              <w:suppressAutoHyphens/>
              <w:spacing w:after="115"/>
              <w:rPr>
                <w:rFonts w:eastAsia="Noto Serif CJK SC"/>
                <w:sz w:val="22"/>
                <w:szCs w:val="22"/>
                <w:lang w:eastAsia="zh-CN" w:bidi="hi-IN"/>
              </w:rPr>
            </w:pPr>
          </w:p>
          <w:p w14:paraId="2297A5BF" w14:textId="77777777" w:rsidR="00407BA6" w:rsidRPr="00F538A4" w:rsidRDefault="00407BA6" w:rsidP="009D59FA">
            <w:pPr>
              <w:suppressAutoHyphens/>
              <w:spacing w:after="115"/>
              <w:rPr>
                <w:rFonts w:eastAsia="Noto Serif CJK SC"/>
                <w:sz w:val="22"/>
                <w:szCs w:val="22"/>
                <w:lang w:eastAsia="zh-CN" w:bidi="hi-IN"/>
              </w:rPr>
            </w:pPr>
            <w:r w:rsidRPr="0027596A">
              <w:rPr>
                <w:rFonts w:eastAsia="Noto Serif CJK SC"/>
                <w:sz w:val="22"/>
                <w:szCs w:val="22"/>
                <w:lang w:eastAsia="zh-CN" w:bidi="hi-IN"/>
              </w:rPr>
              <w:t>Return to reviewers prior to final approval</w:t>
            </w:r>
          </w:p>
        </w:tc>
      </w:tr>
      <w:tr w:rsidR="00407BA6" w:rsidRPr="00F538A4" w14:paraId="07111ED2"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54388737"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17A82A9D"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29779683"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6BD5F262"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BSL-2, ABSL-1   </w:t>
            </w:r>
          </w:p>
          <w:p w14:paraId="09C08ECB"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 Animal</w:t>
            </w:r>
          </w:p>
          <w:p w14:paraId="3B32B885"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D (1), (4); E (3)</w:t>
            </w:r>
          </w:p>
          <w:p w14:paraId="23DD97B1"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1AE93579"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36D816A3"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5F6C56B0"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7FB516A7" w14:textId="77777777" w:rsidR="00407BA6" w:rsidRPr="00F538A4" w:rsidRDefault="00407BA6" w:rsidP="009D59FA">
            <w:pPr>
              <w:ind w:right="-900"/>
              <w:rPr>
                <w:sz w:val="22"/>
                <w:szCs w:val="22"/>
              </w:rPr>
            </w:pPr>
            <w:r w:rsidRPr="00F538A4">
              <w:rPr>
                <w:rFonts w:eastAsia="Noto Serif CJK SC"/>
                <w:b/>
                <w:bCs/>
                <w:sz w:val="22"/>
                <w:szCs w:val="22"/>
                <w:lang w:eastAsia="zh-CN" w:bidi="hi-IN"/>
              </w:rPr>
              <w:lastRenderedPageBreak/>
              <w:t>Biohazards</w:t>
            </w:r>
          </w:p>
        </w:tc>
        <w:tc>
          <w:tcPr>
            <w:tcW w:w="9383" w:type="dxa"/>
            <w:tcBorders>
              <w:top w:val="single" w:sz="4" w:space="0" w:color="000000"/>
              <w:left w:val="single" w:sz="4" w:space="0" w:color="000000"/>
              <w:bottom w:val="single" w:sz="4" w:space="0" w:color="000000"/>
              <w:right w:val="single" w:sz="4" w:space="0" w:color="000000"/>
            </w:tcBorders>
          </w:tcPr>
          <w:p w14:paraId="6133119B" w14:textId="77777777" w:rsidR="00407BA6"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AAV (RG1)</w:t>
            </w:r>
          </w:p>
          <w:p w14:paraId="7F375AC5" w14:textId="77777777" w:rsidR="00407BA6" w:rsidRPr="00F538A4" w:rsidRDefault="00407BA6" w:rsidP="009D59FA">
            <w:pPr>
              <w:suppressAutoHyphens/>
              <w:spacing w:after="115"/>
              <w:rPr>
                <w:rFonts w:eastAsia="Noto Serif CJK SC"/>
                <w:sz w:val="22"/>
                <w:szCs w:val="22"/>
                <w:lang w:eastAsia="zh-CN" w:bidi="hi-IN"/>
              </w:rPr>
            </w:pPr>
            <w:r>
              <w:rPr>
                <w:rFonts w:eastAsia="Noto Serif CJK SC"/>
                <w:sz w:val="22"/>
                <w:szCs w:val="22"/>
                <w:lang w:eastAsia="zh-CN" w:bidi="hi-IN"/>
              </w:rPr>
              <w:t>Lentivirus (RG2)</w:t>
            </w:r>
          </w:p>
          <w:p w14:paraId="09A23440"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Picrotoxin (RG2)</w:t>
            </w:r>
          </w:p>
          <w:p w14:paraId="2EBB3851"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Tetrodotoxin (RG2)</w:t>
            </w:r>
          </w:p>
        </w:tc>
      </w:tr>
      <w:tr w:rsidR="00407BA6" w:rsidRPr="00F538A4" w14:paraId="02E083EA" w14:textId="77777777" w:rsidTr="009D59FA">
        <w:tc>
          <w:tcPr>
            <w:tcW w:w="1777" w:type="dxa"/>
            <w:tcBorders>
              <w:left w:val="single" w:sz="4" w:space="0" w:color="000000"/>
              <w:bottom w:val="single" w:sz="4" w:space="0" w:color="000000"/>
              <w:right w:val="single" w:sz="4" w:space="0" w:color="000000"/>
            </w:tcBorders>
          </w:tcPr>
          <w:p w14:paraId="5A4680EB" w14:textId="77777777" w:rsidR="00407BA6" w:rsidRPr="00F538A4" w:rsidRDefault="00407BA6" w:rsidP="009D59FA">
            <w:pPr>
              <w:ind w:right="-900"/>
              <w:rPr>
                <w:sz w:val="22"/>
                <w:szCs w:val="22"/>
              </w:rPr>
            </w:pPr>
            <w:r w:rsidRPr="00F538A4">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5DCC8F30"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0B9DF9C9" w14:textId="77777777" w:rsidR="00407BA6" w:rsidRPr="000E7640" w:rsidRDefault="00407BA6" w:rsidP="009D59FA">
            <w:pPr>
              <w:pStyle w:val="ListParagraph"/>
              <w:numPr>
                <w:ilvl w:val="0"/>
                <w:numId w:val="47"/>
              </w:numPr>
              <w:suppressAutoHyphens/>
              <w:spacing w:after="115"/>
              <w:rPr>
                <w:rFonts w:eastAsia="Noto Serif CJK SC"/>
                <w:sz w:val="22"/>
                <w:szCs w:val="22"/>
                <w:lang w:eastAsia="zh-CN" w:bidi="hi-IN"/>
              </w:rPr>
            </w:pPr>
            <w:r w:rsidRPr="000E7640">
              <w:rPr>
                <w:rFonts w:eastAsia="Noto Serif CJK SC"/>
                <w:sz w:val="22"/>
                <w:szCs w:val="22"/>
                <w:lang w:eastAsia="zh-CN" w:bidi="hi-IN"/>
              </w:rPr>
              <w:t>Mice</w:t>
            </w:r>
          </w:p>
          <w:p w14:paraId="46844339"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5B13CC2E" w14:textId="77777777" w:rsidR="00407BA6" w:rsidRPr="000E7640" w:rsidRDefault="00407BA6" w:rsidP="009D59FA">
            <w:pPr>
              <w:pStyle w:val="ListParagraph"/>
              <w:numPr>
                <w:ilvl w:val="0"/>
                <w:numId w:val="47"/>
              </w:numPr>
              <w:suppressAutoHyphens/>
              <w:spacing w:after="115"/>
              <w:rPr>
                <w:rFonts w:eastAsia="Noto Serif CJK SC"/>
                <w:sz w:val="22"/>
                <w:szCs w:val="22"/>
                <w:lang w:eastAsia="zh-CN" w:bidi="hi-IN"/>
              </w:rPr>
            </w:pPr>
            <w:r w:rsidRPr="000E7640">
              <w:rPr>
                <w:rFonts w:eastAsia="Noto Serif CJK SC"/>
                <w:sz w:val="22"/>
                <w:szCs w:val="22"/>
                <w:lang w:eastAsia="zh-CN" w:bidi="hi-IN"/>
              </w:rPr>
              <w:t>Eukaryotic expression plasmids for lentiviral transduction</w:t>
            </w:r>
          </w:p>
          <w:p w14:paraId="218CDED3"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p>
          <w:p w14:paraId="344CFD86" w14:textId="77777777" w:rsidR="00407BA6" w:rsidRPr="000E7640" w:rsidRDefault="00407BA6" w:rsidP="009D59FA">
            <w:pPr>
              <w:pStyle w:val="ListParagraph"/>
              <w:numPr>
                <w:ilvl w:val="0"/>
                <w:numId w:val="47"/>
              </w:numPr>
              <w:suppressAutoHyphens/>
              <w:spacing w:after="115"/>
              <w:rPr>
                <w:rFonts w:eastAsia="Noto Serif CJK SC"/>
                <w:sz w:val="22"/>
                <w:szCs w:val="22"/>
                <w:lang w:eastAsia="zh-CN" w:bidi="hi-IN"/>
              </w:rPr>
            </w:pPr>
            <w:r w:rsidRPr="000E7640">
              <w:rPr>
                <w:rFonts w:eastAsia="Noto Serif CJK SC"/>
                <w:sz w:val="22"/>
                <w:szCs w:val="22"/>
                <w:lang w:eastAsia="zh-CN" w:bidi="hi-IN"/>
              </w:rPr>
              <w:t>AAV – Fluorescent proteins or GCaMP</w:t>
            </w:r>
          </w:p>
          <w:p w14:paraId="08A6D25A" w14:textId="77777777" w:rsidR="00407BA6" w:rsidRPr="00F538A4" w:rsidRDefault="00407BA6" w:rsidP="009D59FA">
            <w:pPr>
              <w:rPr>
                <w:sz w:val="22"/>
                <w:szCs w:val="22"/>
              </w:rPr>
            </w:pPr>
          </w:p>
        </w:tc>
      </w:tr>
      <w:tr w:rsidR="00407BA6" w:rsidRPr="00F538A4" w14:paraId="0C31E44A" w14:textId="77777777" w:rsidTr="009D59FA">
        <w:tc>
          <w:tcPr>
            <w:tcW w:w="1777" w:type="dxa"/>
            <w:tcBorders>
              <w:left w:val="single" w:sz="4" w:space="0" w:color="000000"/>
              <w:bottom w:val="single" w:sz="4" w:space="0" w:color="000000"/>
              <w:right w:val="single" w:sz="4" w:space="0" w:color="000000"/>
            </w:tcBorders>
          </w:tcPr>
          <w:p w14:paraId="7A316AD7" w14:textId="77777777" w:rsidR="00407BA6" w:rsidRPr="00F538A4" w:rsidRDefault="00407BA6" w:rsidP="009D59FA">
            <w:pPr>
              <w:rPr>
                <w:sz w:val="22"/>
                <w:szCs w:val="22"/>
              </w:rPr>
            </w:pPr>
            <w:r w:rsidRPr="00F538A4">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54DCBB35"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3306CFD3" w14:textId="77777777" w:rsidR="00407BA6" w:rsidRPr="00F538A4" w:rsidRDefault="00407BA6" w:rsidP="009D59FA">
            <w:pPr>
              <w:widowControl w:val="0"/>
              <w:suppressAutoHyphens/>
              <w:spacing w:after="115"/>
              <w:rPr>
                <w:rFonts w:eastAsia="Noto Serif CJK SC"/>
                <w:sz w:val="22"/>
                <w:szCs w:val="22"/>
                <w:lang w:eastAsia="zh-CN" w:bidi="hi-IN"/>
              </w:rPr>
            </w:pPr>
          </w:p>
          <w:p w14:paraId="275F96E3" w14:textId="77777777" w:rsidR="00407BA6" w:rsidRPr="000E7640" w:rsidRDefault="00407BA6" w:rsidP="009D59FA">
            <w:pPr>
              <w:numPr>
                <w:ilvl w:val="0"/>
                <w:numId w:val="15"/>
              </w:numPr>
              <w:rPr>
                <w:sz w:val="22"/>
                <w:szCs w:val="22"/>
              </w:rPr>
            </w:pPr>
            <w:r w:rsidRPr="00F538A4">
              <w:rPr>
                <w:b/>
                <w:bCs/>
                <w:sz w:val="22"/>
                <w:szCs w:val="22"/>
              </w:rPr>
              <w:t>Descriptive Summary:</w:t>
            </w:r>
            <w:r>
              <w:rPr>
                <w:b/>
                <w:bCs/>
                <w:sz w:val="22"/>
                <w:szCs w:val="22"/>
              </w:rPr>
              <w:t xml:space="preserve"> </w:t>
            </w:r>
            <w:r w:rsidRPr="000E7640">
              <w:rPr>
                <w:sz w:val="22"/>
                <w:szCs w:val="22"/>
              </w:rPr>
              <w:t>Detail PPE and risk mitigation for using toxins in the laboratory (toxins will not be used in animals hence the ABSL-1 designation)</w:t>
            </w:r>
          </w:p>
          <w:p w14:paraId="192C5603" w14:textId="77777777" w:rsidR="00407BA6" w:rsidRPr="00F538A4" w:rsidRDefault="00407BA6" w:rsidP="009D59FA">
            <w:pPr>
              <w:numPr>
                <w:ilvl w:val="0"/>
                <w:numId w:val="15"/>
              </w:numPr>
              <w:rPr>
                <w:sz w:val="22"/>
                <w:szCs w:val="22"/>
              </w:rPr>
            </w:pPr>
            <w:r w:rsidRPr="00F538A4">
              <w:rPr>
                <w:b/>
                <w:bCs/>
                <w:sz w:val="22"/>
                <w:szCs w:val="22"/>
              </w:rPr>
              <w:t>Descriptive Summary:</w:t>
            </w:r>
            <w:r w:rsidRPr="00F538A4">
              <w:rPr>
                <w:sz w:val="22"/>
                <w:szCs w:val="22"/>
              </w:rPr>
              <w:t xml:space="preserve"> Where are AAV acquired from? Are they being grown in lab?</w:t>
            </w:r>
          </w:p>
          <w:p w14:paraId="54EC78DF" w14:textId="77777777" w:rsidR="00407BA6" w:rsidRPr="00F538A4" w:rsidRDefault="00407BA6" w:rsidP="009D59FA">
            <w:pPr>
              <w:numPr>
                <w:ilvl w:val="0"/>
                <w:numId w:val="15"/>
              </w:numPr>
              <w:rPr>
                <w:sz w:val="22"/>
                <w:szCs w:val="22"/>
              </w:rPr>
            </w:pPr>
            <w:r w:rsidRPr="00F538A4">
              <w:rPr>
                <w:b/>
                <w:bCs/>
                <w:sz w:val="22"/>
                <w:szCs w:val="22"/>
              </w:rPr>
              <w:t>Descriptive Summary:</w:t>
            </w:r>
            <w:r w:rsidRPr="00F538A4">
              <w:rPr>
                <w:sz w:val="22"/>
                <w:szCs w:val="22"/>
              </w:rPr>
              <w:t xml:space="preserve"> Please clarify, "When active experiments using working dilutions cannot be conducted in a hood, the surrounding area will be well-ventilated and clearly demarcated for toxin use". </w:t>
            </w:r>
            <w:proofErr w:type="gramStart"/>
            <w:r w:rsidRPr="00F538A4">
              <w:rPr>
                <w:sz w:val="22"/>
                <w:szCs w:val="22"/>
              </w:rPr>
              <w:t>What  experiments</w:t>
            </w:r>
            <w:proofErr w:type="gramEnd"/>
            <w:r w:rsidRPr="00F538A4">
              <w:rPr>
                <w:sz w:val="22"/>
                <w:szCs w:val="22"/>
              </w:rPr>
              <w:t xml:space="preserve"> will not be performed in the hood, or BSC, and what PPE will be required when doing so?</w:t>
            </w:r>
          </w:p>
          <w:p w14:paraId="0EE5DD4E" w14:textId="77777777" w:rsidR="00407BA6" w:rsidRPr="00F538A4" w:rsidRDefault="00407BA6" w:rsidP="009D59FA">
            <w:pPr>
              <w:numPr>
                <w:ilvl w:val="0"/>
                <w:numId w:val="15"/>
              </w:numPr>
              <w:rPr>
                <w:sz w:val="22"/>
                <w:szCs w:val="22"/>
              </w:rPr>
            </w:pPr>
            <w:r w:rsidRPr="00F538A4">
              <w:rPr>
                <w:b/>
                <w:bCs/>
                <w:sz w:val="22"/>
                <w:szCs w:val="22"/>
              </w:rPr>
              <w:t>Descriptive Summary:</w:t>
            </w:r>
            <w:r w:rsidRPr="00F538A4">
              <w:rPr>
                <w:sz w:val="22"/>
                <w:szCs w:val="22"/>
              </w:rPr>
              <w:t xml:space="preserve"> Please clarified if </w:t>
            </w:r>
            <w:proofErr w:type="gramStart"/>
            <w:r w:rsidRPr="00F538A4">
              <w:rPr>
                <w:sz w:val="22"/>
                <w:szCs w:val="22"/>
              </w:rPr>
              <w:t>this experiments</w:t>
            </w:r>
            <w:proofErr w:type="gramEnd"/>
            <w:r w:rsidRPr="00F538A4">
              <w:rPr>
                <w:sz w:val="22"/>
                <w:szCs w:val="22"/>
              </w:rPr>
              <w:t xml:space="preserve"> are being conducted in a fume hood or biosafety cabinet: "When active experiments using working dilutions cannot be conducted in a hood, the surrounding area will be well-ventilated and clearly demarcated for toxin use."</w:t>
            </w:r>
          </w:p>
          <w:p w14:paraId="2367A818" w14:textId="77777777" w:rsidR="00407BA6" w:rsidRPr="00F538A4" w:rsidRDefault="00407BA6" w:rsidP="009D59FA">
            <w:pPr>
              <w:widowControl w:val="0"/>
              <w:numPr>
                <w:ilvl w:val="0"/>
                <w:numId w:val="15"/>
              </w:numPr>
              <w:suppressAutoHyphens/>
              <w:spacing w:after="115"/>
              <w:rPr>
                <w:rFonts w:eastAsia="Noto Serif CJK SC"/>
                <w:sz w:val="22"/>
                <w:szCs w:val="22"/>
                <w:lang w:eastAsia="zh-CN" w:bidi="hi-IN"/>
              </w:rPr>
            </w:pPr>
            <w:r w:rsidRPr="00F538A4">
              <w:rPr>
                <w:b/>
                <w:bCs/>
                <w:sz w:val="22"/>
                <w:szCs w:val="22"/>
              </w:rPr>
              <w:t>Exposure Assessment and PPE:</w:t>
            </w:r>
            <w:r w:rsidRPr="00F538A4">
              <w:rPr>
                <w:sz w:val="22"/>
                <w:szCs w:val="22"/>
              </w:rPr>
              <w:t xml:space="preserve"> Discuss risks of work with Adeno-associated vectors</w:t>
            </w:r>
          </w:p>
          <w:p w14:paraId="5AA86161" w14:textId="77777777" w:rsidR="00407BA6" w:rsidRPr="00F538A4" w:rsidRDefault="00407BA6" w:rsidP="009D59FA">
            <w:pPr>
              <w:widowControl w:val="0"/>
              <w:numPr>
                <w:ilvl w:val="0"/>
                <w:numId w:val="15"/>
              </w:numPr>
              <w:suppressAutoHyphens/>
              <w:spacing w:after="115"/>
              <w:rPr>
                <w:rFonts w:eastAsia="Noto Serif CJK SC"/>
                <w:sz w:val="22"/>
                <w:szCs w:val="22"/>
                <w:lang w:eastAsia="zh-CN" w:bidi="hi-IN"/>
              </w:rPr>
            </w:pPr>
            <w:r w:rsidRPr="00F538A4">
              <w:rPr>
                <w:b/>
                <w:bCs/>
                <w:sz w:val="22"/>
                <w:szCs w:val="22"/>
              </w:rPr>
              <w:t>Exposure Assessment and PPE:</w:t>
            </w:r>
            <w:r w:rsidRPr="00F538A4">
              <w:rPr>
                <w:sz w:val="22"/>
                <w:szCs w:val="22"/>
              </w:rPr>
              <w:t xml:space="preserve"> Update 'adenovirus vector' with adeno-associated virus.</w:t>
            </w:r>
          </w:p>
          <w:p w14:paraId="08ACBD14" w14:textId="77777777" w:rsidR="00407BA6" w:rsidRPr="00F538A4" w:rsidRDefault="00407BA6" w:rsidP="009D59FA">
            <w:pPr>
              <w:rPr>
                <w:b/>
                <w:sz w:val="22"/>
                <w:szCs w:val="22"/>
              </w:rPr>
            </w:pPr>
            <w:r w:rsidRPr="00F538A4">
              <w:rPr>
                <w:b/>
                <w:sz w:val="22"/>
                <w:szCs w:val="22"/>
              </w:rPr>
              <w:t>Requirements to be completed:</w:t>
            </w:r>
          </w:p>
          <w:p w14:paraId="65DE5EE3" w14:textId="239B82A0" w:rsidR="00407BA6" w:rsidRPr="00F538A4" w:rsidRDefault="00407BA6" w:rsidP="009D59FA">
            <w:pPr>
              <w:rPr>
                <w:sz w:val="22"/>
                <w:szCs w:val="22"/>
              </w:rPr>
            </w:pPr>
            <w:r w:rsidRPr="00F538A4">
              <w:rPr>
                <w:sz w:val="22"/>
                <w:szCs w:val="22"/>
              </w:rPr>
              <w:t xml:space="preserve">NIH guideline training: </w:t>
            </w:r>
            <w:r w:rsidR="002A7115">
              <w:rPr>
                <w:sz w:val="22"/>
                <w:szCs w:val="22"/>
              </w:rPr>
              <w:t>[REDACTED]</w:t>
            </w:r>
          </w:p>
          <w:p w14:paraId="1EEB1444" w14:textId="77777777" w:rsidR="00407BA6" w:rsidRPr="00F538A4" w:rsidRDefault="00407BA6" w:rsidP="009D59FA">
            <w:pPr>
              <w:rPr>
                <w:sz w:val="22"/>
                <w:szCs w:val="22"/>
              </w:rPr>
            </w:pPr>
            <w:r w:rsidRPr="00F538A4">
              <w:rPr>
                <w:sz w:val="22"/>
                <w:szCs w:val="22"/>
              </w:rPr>
              <w:t>Lentiviral Training: Not Required</w:t>
            </w:r>
          </w:p>
          <w:p w14:paraId="3B753A76" w14:textId="77777777" w:rsidR="00407BA6" w:rsidRPr="00F538A4" w:rsidRDefault="00407BA6" w:rsidP="009D59FA">
            <w:pPr>
              <w:rPr>
                <w:sz w:val="22"/>
                <w:szCs w:val="22"/>
              </w:rPr>
            </w:pPr>
            <w:r w:rsidRPr="00F538A4">
              <w:rPr>
                <w:sz w:val="22"/>
                <w:szCs w:val="22"/>
              </w:rPr>
              <w:t>Occupational Health Risk Assessment Tool: Completed</w:t>
            </w:r>
          </w:p>
          <w:p w14:paraId="1B509ED4" w14:textId="77777777" w:rsidR="00407BA6" w:rsidRPr="00F538A4" w:rsidRDefault="00407BA6" w:rsidP="009D59FA">
            <w:pPr>
              <w:rPr>
                <w:sz w:val="22"/>
                <w:szCs w:val="22"/>
              </w:rPr>
            </w:pPr>
            <w:r w:rsidRPr="00F538A4">
              <w:rPr>
                <w:sz w:val="22"/>
                <w:szCs w:val="22"/>
              </w:rPr>
              <w:t>Responsible Conduct of Research training: Completed</w:t>
            </w:r>
          </w:p>
          <w:p w14:paraId="7EE9FC4F" w14:textId="77777777" w:rsidR="00407BA6" w:rsidRPr="00F538A4" w:rsidRDefault="00407BA6" w:rsidP="009D59FA">
            <w:pPr>
              <w:rPr>
                <w:sz w:val="22"/>
                <w:szCs w:val="22"/>
              </w:rPr>
            </w:pPr>
            <w:r w:rsidRPr="00F538A4">
              <w:rPr>
                <w:sz w:val="22"/>
                <w:szCs w:val="22"/>
              </w:rPr>
              <w:t>Conflict of Interest disclosure: Completed</w:t>
            </w:r>
          </w:p>
          <w:p w14:paraId="718165F9" w14:textId="77777777" w:rsidR="00407BA6" w:rsidRPr="00F538A4" w:rsidRDefault="00407BA6" w:rsidP="009D59FA">
            <w:pPr>
              <w:rPr>
                <w:sz w:val="22"/>
                <w:szCs w:val="22"/>
              </w:rPr>
            </w:pPr>
          </w:p>
        </w:tc>
      </w:tr>
    </w:tbl>
    <w:p w14:paraId="710FB4D6"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7154E94A"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02995A4D" w14:textId="77777777" w:rsidR="00407BA6" w:rsidRPr="00F538A4" w:rsidRDefault="00407BA6" w:rsidP="009D59FA">
            <w:pPr>
              <w:ind w:right="-900"/>
              <w:rPr>
                <w:b/>
                <w:sz w:val="22"/>
                <w:szCs w:val="22"/>
              </w:rPr>
            </w:pPr>
            <w:r w:rsidRPr="00F538A4">
              <w:rPr>
                <w:b/>
              </w:rPr>
              <w:t>2025R0024</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5029E675" w14:textId="77777777" w:rsidR="00407BA6" w:rsidRPr="00F538A4" w:rsidRDefault="00407BA6" w:rsidP="009D59FA">
            <w:pPr>
              <w:ind w:right="-108"/>
              <w:rPr>
                <w:b/>
              </w:rPr>
            </w:pPr>
            <w:r w:rsidRPr="00F538A4">
              <w:rPr>
                <w:b/>
              </w:rPr>
              <w:t>MAPK Signaling in the CNS</w:t>
            </w:r>
          </w:p>
          <w:p w14:paraId="727AEFF8" w14:textId="77777777" w:rsidR="00407BA6" w:rsidRPr="00F538A4" w:rsidRDefault="00407BA6" w:rsidP="009D59FA">
            <w:pPr>
              <w:ind w:right="-108"/>
              <w:rPr>
                <w:sz w:val="22"/>
                <w:szCs w:val="22"/>
              </w:rPr>
            </w:pPr>
            <w:r w:rsidRPr="00F538A4">
              <w:t xml:space="preserve">Karl </w:t>
            </w:r>
            <w:proofErr w:type="spellStart"/>
            <w:r w:rsidRPr="00F538A4">
              <w:t>Obrietan</w:t>
            </w:r>
            <w:proofErr w:type="spellEnd"/>
          </w:p>
        </w:tc>
      </w:tr>
      <w:tr w:rsidR="00407BA6" w:rsidRPr="00F538A4" w14:paraId="4CA6781D"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6186A0CF"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04D418D1"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57C8C7D1"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REQUIRES MODIFICATION to </w:t>
            </w:r>
            <w:r w:rsidRPr="00F538A4">
              <w:rPr>
                <w:rFonts w:eastAsia="Noto Serif CJK SC"/>
                <w:sz w:val="22"/>
                <w:szCs w:val="22"/>
                <w:lang w:eastAsia="zh-CN" w:bidi="hi-IN"/>
              </w:rPr>
              <w:t>the biosafety protocol</w:t>
            </w:r>
          </w:p>
        </w:tc>
      </w:tr>
      <w:tr w:rsidR="00407BA6" w:rsidRPr="00F538A4" w14:paraId="539CFE33"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295ACC8C"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Biosafety</w:t>
            </w:r>
          </w:p>
          <w:p w14:paraId="1B65F2CD"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31205114"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3FD3455B"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BSL-1, ABSL-1   </w:t>
            </w:r>
          </w:p>
          <w:p w14:paraId="27188CC7"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 Animal</w:t>
            </w:r>
          </w:p>
          <w:p w14:paraId="73DD642A"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D (4); E (3)</w:t>
            </w:r>
          </w:p>
          <w:p w14:paraId="0F58901A"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0E2F231F"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48D0D2AD"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7106B328"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416321CC"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1314582B"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AAV (RG1)</w:t>
            </w:r>
          </w:p>
          <w:p w14:paraId="0E8720EC"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lastRenderedPageBreak/>
              <w:t>Murine Tissue (RG1)</w:t>
            </w:r>
          </w:p>
        </w:tc>
      </w:tr>
      <w:tr w:rsidR="00407BA6" w:rsidRPr="00F538A4" w14:paraId="3C62AE0F" w14:textId="77777777" w:rsidTr="009D59FA">
        <w:tc>
          <w:tcPr>
            <w:tcW w:w="1777" w:type="dxa"/>
            <w:tcBorders>
              <w:left w:val="single" w:sz="4" w:space="0" w:color="000000"/>
              <w:bottom w:val="single" w:sz="4" w:space="0" w:color="000000"/>
              <w:right w:val="single" w:sz="4" w:space="0" w:color="000000"/>
            </w:tcBorders>
          </w:tcPr>
          <w:p w14:paraId="2913F2EE" w14:textId="77777777" w:rsidR="00407BA6" w:rsidRPr="00F538A4" w:rsidRDefault="00407BA6" w:rsidP="009D59FA">
            <w:pPr>
              <w:ind w:right="-900"/>
              <w:rPr>
                <w:sz w:val="22"/>
                <w:szCs w:val="22"/>
              </w:rPr>
            </w:pPr>
            <w:r w:rsidRPr="00F538A4">
              <w:rPr>
                <w:rFonts w:eastAsia="Noto Serif CJK SC"/>
                <w:b/>
                <w:bCs/>
                <w:sz w:val="22"/>
                <w:szCs w:val="22"/>
                <w:lang w:eastAsia="zh-CN" w:bidi="hi-IN"/>
              </w:rPr>
              <w:lastRenderedPageBreak/>
              <w:t>rDNA</w:t>
            </w:r>
          </w:p>
        </w:tc>
        <w:tc>
          <w:tcPr>
            <w:tcW w:w="9383" w:type="dxa"/>
            <w:tcBorders>
              <w:left w:val="single" w:sz="4" w:space="0" w:color="000000"/>
              <w:bottom w:val="single" w:sz="4" w:space="0" w:color="000000"/>
              <w:right w:val="single" w:sz="4" w:space="0" w:color="000000"/>
            </w:tcBorders>
          </w:tcPr>
          <w:p w14:paraId="7D5B4F6D"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330306EE" w14:textId="77777777" w:rsidR="00407BA6" w:rsidRPr="00514632" w:rsidRDefault="00407BA6" w:rsidP="009D59FA">
            <w:pPr>
              <w:pStyle w:val="ListParagraph"/>
              <w:numPr>
                <w:ilvl w:val="0"/>
                <w:numId w:val="47"/>
              </w:numPr>
              <w:suppressAutoHyphens/>
              <w:spacing w:after="115"/>
              <w:rPr>
                <w:rFonts w:eastAsia="Noto Serif CJK SC"/>
                <w:sz w:val="22"/>
                <w:szCs w:val="22"/>
                <w:lang w:eastAsia="zh-CN" w:bidi="hi-IN"/>
              </w:rPr>
            </w:pPr>
            <w:r w:rsidRPr="00514632">
              <w:rPr>
                <w:rFonts w:eastAsia="Noto Serif CJK SC"/>
                <w:sz w:val="22"/>
                <w:szCs w:val="22"/>
                <w:lang w:eastAsia="zh-CN" w:bidi="hi-IN"/>
              </w:rPr>
              <w:t>Mouse brain tissue</w:t>
            </w:r>
          </w:p>
          <w:p w14:paraId="162D9588"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6DCE374E" w14:textId="77777777" w:rsidR="00407BA6" w:rsidRPr="000E7640" w:rsidRDefault="00407BA6" w:rsidP="009D59FA">
            <w:pPr>
              <w:pStyle w:val="ListParagraph"/>
              <w:numPr>
                <w:ilvl w:val="0"/>
                <w:numId w:val="47"/>
              </w:numPr>
              <w:suppressAutoHyphens/>
              <w:spacing w:after="115"/>
              <w:rPr>
                <w:rFonts w:eastAsia="Noto Serif CJK SC"/>
                <w:sz w:val="22"/>
                <w:szCs w:val="22"/>
                <w:lang w:eastAsia="zh-CN" w:bidi="hi-IN"/>
              </w:rPr>
            </w:pPr>
            <w:r w:rsidRPr="000E7640">
              <w:rPr>
                <w:rFonts w:eastAsia="Noto Serif CJK SC"/>
                <w:sz w:val="22"/>
                <w:szCs w:val="22"/>
                <w:lang w:eastAsia="zh-CN" w:bidi="hi-IN"/>
              </w:rPr>
              <w:t xml:space="preserve">AAV vectors purchased from </w:t>
            </w:r>
            <w:proofErr w:type="spellStart"/>
            <w:r w:rsidRPr="000E7640">
              <w:rPr>
                <w:rFonts w:eastAsia="Noto Serif CJK SC"/>
                <w:sz w:val="22"/>
                <w:szCs w:val="22"/>
                <w:lang w:eastAsia="zh-CN" w:bidi="hi-IN"/>
              </w:rPr>
              <w:t>vectorbuilder</w:t>
            </w:r>
            <w:proofErr w:type="spellEnd"/>
            <w:r w:rsidRPr="000E7640">
              <w:rPr>
                <w:rFonts w:eastAsia="Noto Serif CJK SC"/>
                <w:sz w:val="22"/>
                <w:szCs w:val="22"/>
                <w:lang w:eastAsia="zh-CN" w:bidi="hi-IN"/>
              </w:rPr>
              <w:t xml:space="preserve"> or </w:t>
            </w:r>
            <w:proofErr w:type="spellStart"/>
            <w:r w:rsidRPr="000E7640">
              <w:rPr>
                <w:rFonts w:eastAsia="Noto Serif CJK SC"/>
                <w:sz w:val="22"/>
                <w:szCs w:val="22"/>
                <w:lang w:eastAsia="zh-CN" w:bidi="hi-IN"/>
              </w:rPr>
              <w:t>Addgene</w:t>
            </w:r>
            <w:proofErr w:type="spellEnd"/>
          </w:p>
          <w:p w14:paraId="1B2C8E52"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p>
          <w:p w14:paraId="175C9152" w14:textId="77777777" w:rsidR="00407BA6" w:rsidRPr="000E7640" w:rsidRDefault="00407BA6" w:rsidP="009D59FA">
            <w:pPr>
              <w:pStyle w:val="ListParagraph"/>
              <w:numPr>
                <w:ilvl w:val="0"/>
                <w:numId w:val="47"/>
              </w:numPr>
              <w:suppressAutoHyphens/>
              <w:spacing w:after="115"/>
              <w:rPr>
                <w:rFonts w:eastAsia="Noto Serif CJK SC"/>
                <w:sz w:val="22"/>
                <w:szCs w:val="22"/>
                <w:lang w:eastAsia="zh-CN" w:bidi="hi-IN"/>
              </w:rPr>
            </w:pPr>
            <w:r w:rsidRPr="000E7640">
              <w:rPr>
                <w:rFonts w:eastAsia="Noto Serif CJK SC"/>
                <w:sz w:val="22"/>
                <w:szCs w:val="22"/>
                <w:lang w:eastAsia="zh-CN" w:bidi="hi-IN"/>
              </w:rPr>
              <w:t xml:space="preserve">Extracellular regulated Kinase </w:t>
            </w:r>
            <w:proofErr w:type="spellStart"/>
            <w:r w:rsidRPr="000E7640">
              <w:rPr>
                <w:rFonts w:eastAsia="Noto Serif CJK SC"/>
                <w:sz w:val="22"/>
                <w:szCs w:val="22"/>
                <w:lang w:eastAsia="zh-CN" w:bidi="hi-IN"/>
              </w:rPr>
              <w:t>Kinase</w:t>
            </w:r>
            <w:proofErr w:type="spellEnd"/>
            <w:r w:rsidRPr="000E7640">
              <w:rPr>
                <w:rFonts w:eastAsia="Noto Serif CJK SC"/>
                <w:sz w:val="22"/>
                <w:szCs w:val="22"/>
                <w:lang w:eastAsia="zh-CN" w:bidi="hi-IN"/>
              </w:rPr>
              <w:t xml:space="preserve"> Translocation Reporter</w:t>
            </w:r>
          </w:p>
          <w:p w14:paraId="553FACBD" w14:textId="77777777" w:rsidR="00407BA6" w:rsidRPr="000E7640" w:rsidRDefault="00407BA6" w:rsidP="009D59FA">
            <w:pPr>
              <w:pStyle w:val="ListParagraph"/>
              <w:numPr>
                <w:ilvl w:val="0"/>
                <w:numId w:val="47"/>
              </w:numPr>
              <w:suppressAutoHyphens/>
              <w:spacing w:after="115"/>
              <w:rPr>
                <w:rFonts w:eastAsia="Noto Serif CJK SC"/>
                <w:sz w:val="22"/>
                <w:szCs w:val="22"/>
                <w:lang w:eastAsia="zh-CN" w:bidi="hi-IN"/>
              </w:rPr>
            </w:pPr>
            <w:r w:rsidRPr="000E7640">
              <w:rPr>
                <w:rFonts w:eastAsia="Noto Serif CJK SC"/>
                <w:sz w:val="22"/>
                <w:szCs w:val="22"/>
                <w:lang w:eastAsia="zh-CN" w:bidi="hi-IN"/>
              </w:rPr>
              <w:t>AAV-ERK-KTR</w:t>
            </w:r>
          </w:p>
          <w:p w14:paraId="06D2A01C" w14:textId="77777777" w:rsidR="00407BA6" w:rsidRPr="000E7640" w:rsidRDefault="00407BA6" w:rsidP="009D59FA">
            <w:pPr>
              <w:pStyle w:val="ListParagraph"/>
              <w:numPr>
                <w:ilvl w:val="0"/>
                <w:numId w:val="47"/>
              </w:numPr>
              <w:suppressAutoHyphens/>
              <w:spacing w:after="115"/>
              <w:rPr>
                <w:rFonts w:eastAsia="Noto Serif CJK SC"/>
                <w:sz w:val="22"/>
                <w:szCs w:val="22"/>
                <w:lang w:eastAsia="zh-CN" w:bidi="hi-IN"/>
              </w:rPr>
            </w:pPr>
            <w:r w:rsidRPr="000E7640">
              <w:rPr>
                <w:rFonts w:eastAsia="Noto Serif CJK SC"/>
                <w:sz w:val="22"/>
                <w:szCs w:val="22"/>
                <w:lang w:eastAsia="zh-CN" w:bidi="hi-IN"/>
              </w:rPr>
              <w:t>A fluorescent transcriptional reporter</w:t>
            </w:r>
          </w:p>
          <w:p w14:paraId="595516A8" w14:textId="77777777" w:rsidR="00407BA6" w:rsidRPr="000E7640" w:rsidRDefault="00407BA6" w:rsidP="009D59FA">
            <w:pPr>
              <w:pStyle w:val="ListParagraph"/>
              <w:numPr>
                <w:ilvl w:val="0"/>
                <w:numId w:val="47"/>
              </w:numPr>
              <w:suppressAutoHyphens/>
              <w:spacing w:after="115"/>
              <w:rPr>
                <w:rFonts w:eastAsia="Noto Serif CJK SC"/>
                <w:sz w:val="22"/>
                <w:szCs w:val="22"/>
                <w:lang w:eastAsia="zh-CN" w:bidi="hi-IN"/>
              </w:rPr>
            </w:pPr>
            <w:r w:rsidRPr="000E7640">
              <w:rPr>
                <w:rFonts w:eastAsia="Noto Serif CJK SC"/>
                <w:sz w:val="22"/>
                <w:szCs w:val="22"/>
                <w:lang w:eastAsia="zh-CN" w:bidi="hi-IN"/>
              </w:rPr>
              <w:t xml:space="preserve">AAV-Cry1-GFP, AAV-BMAL1-GFP, AAV-CREB-mKATE2, AAV-Per1-YFP, AAV-Per2-GFP, AAV-hSyn-hChR2(H134R)-EYFP, AAV-Syn-ChR2(H134R)-GFP, AAV-hSyn-EGFP, AAV-hSyn-EGFP, </w:t>
            </w:r>
            <w:proofErr w:type="gramStart"/>
            <w:r w:rsidRPr="000E7640">
              <w:rPr>
                <w:rFonts w:eastAsia="Noto Serif CJK SC"/>
                <w:sz w:val="22"/>
                <w:szCs w:val="22"/>
                <w:lang w:eastAsia="zh-CN" w:bidi="hi-IN"/>
              </w:rPr>
              <w:t>AAV.Syn.GCaMP6s.WPRE</w:t>
            </w:r>
            <w:proofErr w:type="gramEnd"/>
            <w:r w:rsidRPr="000E7640">
              <w:rPr>
                <w:rFonts w:eastAsia="Noto Serif CJK SC"/>
                <w:sz w:val="22"/>
                <w:szCs w:val="22"/>
                <w:lang w:eastAsia="zh-CN" w:bidi="hi-IN"/>
              </w:rPr>
              <w:t>.SV40, AAV.hSyn.</w:t>
            </w:r>
            <w:proofErr w:type="gramStart"/>
            <w:r w:rsidRPr="000E7640">
              <w:rPr>
                <w:rFonts w:eastAsia="Noto Serif CJK SC"/>
                <w:sz w:val="22"/>
                <w:szCs w:val="22"/>
                <w:lang w:eastAsia="zh-CN" w:bidi="hi-IN"/>
              </w:rPr>
              <w:t>HI.eGFP</w:t>
            </w:r>
            <w:proofErr w:type="gramEnd"/>
            <w:r w:rsidRPr="000E7640">
              <w:rPr>
                <w:rFonts w:eastAsia="Noto Serif CJK SC"/>
                <w:sz w:val="22"/>
                <w:szCs w:val="22"/>
                <w:lang w:eastAsia="zh-CN" w:bidi="hi-IN"/>
              </w:rPr>
              <w:t>-Cre.WPRE.SV40</w:t>
            </w:r>
          </w:p>
          <w:p w14:paraId="3053059F" w14:textId="77777777" w:rsidR="00407BA6" w:rsidRPr="000E7640" w:rsidRDefault="00407BA6" w:rsidP="009D59FA">
            <w:pPr>
              <w:pStyle w:val="ListParagraph"/>
              <w:numPr>
                <w:ilvl w:val="0"/>
                <w:numId w:val="47"/>
              </w:numPr>
              <w:suppressAutoHyphens/>
              <w:spacing w:after="115"/>
              <w:rPr>
                <w:rFonts w:eastAsia="Noto Serif CJK SC"/>
                <w:sz w:val="22"/>
                <w:szCs w:val="22"/>
                <w:lang w:eastAsia="zh-CN" w:bidi="hi-IN"/>
              </w:rPr>
            </w:pPr>
            <w:r w:rsidRPr="000E7640">
              <w:rPr>
                <w:rFonts w:eastAsia="Noto Serif CJK SC"/>
                <w:sz w:val="22"/>
                <w:szCs w:val="22"/>
                <w:lang w:eastAsia="zh-CN" w:bidi="hi-IN"/>
              </w:rPr>
              <w:t>AAV-ACREB A transcriptional repressor</w:t>
            </w:r>
          </w:p>
          <w:p w14:paraId="7C0B6F63" w14:textId="77777777" w:rsidR="00407BA6" w:rsidRPr="000E7640" w:rsidRDefault="00407BA6" w:rsidP="009D59FA">
            <w:pPr>
              <w:pStyle w:val="ListParagraph"/>
              <w:numPr>
                <w:ilvl w:val="0"/>
                <w:numId w:val="47"/>
              </w:numPr>
              <w:suppressAutoHyphens/>
              <w:spacing w:after="115"/>
              <w:rPr>
                <w:rFonts w:eastAsia="Noto Serif CJK SC"/>
                <w:sz w:val="22"/>
                <w:szCs w:val="22"/>
                <w:u w:val="single"/>
                <w:lang w:eastAsia="zh-CN" w:bidi="hi-IN"/>
              </w:rPr>
            </w:pPr>
            <w:r w:rsidRPr="000E7640">
              <w:rPr>
                <w:rFonts w:eastAsia="Noto Serif CJK SC"/>
                <w:sz w:val="22"/>
                <w:szCs w:val="22"/>
                <w:lang w:eastAsia="zh-CN" w:bidi="hi-IN"/>
              </w:rPr>
              <w:t>AAV-VP64CREB A transcriptional activator</w:t>
            </w:r>
          </w:p>
          <w:p w14:paraId="5DBD25DE" w14:textId="77777777" w:rsidR="00407BA6" w:rsidRPr="00F538A4" w:rsidRDefault="00407BA6" w:rsidP="009D59FA">
            <w:pPr>
              <w:rPr>
                <w:sz w:val="22"/>
                <w:szCs w:val="22"/>
              </w:rPr>
            </w:pPr>
          </w:p>
        </w:tc>
      </w:tr>
      <w:tr w:rsidR="00407BA6" w:rsidRPr="00F538A4" w14:paraId="57D70215" w14:textId="77777777" w:rsidTr="009D59FA">
        <w:tc>
          <w:tcPr>
            <w:tcW w:w="1777" w:type="dxa"/>
            <w:tcBorders>
              <w:left w:val="single" w:sz="4" w:space="0" w:color="000000"/>
              <w:bottom w:val="single" w:sz="4" w:space="0" w:color="000000"/>
              <w:right w:val="single" w:sz="4" w:space="0" w:color="000000"/>
            </w:tcBorders>
          </w:tcPr>
          <w:p w14:paraId="30BC4B51" w14:textId="77777777" w:rsidR="00407BA6" w:rsidRPr="00F538A4" w:rsidRDefault="00407BA6" w:rsidP="009D59FA">
            <w:pPr>
              <w:rPr>
                <w:sz w:val="22"/>
                <w:szCs w:val="22"/>
              </w:rPr>
            </w:pPr>
            <w:r w:rsidRPr="00F538A4">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42A24269"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65DA83C5" w14:textId="77777777" w:rsidR="00407BA6" w:rsidRPr="00F538A4" w:rsidRDefault="00407BA6" w:rsidP="009D59FA">
            <w:pPr>
              <w:widowControl w:val="0"/>
              <w:suppressAutoHyphens/>
              <w:spacing w:after="115"/>
              <w:rPr>
                <w:rFonts w:eastAsia="Noto Serif CJK SC"/>
                <w:sz w:val="22"/>
                <w:szCs w:val="22"/>
                <w:lang w:eastAsia="zh-CN" w:bidi="hi-IN"/>
              </w:rPr>
            </w:pPr>
          </w:p>
          <w:p w14:paraId="0AFDFD4D" w14:textId="77777777" w:rsidR="00407BA6" w:rsidRPr="00F538A4" w:rsidRDefault="00407BA6" w:rsidP="009D59FA">
            <w:pPr>
              <w:numPr>
                <w:ilvl w:val="0"/>
                <w:numId w:val="16"/>
              </w:numPr>
              <w:rPr>
                <w:sz w:val="22"/>
                <w:szCs w:val="22"/>
              </w:rPr>
            </w:pPr>
            <w:r w:rsidRPr="00F538A4">
              <w:rPr>
                <w:b/>
                <w:bCs/>
                <w:sz w:val="22"/>
                <w:szCs w:val="22"/>
              </w:rPr>
              <w:t>Descriptive Summary:</w:t>
            </w:r>
            <w:r w:rsidRPr="00F538A4">
              <w:rPr>
                <w:sz w:val="22"/>
                <w:szCs w:val="22"/>
              </w:rPr>
              <w:t xml:space="preserve"> Please discuss the risks associated with AAV vectors and animals inoculated with AAV vectors to lab personnel.</w:t>
            </w:r>
          </w:p>
          <w:p w14:paraId="4CEB398E" w14:textId="77777777" w:rsidR="00407BA6" w:rsidRPr="00F538A4" w:rsidRDefault="00407BA6" w:rsidP="009D59FA">
            <w:pPr>
              <w:numPr>
                <w:ilvl w:val="0"/>
                <w:numId w:val="16"/>
              </w:numPr>
              <w:rPr>
                <w:sz w:val="22"/>
                <w:szCs w:val="22"/>
              </w:rPr>
            </w:pPr>
            <w:r w:rsidRPr="00F538A4">
              <w:rPr>
                <w:b/>
                <w:bCs/>
                <w:sz w:val="22"/>
                <w:szCs w:val="22"/>
              </w:rPr>
              <w:t>Descriptive Summary:</w:t>
            </w:r>
            <w:r w:rsidRPr="00F538A4">
              <w:rPr>
                <w:sz w:val="22"/>
                <w:szCs w:val="22"/>
              </w:rPr>
              <w:t xml:space="preserve"> Please include the biosafety office will be contacted in case of an exposure.</w:t>
            </w:r>
          </w:p>
          <w:p w14:paraId="770BDA78" w14:textId="77777777" w:rsidR="00407BA6" w:rsidRPr="00F538A4" w:rsidRDefault="00407BA6" w:rsidP="009D59FA">
            <w:pPr>
              <w:numPr>
                <w:ilvl w:val="0"/>
                <w:numId w:val="16"/>
              </w:numPr>
              <w:rPr>
                <w:sz w:val="22"/>
                <w:szCs w:val="22"/>
              </w:rPr>
            </w:pPr>
            <w:r w:rsidRPr="00F538A4">
              <w:rPr>
                <w:b/>
                <w:bCs/>
                <w:sz w:val="22"/>
                <w:szCs w:val="22"/>
              </w:rPr>
              <w:t>Descriptive Summary:</w:t>
            </w:r>
            <w:r w:rsidRPr="00F538A4">
              <w:rPr>
                <w:sz w:val="22"/>
                <w:szCs w:val="22"/>
              </w:rPr>
              <w:t xml:space="preserve"> Please include a contact time for all decontamination procedures.</w:t>
            </w:r>
          </w:p>
          <w:p w14:paraId="1CC91E4A" w14:textId="77777777" w:rsidR="00407BA6" w:rsidRPr="00F538A4" w:rsidRDefault="00407BA6" w:rsidP="009D59FA">
            <w:pPr>
              <w:numPr>
                <w:ilvl w:val="0"/>
                <w:numId w:val="16"/>
              </w:numPr>
              <w:rPr>
                <w:sz w:val="22"/>
                <w:szCs w:val="22"/>
              </w:rPr>
            </w:pPr>
            <w:r w:rsidRPr="00F538A4">
              <w:rPr>
                <w:b/>
                <w:bCs/>
                <w:sz w:val="22"/>
                <w:szCs w:val="22"/>
              </w:rPr>
              <w:t>Procedures, Locations &amp; Inspection:</w:t>
            </w:r>
            <w:r w:rsidRPr="00F538A4">
              <w:rPr>
                <w:sz w:val="22"/>
                <w:szCs w:val="22"/>
              </w:rPr>
              <w:t xml:space="preserve"> Please also select Virus Work.</w:t>
            </w:r>
          </w:p>
          <w:p w14:paraId="6A9BB78D" w14:textId="77777777" w:rsidR="00407BA6" w:rsidRPr="00F538A4" w:rsidRDefault="00407BA6" w:rsidP="009D59FA">
            <w:pPr>
              <w:numPr>
                <w:ilvl w:val="0"/>
                <w:numId w:val="16"/>
              </w:numPr>
              <w:rPr>
                <w:sz w:val="22"/>
                <w:szCs w:val="22"/>
              </w:rPr>
            </w:pPr>
            <w:r w:rsidRPr="00F538A4">
              <w:rPr>
                <w:b/>
                <w:bCs/>
                <w:sz w:val="22"/>
                <w:szCs w:val="22"/>
              </w:rPr>
              <w:t>rDNA Work, Section 1:</w:t>
            </w:r>
            <w:r w:rsidRPr="00F538A4">
              <w:rPr>
                <w:sz w:val="22"/>
                <w:szCs w:val="22"/>
              </w:rPr>
              <w:t xml:space="preserve"> This section refers to “recombinant DNA (rDNA</w:t>
            </w:r>
            <w:proofErr w:type="gramStart"/>
            <w:r w:rsidRPr="00F538A4">
              <w:rPr>
                <w:sz w:val="22"/>
                <w:szCs w:val="22"/>
              </w:rPr>
              <w:t>)“ but</w:t>
            </w:r>
            <w:proofErr w:type="gramEnd"/>
            <w:r w:rsidRPr="00F538A4">
              <w:rPr>
                <w:sz w:val="22"/>
                <w:szCs w:val="22"/>
              </w:rPr>
              <w:t xml:space="preserve"> not ribosomal RNA. Please list genes, inserts, gene products and key regulatory elements that you have cloned or will clone in AAV vectors.</w:t>
            </w:r>
          </w:p>
          <w:p w14:paraId="72DD7EAD" w14:textId="77777777" w:rsidR="00407BA6" w:rsidRPr="00F538A4" w:rsidRDefault="00407BA6" w:rsidP="009D59FA">
            <w:pPr>
              <w:widowControl w:val="0"/>
              <w:numPr>
                <w:ilvl w:val="0"/>
                <w:numId w:val="16"/>
              </w:numPr>
              <w:suppressAutoHyphens/>
              <w:spacing w:after="115"/>
              <w:rPr>
                <w:rFonts w:eastAsia="Noto Serif CJK SC"/>
                <w:sz w:val="22"/>
                <w:szCs w:val="22"/>
                <w:lang w:eastAsia="zh-CN" w:bidi="hi-IN"/>
              </w:rPr>
            </w:pPr>
            <w:r w:rsidRPr="00F538A4">
              <w:rPr>
                <w:b/>
                <w:bCs/>
                <w:sz w:val="22"/>
                <w:szCs w:val="22"/>
              </w:rPr>
              <w:t>Exposure Assessment and PPE:</w:t>
            </w:r>
            <w:r w:rsidRPr="00F538A4">
              <w:rPr>
                <w:sz w:val="22"/>
                <w:szCs w:val="22"/>
              </w:rPr>
              <w:t xml:space="preserve"> Possible occupational and environmental consequences from exposure to AAV vectors should include minor local inflammation and insertional mutagenesis when lab members are exposed (e.g., needle sticking). Please include this statement.</w:t>
            </w:r>
          </w:p>
          <w:p w14:paraId="3651A69D" w14:textId="77777777" w:rsidR="00407BA6" w:rsidRPr="00F538A4" w:rsidRDefault="00407BA6" w:rsidP="009D59FA">
            <w:pPr>
              <w:widowControl w:val="0"/>
              <w:numPr>
                <w:ilvl w:val="0"/>
                <w:numId w:val="16"/>
              </w:numPr>
              <w:suppressAutoHyphens/>
              <w:spacing w:after="115"/>
              <w:rPr>
                <w:rFonts w:eastAsia="Noto Serif CJK SC"/>
                <w:sz w:val="22"/>
                <w:szCs w:val="22"/>
                <w:lang w:eastAsia="zh-CN" w:bidi="hi-IN"/>
              </w:rPr>
            </w:pPr>
            <w:r w:rsidRPr="00F538A4">
              <w:rPr>
                <w:b/>
                <w:bCs/>
                <w:sz w:val="22"/>
                <w:szCs w:val="22"/>
              </w:rPr>
              <w:t>Biohazard Identification:</w:t>
            </w:r>
            <w:r w:rsidRPr="00F538A4">
              <w:rPr>
                <w:sz w:val="22"/>
                <w:szCs w:val="22"/>
              </w:rPr>
              <w:t xml:space="preserve"> Please include the serotype of AAV you plan to use.</w:t>
            </w:r>
          </w:p>
          <w:p w14:paraId="7571A0EF" w14:textId="77777777" w:rsidR="00407BA6" w:rsidRPr="00F538A4" w:rsidRDefault="00407BA6" w:rsidP="009D59FA">
            <w:pPr>
              <w:rPr>
                <w:b/>
                <w:sz w:val="22"/>
                <w:szCs w:val="22"/>
              </w:rPr>
            </w:pPr>
            <w:r w:rsidRPr="00F538A4">
              <w:rPr>
                <w:b/>
                <w:sz w:val="22"/>
                <w:szCs w:val="22"/>
              </w:rPr>
              <w:t>Requirements to be completed:</w:t>
            </w:r>
          </w:p>
          <w:p w14:paraId="2337F11B" w14:textId="77777777" w:rsidR="00407BA6" w:rsidRPr="00F538A4" w:rsidRDefault="00407BA6" w:rsidP="009D59FA">
            <w:pPr>
              <w:rPr>
                <w:sz w:val="22"/>
                <w:szCs w:val="22"/>
              </w:rPr>
            </w:pPr>
            <w:r w:rsidRPr="00F538A4">
              <w:rPr>
                <w:sz w:val="22"/>
                <w:szCs w:val="22"/>
              </w:rPr>
              <w:t>NIH guideline training: Completed</w:t>
            </w:r>
          </w:p>
          <w:p w14:paraId="34294B16" w14:textId="77777777" w:rsidR="00407BA6" w:rsidRPr="00F538A4" w:rsidRDefault="00407BA6" w:rsidP="009D59FA">
            <w:pPr>
              <w:rPr>
                <w:sz w:val="22"/>
                <w:szCs w:val="22"/>
              </w:rPr>
            </w:pPr>
            <w:r w:rsidRPr="00F538A4">
              <w:rPr>
                <w:sz w:val="22"/>
                <w:szCs w:val="22"/>
              </w:rPr>
              <w:t>Lentiviral Training: Not Required</w:t>
            </w:r>
          </w:p>
          <w:p w14:paraId="2F326043" w14:textId="77777777" w:rsidR="00407BA6" w:rsidRPr="00F538A4" w:rsidRDefault="00407BA6" w:rsidP="009D59FA">
            <w:pPr>
              <w:rPr>
                <w:sz w:val="22"/>
                <w:szCs w:val="22"/>
              </w:rPr>
            </w:pPr>
            <w:r w:rsidRPr="00F538A4">
              <w:rPr>
                <w:sz w:val="22"/>
                <w:szCs w:val="22"/>
              </w:rPr>
              <w:t>Occupational Health Risk Assessment Tool: Completed</w:t>
            </w:r>
          </w:p>
          <w:p w14:paraId="3AA3B8F1" w14:textId="77777777" w:rsidR="00407BA6" w:rsidRPr="00F538A4" w:rsidRDefault="00407BA6" w:rsidP="009D59FA">
            <w:pPr>
              <w:rPr>
                <w:sz w:val="22"/>
                <w:szCs w:val="22"/>
              </w:rPr>
            </w:pPr>
            <w:r w:rsidRPr="00F538A4">
              <w:rPr>
                <w:sz w:val="22"/>
                <w:szCs w:val="22"/>
              </w:rPr>
              <w:t>Responsible Conduct of Research training: Completed</w:t>
            </w:r>
          </w:p>
          <w:p w14:paraId="35FABDC8" w14:textId="77777777" w:rsidR="00407BA6" w:rsidRPr="00F538A4" w:rsidRDefault="00407BA6" w:rsidP="009D59FA">
            <w:pPr>
              <w:rPr>
                <w:sz w:val="22"/>
                <w:szCs w:val="22"/>
              </w:rPr>
            </w:pPr>
            <w:r w:rsidRPr="00F538A4">
              <w:rPr>
                <w:sz w:val="22"/>
                <w:szCs w:val="22"/>
              </w:rPr>
              <w:t>Conflict of Interest disclosure: Completed</w:t>
            </w:r>
          </w:p>
          <w:p w14:paraId="6F4F7F64" w14:textId="77777777" w:rsidR="00407BA6" w:rsidRPr="00F538A4" w:rsidRDefault="00407BA6" w:rsidP="009D59FA">
            <w:pPr>
              <w:rPr>
                <w:sz w:val="22"/>
                <w:szCs w:val="22"/>
              </w:rPr>
            </w:pPr>
          </w:p>
        </w:tc>
      </w:tr>
    </w:tbl>
    <w:p w14:paraId="6E77C90D" w14:textId="77777777" w:rsidR="00407BA6" w:rsidRPr="00F538A4" w:rsidRDefault="00407BA6" w:rsidP="00407BA6"/>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07BA6" w:rsidRPr="00F538A4" w14:paraId="65EDD232" w14:textId="77777777" w:rsidTr="009D59FA">
        <w:tc>
          <w:tcPr>
            <w:tcW w:w="1777" w:type="dxa"/>
            <w:tcBorders>
              <w:top w:val="single" w:sz="4" w:space="0" w:color="auto"/>
              <w:left w:val="single" w:sz="4" w:space="0" w:color="auto"/>
              <w:bottom w:val="single" w:sz="4" w:space="0" w:color="auto"/>
              <w:right w:val="single" w:sz="4" w:space="0" w:color="auto"/>
            </w:tcBorders>
            <w:shd w:val="clear" w:color="auto" w:fill="E6E6E6"/>
          </w:tcPr>
          <w:p w14:paraId="0468E75F" w14:textId="77777777" w:rsidR="00407BA6" w:rsidRPr="00F538A4" w:rsidRDefault="00407BA6" w:rsidP="009D59FA">
            <w:pPr>
              <w:ind w:right="-900"/>
              <w:rPr>
                <w:b/>
                <w:sz w:val="22"/>
                <w:szCs w:val="22"/>
              </w:rPr>
            </w:pPr>
            <w:r w:rsidRPr="00F538A4">
              <w:rPr>
                <w:b/>
              </w:rPr>
              <w:t>2025R0056</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4780CD80" w14:textId="77777777" w:rsidR="00407BA6" w:rsidRPr="00F538A4" w:rsidRDefault="00407BA6" w:rsidP="009D59FA">
            <w:pPr>
              <w:ind w:right="-108"/>
              <w:rPr>
                <w:b/>
              </w:rPr>
            </w:pPr>
            <w:r w:rsidRPr="00F538A4">
              <w:rPr>
                <w:b/>
              </w:rPr>
              <w:t>Understanding the biology and identifying novel therapeutics for lung cancer.</w:t>
            </w:r>
          </w:p>
          <w:p w14:paraId="335884DD" w14:textId="77777777" w:rsidR="00407BA6" w:rsidRPr="00F538A4" w:rsidRDefault="00407BA6" w:rsidP="009D59FA">
            <w:pPr>
              <w:ind w:right="-108"/>
              <w:rPr>
                <w:sz w:val="22"/>
                <w:szCs w:val="22"/>
              </w:rPr>
            </w:pPr>
            <w:r w:rsidRPr="00F538A4">
              <w:t>Triparna Sen</w:t>
            </w:r>
          </w:p>
        </w:tc>
      </w:tr>
      <w:tr w:rsidR="00407BA6" w:rsidRPr="00F538A4" w14:paraId="45C9B222"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6FA5C60A"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 xml:space="preserve">Committee </w:t>
            </w:r>
          </w:p>
          <w:p w14:paraId="45AB73D4"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5D877224"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The Committee</w:t>
            </w:r>
            <w:r w:rsidRPr="00F538A4">
              <w:rPr>
                <w:rFonts w:eastAsia="Noto Serif CJK SC"/>
                <w:b/>
                <w:bCs/>
                <w:sz w:val="22"/>
                <w:szCs w:val="22"/>
                <w:lang w:eastAsia="zh-CN" w:bidi="hi-IN"/>
              </w:rPr>
              <w:t xml:space="preserve"> REQUIRES MODIFICATION to </w:t>
            </w:r>
            <w:r w:rsidRPr="00F538A4">
              <w:rPr>
                <w:rFonts w:eastAsia="Noto Serif CJK SC"/>
                <w:sz w:val="22"/>
                <w:szCs w:val="22"/>
                <w:lang w:eastAsia="zh-CN" w:bidi="hi-IN"/>
              </w:rPr>
              <w:t>the biosafety protocol</w:t>
            </w:r>
          </w:p>
          <w:p w14:paraId="3032BF06" w14:textId="77777777" w:rsidR="00407BA6" w:rsidRPr="00F538A4" w:rsidRDefault="00407BA6" w:rsidP="009D59FA">
            <w:pPr>
              <w:suppressAutoHyphens/>
              <w:spacing w:after="115"/>
              <w:rPr>
                <w:rFonts w:eastAsia="Noto Serif CJK SC"/>
                <w:sz w:val="22"/>
                <w:szCs w:val="22"/>
                <w:lang w:eastAsia="zh-CN" w:bidi="hi-IN"/>
              </w:rPr>
            </w:pPr>
          </w:p>
          <w:p w14:paraId="25D70AE5" w14:textId="77777777" w:rsidR="00407BA6" w:rsidRPr="00F538A4" w:rsidRDefault="00407BA6" w:rsidP="009D59FA">
            <w:pPr>
              <w:suppressAutoHyphens/>
              <w:spacing w:after="115"/>
              <w:rPr>
                <w:rFonts w:eastAsia="Noto Serif CJK SC"/>
                <w:sz w:val="22"/>
                <w:szCs w:val="22"/>
                <w:lang w:eastAsia="zh-CN" w:bidi="hi-IN"/>
              </w:rPr>
            </w:pPr>
            <w:r w:rsidRPr="000E7640">
              <w:rPr>
                <w:rFonts w:eastAsia="Noto Serif CJK SC"/>
                <w:sz w:val="22"/>
                <w:szCs w:val="22"/>
                <w:lang w:eastAsia="zh-CN" w:bidi="hi-IN"/>
              </w:rPr>
              <w:lastRenderedPageBreak/>
              <w:t>Return to reviewers prior to final approval</w:t>
            </w:r>
          </w:p>
        </w:tc>
      </w:tr>
      <w:tr w:rsidR="00407BA6" w:rsidRPr="00F538A4" w14:paraId="2C753509"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65C38C01"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lastRenderedPageBreak/>
              <w:t>Biosafety</w:t>
            </w:r>
          </w:p>
          <w:p w14:paraId="19DEF169" w14:textId="77777777" w:rsidR="00407BA6" w:rsidRPr="00F538A4" w:rsidRDefault="00407BA6" w:rsidP="009D59FA">
            <w:pPr>
              <w:ind w:right="-900"/>
              <w:rPr>
                <w:rFonts w:eastAsia="Noto Serif CJK SC"/>
                <w:b/>
                <w:bCs/>
                <w:sz w:val="22"/>
                <w:szCs w:val="22"/>
                <w:lang w:eastAsia="zh-CN" w:bidi="hi-IN"/>
              </w:rPr>
            </w:pPr>
            <w:r w:rsidRPr="00F538A4">
              <w:rPr>
                <w:rFonts w:eastAsia="Noto Serif CJK SC"/>
                <w:b/>
                <w:bCs/>
                <w:sz w:val="22"/>
                <w:szCs w:val="22"/>
                <w:lang w:eastAsia="zh-CN" w:bidi="hi-IN"/>
              </w:rPr>
              <w:t>Risk</w:t>
            </w:r>
          </w:p>
          <w:p w14:paraId="18E003F7" w14:textId="77777777" w:rsidR="00407BA6" w:rsidRPr="00F538A4" w:rsidRDefault="00407BA6" w:rsidP="009D59FA">
            <w:pPr>
              <w:ind w:right="-900"/>
              <w:rPr>
                <w:rFonts w:eastAsia="Noto Serif CJK SC"/>
                <w:b/>
                <w:bCs/>
                <w:sz w:val="22"/>
                <w:szCs w:val="22"/>
                <w:u w:val="single"/>
                <w:lang w:eastAsia="zh-CN" w:bidi="hi-IN"/>
              </w:rPr>
            </w:pPr>
            <w:r w:rsidRPr="00F538A4">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6504E4C2" w14:textId="77777777" w:rsidR="00407BA6" w:rsidRPr="00F538A4" w:rsidRDefault="00407BA6" w:rsidP="009D59FA">
            <w:pPr>
              <w:numPr>
                <w:ilvl w:val="0"/>
                <w:numId w:val="2"/>
              </w:numPr>
              <w:tabs>
                <w:tab w:val="clear" w:pos="720"/>
                <w:tab w:val="num" w:pos="432"/>
              </w:tabs>
              <w:ind w:left="432"/>
              <w:rPr>
                <w:sz w:val="22"/>
                <w:szCs w:val="22"/>
              </w:rPr>
            </w:pPr>
            <w:r w:rsidRPr="00F538A4">
              <w:rPr>
                <w:sz w:val="22"/>
                <w:szCs w:val="22"/>
              </w:rPr>
              <w:t xml:space="preserve">Biosafety Level: BSL-2, ABSL-2   </w:t>
            </w:r>
          </w:p>
          <w:p w14:paraId="07C8D201"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 xml:space="preserve">Type of Research: </w:t>
            </w:r>
            <w:r w:rsidRPr="00F538A4">
              <w:rPr>
                <w:rFonts w:eastAsia="Noto Serif CJK SC"/>
                <w:sz w:val="22"/>
                <w:szCs w:val="22"/>
                <w:lang w:eastAsia="zh-CN" w:bidi="hi-IN"/>
              </w:rPr>
              <w:t>Recombinant DNA, Biohazards, Animal</w:t>
            </w:r>
          </w:p>
          <w:p w14:paraId="3E2D1694" w14:textId="77777777" w:rsidR="00407BA6" w:rsidRPr="00F538A4" w:rsidRDefault="00407BA6" w:rsidP="009D59FA">
            <w:pPr>
              <w:numPr>
                <w:ilvl w:val="0"/>
                <w:numId w:val="2"/>
              </w:numPr>
              <w:tabs>
                <w:tab w:val="clear" w:pos="720"/>
                <w:tab w:val="num" w:pos="432"/>
              </w:tabs>
              <w:ind w:left="432" w:right="-900"/>
              <w:rPr>
                <w:sz w:val="22"/>
                <w:szCs w:val="22"/>
              </w:rPr>
            </w:pPr>
            <w:r w:rsidRPr="00F538A4">
              <w:rPr>
                <w:sz w:val="22"/>
                <w:szCs w:val="22"/>
              </w:rPr>
              <w:t>NIH Guidelines: Section III D (1), (2), (4); E (1)</w:t>
            </w:r>
          </w:p>
          <w:p w14:paraId="62C7F7AB" w14:textId="77777777" w:rsidR="00407BA6" w:rsidRPr="00F538A4" w:rsidRDefault="00407BA6" w:rsidP="009D59FA">
            <w:pPr>
              <w:suppressAutoHyphens/>
              <w:spacing w:after="115"/>
              <w:rPr>
                <w:rFonts w:eastAsia="Noto Serif CJK SC"/>
                <w:sz w:val="22"/>
                <w:szCs w:val="22"/>
                <w:lang w:eastAsia="zh-CN" w:bidi="hi-IN"/>
              </w:rPr>
            </w:pPr>
          </w:p>
        </w:tc>
      </w:tr>
      <w:tr w:rsidR="00407BA6" w:rsidRPr="00F538A4" w14:paraId="05C529EB" w14:textId="77777777" w:rsidTr="009D59FA">
        <w:tc>
          <w:tcPr>
            <w:tcW w:w="11160" w:type="dxa"/>
            <w:gridSpan w:val="2"/>
            <w:tcBorders>
              <w:top w:val="single" w:sz="4" w:space="0" w:color="000000"/>
              <w:left w:val="single" w:sz="4" w:space="0" w:color="000000"/>
              <w:bottom w:val="single" w:sz="4" w:space="0" w:color="000000"/>
              <w:right w:val="single" w:sz="4" w:space="0" w:color="000000"/>
            </w:tcBorders>
          </w:tcPr>
          <w:p w14:paraId="278072E9" w14:textId="77777777" w:rsidR="00407BA6" w:rsidRPr="00F538A4" w:rsidRDefault="00407BA6" w:rsidP="009D59FA">
            <w:pPr>
              <w:suppressAutoHyphens/>
              <w:spacing w:after="115"/>
              <w:ind w:left="1440"/>
              <w:rPr>
                <w:rFonts w:eastAsia="Noto Serif CJK SC"/>
                <w:sz w:val="22"/>
                <w:szCs w:val="22"/>
                <w:lang w:eastAsia="zh-CN" w:bidi="hi-IN"/>
              </w:rPr>
            </w:pPr>
            <w:r w:rsidRPr="00F538A4">
              <w:rPr>
                <w:sz w:val="22"/>
                <w:szCs w:val="22"/>
              </w:rPr>
              <w:t xml:space="preserve">Total Votes: 10    For:  10 Against:  </w:t>
            </w:r>
            <w:proofErr w:type="gramStart"/>
            <w:r w:rsidRPr="00F538A4">
              <w:rPr>
                <w:sz w:val="22"/>
                <w:szCs w:val="22"/>
              </w:rPr>
              <w:t>00  Abstained</w:t>
            </w:r>
            <w:proofErr w:type="gramEnd"/>
            <w:r w:rsidRPr="00F538A4">
              <w:rPr>
                <w:sz w:val="22"/>
                <w:szCs w:val="22"/>
              </w:rPr>
              <w:t>:  00</w:t>
            </w:r>
          </w:p>
        </w:tc>
      </w:tr>
      <w:tr w:rsidR="00407BA6" w:rsidRPr="00F538A4" w14:paraId="145388F0" w14:textId="77777777" w:rsidTr="009D59FA">
        <w:tc>
          <w:tcPr>
            <w:tcW w:w="1777" w:type="dxa"/>
            <w:tcBorders>
              <w:top w:val="single" w:sz="4" w:space="0" w:color="000000"/>
              <w:left w:val="single" w:sz="4" w:space="0" w:color="000000"/>
              <w:bottom w:val="single" w:sz="4" w:space="0" w:color="000000"/>
              <w:right w:val="single" w:sz="4" w:space="0" w:color="000000"/>
            </w:tcBorders>
          </w:tcPr>
          <w:p w14:paraId="77E5C49B" w14:textId="77777777" w:rsidR="00407BA6" w:rsidRPr="00F538A4" w:rsidRDefault="00407BA6" w:rsidP="009D59FA">
            <w:pPr>
              <w:ind w:right="-900"/>
              <w:rPr>
                <w:sz w:val="22"/>
                <w:szCs w:val="22"/>
              </w:rPr>
            </w:pPr>
            <w:r w:rsidRPr="00F538A4">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44B45CE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Lentiviral vectors: RG2</w:t>
            </w:r>
          </w:p>
          <w:p w14:paraId="565CE7A7"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Human cell lines and primary cells: RG2</w:t>
            </w:r>
          </w:p>
          <w:p w14:paraId="452FD46C"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Human blood: RG2</w:t>
            </w:r>
          </w:p>
          <w:p w14:paraId="56F51C82"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E. coli (attenuated): RG1</w:t>
            </w:r>
          </w:p>
        </w:tc>
      </w:tr>
      <w:tr w:rsidR="00407BA6" w:rsidRPr="00F538A4" w14:paraId="1A264010" w14:textId="77777777" w:rsidTr="009D59FA">
        <w:tc>
          <w:tcPr>
            <w:tcW w:w="1777" w:type="dxa"/>
            <w:tcBorders>
              <w:left w:val="single" w:sz="4" w:space="0" w:color="000000"/>
              <w:bottom w:val="single" w:sz="4" w:space="0" w:color="000000"/>
              <w:right w:val="single" w:sz="4" w:space="0" w:color="000000"/>
            </w:tcBorders>
          </w:tcPr>
          <w:p w14:paraId="63B90D44" w14:textId="77777777" w:rsidR="00407BA6" w:rsidRPr="00F538A4" w:rsidRDefault="00407BA6" w:rsidP="009D59FA">
            <w:pPr>
              <w:ind w:right="-900"/>
              <w:rPr>
                <w:sz w:val="22"/>
                <w:szCs w:val="22"/>
              </w:rPr>
            </w:pPr>
            <w:r w:rsidRPr="00F538A4">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4D3EDEBE"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host(s):</w:t>
            </w:r>
          </w:p>
          <w:p w14:paraId="7FF3EE38" w14:textId="77777777" w:rsidR="00407BA6" w:rsidRPr="000E7640" w:rsidRDefault="00407BA6" w:rsidP="009D59FA">
            <w:pPr>
              <w:pStyle w:val="ListParagraph"/>
              <w:numPr>
                <w:ilvl w:val="0"/>
                <w:numId w:val="48"/>
              </w:numPr>
              <w:suppressAutoHyphens/>
              <w:spacing w:after="115"/>
              <w:rPr>
                <w:rFonts w:eastAsia="Noto Serif CJK SC"/>
                <w:sz w:val="22"/>
                <w:szCs w:val="22"/>
                <w:lang w:eastAsia="zh-CN" w:bidi="hi-IN"/>
              </w:rPr>
            </w:pPr>
            <w:r w:rsidRPr="000E7640">
              <w:rPr>
                <w:rFonts w:eastAsia="Noto Serif CJK SC"/>
                <w:sz w:val="22"/>
                <w:szCs w:val="22"/>
                <w:lang w:eastAsia="zh-CN" w:bidi="hi-IN"/>
              </w:rPr>
              <w:t>human cell lines</w:t>
            </w:r>
          </w:p>
          <w:p w14:paraId="4C06DA52"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 xml:space="preserve">vectors: </w:t>
            </w:r>
          </w:p>
          <w:p w14:paraId="3DF25EEB" w14:textId="77777777" w:rsidR="00407BA6" w:rsidRPr="000E7640" w:rsidRDefault="00407BA6" w:rsidP="009D59FA">
            <w:pPr>
              <w:pStyle w:val="ListParagraph"/>
              <w:numPr>
                <w:ilvl w:val="0"/>
                <w:numId w:val="48"/>
              </w:numPr>
              <w:suppressAutoHyphens/>
              <w:spacing w:after="115"/>
              <w:rPr>
                <w:rFonts w:eastAsia="Noto Serif CJK SC"/>
                <w:sz w:val="22"/>
                <w:szCs w:val="22"/>
                <w:lang w:eastAsia="zh-CN" w:bidi="hi-IN"/>
              </w:rPr>
            </w:pPr>
            <w:r w:rsidRPr="000E7640">
              <w:rPr>
                <w:rFonts w:eastAsia="Noto Serif CJK SC"/>
                <w:sz w:val="22"/>
                <w:szCs w:val="22"/>
                <w:lang w:eastAsia="zh-CN" w:bidi="hi-IN"/>
              </w:rPr>
              <w:t>Eukaryotic expression plasmids for lentiviral transduction</w:t>
            </w:r>
          </w:p>
          <w:p w14:paraId="16304320" w14:textId="77777777" w:rsidR="00407BA6" w:rsidRPr="000E7640" w:rsidRDefault="00407BA6" w:rsidP="009D59FA">
            <w:pPr>
              <w:pStyle w:val="ListParagraph"/>
              <w:numPr>
                <w:ilvl w:val="0"/>
                <w:numId w:val="48"/>
              </w:numPr>
              <w:suppressAutoHyphens/>
              <w:spacing w:after="115"/>
              <w:rPr>
                <w:rFonts w:eastAsia="Noto Serif CJK SC"/>
                <w:sz w:val="22"/>
                <w:szCs w:val="22"/>
                <w:lang w:eastAsia="zh-CN" w:bidi="hi-IN"/>
              </w:rPr>
            </w:pPr>
            <w:r w:rsidRPr="000E7640">
              <w:rPr>
                <w:rFonts w:eastAsia="Noto Serif CJK SC"/>
                <w:sz w:val="22"/>
                <w:szCs w:val="22"/>
                <w:lang w:eastAsia="zh-CN" w:bidi="hi-IN"/>
              </w:rPr>
              <w:t xml:space="preserve">Toronto </w:t>
            </w:r>
            <w:proofErr w:type="spellStart"/>
            <w:r w:rsidRPr="000E7640">
              <w:rPr>
                <w:rFonts w:eastAsia="Noto Serif CJK SC"/>
                <w:sz w:val="22"/>
                <w:szCs w:val="22"/>
                <w:lang w:eastAsia="zh-CN" w:bidi="hi-IN"/>
              </w:rPr>
              <w:t>KnockOut</w:t>
            </w:r>
            <w:proofErr w:type="spellEnd"/>
            <w:r w:rsidRPr="000E7640">
              <w:rPr>
                <w:rFonts w:eastAsia="Noto Serif CJK SC"/>
                <w:sz w:val="22"/>
                <w:szCs w:val="22"/>
                <w:lang w:eastAsia="zh-CN" w:bidi="hi-IN"/>
              </w:rPr>
              <w:t xml:space="preserve"> version 3 library</w:t>
            </w:r>
            <w:r>
              <w:rPr>
                <w:rFonts w:eastAsia="Noto Serif CJK SC"/>
                <w:sz w:val="22"/>
                <w:szCs w:val="22"/>
                <w:lang w:eastAsia="zh-CN" w:bidi="hi-IN"/>
              </w:rPr>
              <w:t xml:space="preserve"> (CRISPR gRNA library)</w:t>
            </w:r>
          </w:p>
          <w:p w14:paraId="548BEFBA" w14:textId="77777777" w:rsidR="00407BA6" w:rsidRPr="000E7640" w:rsidRDefault="00407BA6" w:rsidP="009D59FA">
            <w:pPr>
              <w:pStyle w:val="ListParagraph"/>
              <w:numPr>
                <w:ilvl w:val="0"/>
                <w:numId w:val="48"/>
              </w:numPr>
              <w:suppressAutoHyphens/>
              <w:spacing w:after="115"/>
              <w:rPr>
                <w:rFonts w:eastAsia="Noto Serif CJK SC"/>
                <w:sz w:val="22"/>
                <w:szCs w:val="22"/>
                <w:lang w:eastAsia="zh-CN" w:bidi="hi-IN"/>
              </w:rPr>
            </w:pPr>
            <w:r w:rsidRPr="000E7640">
              <w:rPr>
                <w:rFonts w:eastAsia="Noto Serif CJK SC"/>
                <w:sz w:val="22"/>
                <w:szCs w:val="22"/>
                <w:lang w:eastAsia="zh-CN" w:bidi="hi-IN"/>
              </w:rPr>
              <w:t>psPAX2 (</w:t>
            </w:r>
            <w:proofErr w:type="spellStart"/>
            <w:r w:rsidRPr="000E7640">
              <w:rPr>
                <w:rFonts w:eastAsia="Noto Serif CJK SC"/>
                <w:sz w:val="22"/>
                <w:szCs w:val="22"/>
                <w:lang w:eastAsia="zh-CN" w:bidi="hi-IN"/>
              </w:rPr>
              <w:t>lentivirual</w:t>
            </w:r>
            <w:proofErr w:type="spellEnd"/>
            <w:r w:rsidRPr="000E7640">
              <w:rPr>
                <w:rFonts w:eastAsia="Noto Serif CJK SC"/>
                <w:sz w:val="22"/>
                <w:szCs w:val="22"/>
                <w:lang w:eastAsia="zh-CN" w:bidi="hi-IN"/>
              </w:rPr>
              <w:t xml:space="preserve"> packaging plasmid)</w:t>
            </w:r>
          </w:p>
          <w:p w14:paraId="177888E4" w14:textId="77777777" w:rsidR="00407BA6" w:rsidRPr="000E7640" w:rsidRDefault="00407BA6" w:rsidP="009D59FA">
            <w:pPr>
              <w:pStyle w:val="ListParagraph"/>
              <w:numPr>
                <w:ilvl w:val="0"/>
                <w:numId w:val="48"/>
              </w:numPr>
              <w:suppressAutoHyphens/>
              <w:spacing w:after="115"/>
              <w:rPr>
                <w:rFonts w:eastAsia="Noto Serif CJK SC"/>
                <w:sz w:val="22"/>
                <w:szCs w:val="22"/>
                <w:lang w:eastAsia="zh-CN" w:bidi="hi-IN"/>
              </w:rPr>
            </w:pPr>
            <w:r w:rsidRPr="000E7640">
              <w:rPr>
                <w:rFonts w:eastAsia="Noto Serif CJK SC"/>
                <w:sz w:val="22"/>
                <w:szCs w:val="22"/>
                <w:lang w:eastAsia="zh-CN" w:bidi="hi-IN"/>
              </w:rPr>
              <w:t>pMD2.G (</w:t>
            </w:r>
            <w:proofErr w:type="spellStart"/>
            <w:r w:rsidRPr="000E7640">
              <w:rPr>
                <w:rFonts w:eastAsia="Noto Serif CJK SC"/>
                <w:sz w:val="22"/>
                <w:szCs w:val="22"/>
                <w:lang w:eastAsia="zh-CN" w:bidi="hi-IN"/>
              </w:rPr>
              <w:t>lentivurs</w:t>
            </w:r>
            <w:proofErr w:type="spellEnd"/>
            <w:r w:rsidRPr="000E7640">
              <w:rPr>
                <w:rFonts w:eastAsia="Noto Serif CJK SC"/>
                <w:sz w:val="22"/>
                <w:szCs w:val="22"/>
                <w:lang w:eastAsia="zh-CN" w:bidi="hi-IN"/>
              </w:rPr>
              <w:t xml:space="preserve"> </w:t>
            </w:r>
            <w:proofErr w:type="spellStart"/>
            <w:r w:rsidRPr="000E7640">
              <w:rPr>
                <w:rFonts w:eastAsia="Noto Serif CJK SC"/>
                <w:sz w:val="22"/>
                <w:szCs w:val="22"/>
                <w:lang w:eastAsia="zh-CN" w:bidi="hi-IN"/>
              </w:rPr>
              <w:t>VSVg</w:t>
            </w:r>
            <w:proofErr w:type="spellEnd"/>
            <w:r w:rsidRPr="000E7640">
              <w:rPr>
                <w:rFonts w:eastAsia="Noto Serif CJK SC"/>
                <w:sz w:val="22"/>
                <w:szCs w:val="22"/>
                <w:lang w:eastAsia="zh-CN" w:bidi="hi-IN"/>
              </w:rPr>
              <w:t xml:space="preserve"> envelope </w:t>
            </w:r>
            <w:proofErr w:type="spellStart"/>
            <w:r w:rsidRPr="000E7640">
              <w:rPr>
                <w:rFonts w:eastAsia="Noto Serif CJK SC"/>
                <w:sz w:val="22"/>
                <w:szCs w:val="22"/>
                <w:lang w:eastAsia="zh-CN" w:bidi="hi-IN"/>
              </w:rPr>
              <w:t>pseudotyping</w:t>
            </w:r>
            <w:proofErr w:type="spellEnd"/>
            <w:r w:rsidRPr="000E7640">
              <w:rPr>
                <w:rFonts w:eastAsia="Noto Serif CJK SC"/>
                <w:sz w:val="22"/>
                <w:szCs w:val="22"/>
                <w:lang w:eastAsia="zh-CN" w:bidi="hi-IN"/>
              </w:rPr>
              <w:t xml:space="preserve"> plasmid)</w:t>
            </w:r>
          </w:p>
          <w:p w14:paraId="06284FE6" w14:textId="77777777" w:rsidR="00407BA6" w:rsidRPr="000E7640" w:rsidRDefault="00407BA6" w:rsidP="009D59FA">
            <w:pPr>
              <w:pStyle w:val="ListParagraph"/>
              <w:numPr>
                <w:ilvl w:val="0"/>
                <w:numId w:val="48"/>
              </w:numPr>
              <w:suppressAutoHyphens/>
              <w:spacing w:after="115"/>
              <w:rPr>
                <w:rFonts w:eastAsia="Noto Serif CJK SC"/>
                <w:sz w:val="22"/>
                <w:szCs w:val="22"/>
                <w:lang w:eastAsia="zh-CN" w:bidi="hi-IN"/>
              </w:rPr>
            </w:pPr>
            <w:proofErr w:type="spellStart"/>
            <w:r w:rsidRPr="000E7640">
              <w:rPr>
                <w:rFonts w:eastAsia="Noto Serif CJK SC"/>
                <w:sz w:val="22"/>
                <w:szCs w:val="22"/>
                <w:lang w:eastAsia="zh-CN" w:bidi="hi-IN"/>
              </w:rPr>
              <w:t>lentiCRISPR</w:t>
            </w:r>
            <w:proofErr w:type="spellEnd"/>
            <w:r w:rsidRPr="000E7640">
              <w:rPr>
                <w:rFonts w:eastAsia="Noto Serif CJK SC"/>
                <w:sz w:val="22"/>
                <w:szCs w:val="22"/>
                <w:lang w:eastAsia="zh-CN" w:bidi="hi-IN"/>
              </w:rPr>
              <w:t xml:space="preserve"> v2-sgControl</w:t>
            </w:r>
          </w:p>
          <w:p w14:paraId="538DDF74" w14:textId="77777777" w:rsidR="00407BA6" w:rsidRPr="000E7640" w:rsidRDefault="00407BA6" w:rsidP="009D59FA">
            <w:pPr>
              <w:pStyle w:val="ListParagraph"/>
              <w:numPr>
                <w:ilvl w:val="0"/>
                <w:numId w:val="48"/>
              </w:numPr>
              <w:suppressAutoHyphens/>
              <w:spacing w:after="115"/>
              <w:rPr>
                <w:rFonts w:eastAsia="Noto Serif CJK SC"/>
                <w:sz w:val="22"/>
                <w:szCs w:val="22"/>
                <w:lang w:eastAsia="zh-CN" w:bidi="hi-IN"/>
              </w:rPr>
            </w:pPr>
            <w:proofErr w:type="spellStart"/>
            <w:r w:rsidRPr="000E7640">
              <w:rPr>
                <w:rFonts w:eastAsia="Noto Serif CJK SC"/>
                <w:sz w:val="22"/>
                <w:szCs w:val="22"/>
                <w:lang w:eastAsia="zh-CN" w:bidi="hi-IN"/>
              </w:rPr>
              <w:t>pRSV</w:t>
            </w:r>
            <w:proofErr w:type="spellEnd"/>
            <w:r w:rsidRPr="000E7640">
              <w:rPr>
                <w:rFonts w:eastAsia="Noto Serif CJK SC"/>
                <w:sz w:val="22"/>
                <w:szCs w:val="22"/>
                <w:lang w:eastAsia="zh-CN" w:bidi="hi-IN"/>
              </w:rPr>
              <w:t>-Rev</w:t>
            </w:r>
          </w:p>
          <w:p w14:paraId="04C24820" w14:textId="77777777" w:rsidR="00407BA6" w:rsidRPr="000E7640" w:rsidRDefault="00407BA6" w:rsidP="009D59FA">
            <w:pPr>
              <w:pStyle w:val="ListParagraph"/>
              <w:numPr>
                <w:ilvl w:val="0"/>
                <w:numId w:val="48"/>
              </w:numPr>
              <w:suppressAutoHyphens/>
              <w:spacing w:after="115"/>
              <w:rPr>
                <w:rFonts w:eastAsia="Noto Serif CJK SC"/>
                <w:sz w:val="22"/>
                <w:szCs w:val="22"/>
                <w:lang w:eastAsia="zh-CN" w:bidi="hi-IN"/>
              </w:rPr>
            </w:pPr>
            <w:proofErr w:type="spellStart"/>
            <w:r w:rsidRPr="000E7640">
              <w:rPr>
                <w:rFonts w:eastAsia="Noto Serif CJK SC"/>
                <w:sz w:val="22"/>
                <w:szCs w:val="22"/>
                <w:lang w:eastAsia="zh-CN" w:bidi="hi-IN"/>
              </w:rPr>
              <w:t>pMDLg</w:t>
            </w:r>
            <w:proofErr w:type="spellEnd"/>
            <w:r w:rsidRPr="000E7640">
              <w:rPr>
                <w:rFonts w:eastAsia="Noto Serif CJK SC"/>
                <w:sz w:val="22"/>
                <w:szCs w:val="22"/>
                <w:lang w:eastAsia="zh-CN" w:bidi="hi-IN"/>
              </w:rPr>
              <w:t>/</w:t>
            </w:r>
            <w:proofErr w:type="spellStart"/>
            <w:r w:rsidRPr="000E7640">
              <w:rPr>
                <w:rFonts w:eastAsia="Noto Serif CJK SC"/>
                <w:sz w:val="22"/>
                <w:szCs w:val="22"/>
                <w:lang w:eastAsia="zh-CN" w:bidi="hi-IN"/>
              </w:rPr>
              <w:t>pRRE</w:t>
            </w:r>
            <w:proofErr w:type="spellEnd"/>
            <w:r w:rsidRPr="000E7640">
              <w:rPr>
                <w:rFonts w:eastAsia="Noto Serif CJK SC"/>
                <w:sz w:val="22"/>
                <w:szCs w:val="22"/>
                <w:lang w:eastAsia="zh-CN" w:bidi="hi-IN"/>
              </w:rPr>
              <w:t xml:space="preserve"> </w:t>
            </w:r>
          </w:p>
          <w:p w14:paraId="2C55A514" w14:textId="77777777" w:rsidR="00407BA6" w:rsidRPr="000E7640" w:rsidRDefault="00407BA6" w:rsidP="009D59FA">
            <w:pPr>
              <w:pStyle w:val="ListParagraph"/>
              <w:numPr>
                <w:ilvl w:val="0"/>
                <w:numId w:val="48"/>
              </w:numPr>
              <w:suppressAutoHyphens/>
              <w:spacing w:after="115"/>
              <w:rPr>
                <w:rFonts w:eastAsia="Noto Serif CJK SC"/>
                <w:sz w:val="22"/>
                <w:szCs w:val="22"/>
                <w:lang w:eastAsia="zh-CN" w:bidi="hi-IN"/>
              </w:rPr>
            </w:pPr>
            <w:r w:rsidRPr="000E7640">
              <w:rPr>
                <w:rFonts w:eastAsia="Noto Serif CJK SC"/>
                <w:sz w:val="22"/>
                <w:szCs w:val="22"/>
                <w:lang w:eastAsia="zh-CN" w:bidi="hi-IN"/>
              </w:rPr>
              <w:t>TLCV2-RB1 (lentivirus with doxycycline inducible expression of Cas9)</w:t>
            </w:r>
          </w:p>
          <w:p w14:paraId="6CAAC59B" w14:textId="77777777" w:rsidR="00407BA6" w:rsidRPr="000E7640" w:rsidRDefault="00407BA6" w:rsidP="009D59FA">
            <w:pPr>
              <w:pStyle w:val="ListParagraph"/>
              <w:numPr>
                <w:ilvl w:val="0"/>
                <w:numId w:val="48"/>
              </w:numPr>
              <w:suppressAutoHyphens/>
              <w:spacing w:after="115"/>
              <w:rPr>
                <w:rFonts w:eastAsia="Noto Serif CJK SC"/>
                <w:sz w:val="22"/>
                <w:szCs w:val="22"/>
                <w:lang w:eastAsia="zh-CN" w:bidi="hi-IN"/>
              </w:rPr>
            </w:pPr>
            <w:r w:rsidRPr="000E7640">
              <w:rPr>
                <w:rFonts w:eastAsia="Noto Serif CJK SC"/>
                <w:sz w:val="22"/>
                <w:szCs w:val="22"/>
                <w:lang w:eastAsia="zh-CN" w:bidi="hi-IN"/>
              </w:rPr>
              <w:t>TLCV2</w:t>
            </w:r>
          </w:p>
          <w:p w14:paraId="6E6BC73D" w14:textId="77777777" w:rsidR="00407BA6" w:rsidRPr="00F538A4" w:rsidRDefault="00407BA6" w:rsidP="009D59FA">
            <w:pPr>
              <w:suppressAutoHyphens/>
              <w:spacing w:after="115"/>
              <w:rPr>
                <w:rFonts w:eastAsia="Noto Serif CJK SC"/>
                <w:sz w:val="22"/>
                <w:szCs w:val="22"/>
                <w:lang w:eastAsia="zh-CN" w:bidi="hi-IN"/>
              </w:rPr>
            </w:pPr>
            <w:r w:rsidRPr="00F538A4">
              <w:rPr>
                <w:rFonts w:eastAsia="Noto Serif CJK SC"/>
                <w:sz w:val="22"/>
                <w:szCs w:val="22"/>
                <w:lang w:eastAsia="zh-CN" w:bidi="hi-IN"/>
              </w:rPr>
              <w:t>transgene expression:</w:t>
            </w:r>
          </w:p>
          <w:p w14:paraId="37C759C9" w14:textId="77777777" w:rsidR="00407BA6" w:rsidRDefault="00407BA6" w:rsidP="009D59FA">
            <w:pPr>
              <w:pStyle w:val="ListParagraph"/>
              <w:numPr>
                <w:ilvl w:val="0"/>
                <w:numId w:val="49"/>
              </w:numPr>
              <w:suppressAutoHyphens/>
              <w:spacing w:after="115"/>
              <w:rPr>
                <w:rFonts w:eastAsia="Noto Serif CJK SC"/>
                <w:sz w:val="22"/>
                <w:szCs w:val="22"/>
                <w:lang w:eastAsia="zh-CN" w:bidi="hi-IN"/>
              </w:rPr>
            </w:pPr>
            <w:r>
              <w:rPr>
                <w:rFonts w:eastAsia="Noto Serif CJK SC"/>
                <w:sz w:val="22"/>
                <w:szCs w:val="22"/>
                <w:lang w:eastAsia="zh-CN" w:bidi="hi-IN"/>
              </w:rPr>
              <w:t>Cas9 for genome editing</w:t>
            </w:r>
          </w:p>
          <w:p w14:paraId="75CC39C6" w14:textId="77777777" w:rsidR="00407BA6" w:rsidRPr="000E7640" w:rsidRDefault="00407BA6" w:rsidP="009D59FA">
            <w:pPr>
              <w:pStyle w:val="ListParagraph"/>
              <w:numPr>
                <w:ilvl w:val="0"/>
                <w:numId w:val="49"/>
              </w:numPr>
              <w:suppressAutoHyphens/>
              <w:spacing w:after="115"/>
              <w:rPr>
                <w:rFonts w:eastAsia="Noto Serif CJK SC"/>
                <w:sz w:val="22"/>
                <w:szCs w:val="22"/>
                <w:lang w:eastAsia="zh-CN" w:bidi="hi-IN"/>
              </w:rPr>
            </w:pPr>
            <w:r>
              <w:rPr>
                <w:rFonts w:eastAsia="Noto Serif CJK SC"/>
                <w:sz w:val="22"/>
                <w:szCs w:val="22"/>
                <w:lang w:eastAsia="zh-CN" w:bidi="hi-IN"/>
              </w:rPr>
              <w:t>Viral gag pol and envelope proteins for lentiviral particle production</w:t>
            </w:r>
          </w:p>
          <w:p w14:paraId="36D16541" w14:textId="77777777" w:rsidR="00407BA6" w:rsidRPr="00F538A4" w:rsidRDefault="00407BA6" w:rsidP="009D59FA">
            <w:pPr>
              <w:rPr>
                <w:sz w:val="22"/>
                <w:szCs w:val="22"/>
              </w:rPr>
            </w:pPr>
          </w:p>
        </w:tc>
      </w:tr>
      <w:tr w:rsidR="00407BA6" w:rsidRPr="00F538A4" w14:paraId="38B404C7" w14:textId="77777777" w:rsidTr="009D59FA">
        <w:tc>
          <w:tcPr>
            <w:tcW w:w="1777" w:type="dxa"/>
            <w:tcBorders>
              <w:left w:val="single" w:sz="4" w:space="0" w:color="000000"/>
              <w:bottom w:val="single" w:sz="4" w:space="0" w:color="000000"/>
              <w:right w:val="single" w:sz="4" w:space="0" w:color="000000"/>
            </w:tcBorders>
          </w:tcPr>
          <w:p w14:paraId="48746A4C" w14:textId="77777777" w:rsidR="00407BA6" w:rsidRPr="00F538A4" w:rsidRDefault="00407BA6" w:rsidP="009D59FA">
            <w:pPr>
              <w:rPr>
                <w:sz w:val="22"/>
                <w:szCs w:val="22"/>
              </w:rPr>
            </w:pPr>
            <w:r w:rsidRPr="00F538A4">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351EC033" w14:textId="77777777" w:rsidR="00407BA6" w:rsidRPr="00F538A4" w:rsidRDefault="00407BA6" w:rsidP="009D59FA">
            <w:pPr>
              <w:rPr>
                <w:sz w:val="22"/>
                <w:szCs w:val="22"/>
              </w:rPr>
            </w:pPr>
            <w:r w:rsidRPr="00F538A4">
              <w:rPr>
                <w:b/>
                <w:sz w:val="22"/>
                <w:szCs w:val="22"/>
                <w:u w:val="single"/>
              </w:rPr>
              <w:t>Key Points</w:t>
            </w:r>
            <w:r w:rsidRPr="00F538A4">
              <w:rPr>
                <w:sz w:val="22"/>
                <w:szCs w:val="22"/>
              </w:rPr>
              <w:t>:</w:t>
            </w:r>
          </w:p>
          <w:p w14:paraId="77C02F27" w14:textId="77777777" w:rsidR="00407BA6" w:rsidRPr="00F538A4" w:rsidRDefault="00407BA6" w:rsidP="009D59FA">
            <w:pPr>
              <w:widowControl w:val="0"/>
              <w:suppressAutoHyphens/>
              <w:spacing w:after="115"/>
              <w:rPr>
                <w:rFonts w:eastAsia="Noto Serif CJK SC"/>
                <w:sz w:val="22"/>
                <w:szCs w:val="22"/>
                <w:lang w:eastAsia="zh-CN" w:bidi="hi-IN"/>
              </w:rPr>
            </w:pPr>
          </w:p>
          <w:p w14:paraId="22DDE813" w14:textId="77777777" w:rsidR="00407BA6" w:rsidRPr="00F538A4" w:rsidRDefault="00407BA6" w:rsidP="009D59FA">
            <w:pPr>
              <w:numPr>
                <w:ilvl w:val="0"/>
                <w:numId w:val="17"/>
              </w:numPr>
              <w:rPr>
                <w:sz w:val="22"/>
                <w:szCs w:val="22"/>
              </w:rPr>
            </w:pPr>
            <w:r w:rsidRPr="00F538A4">
              <w:rPr>
                <w:b/>
                <w:bCs/>
                <w:sz w:val="22"/>
                <w:szCs w:val="22"/>
              </w:rPr>
              <w:t>Getting Started:</w:t>
            </w:r>
            <w:r w:rsidRPr="00F538A4">
              <w:rPr>
                <w:sz w:val="22"/>
                <w:szCs w:val="22"/>
              </w:rPr>
              <w:t xml:space="preserve"> For the "Will human or animal pathogen DNA be cloned into a non-pathogenic prokaryote or lower eukaryote? (lentiviral vector systems must check "yes")"question, check yes under this question.</w:t>
            </w:r>
          </w:p>
          <w:p w14:paraId="361CF2F3" w14:textId="77777777" w:rsidR="00407BA6" w:rsidRPr="00F538A4" w:rsidRDefault="00407BA6" w:rsidP="009D59FA">
            <w:pPr>
              <w:numPr>
                <w:ilvl w:val="0"/>
                <w:numId w:val="17"/>
              </w:numPr>
              <w:rPr>
                <w:sz w:val="22"/>
                <w:szCs w:val="22"/>
              </w:rPr>
            </w:pPr>
            <w:r w:rsidRPr="00F538A4">
              <w:rPr>
                <w:b/>
                <w:bCs/>
                <w:sz w:val="22"/>
                <w:szCs w:val="22"/>
              </w:rPr>
              <w:t>Descriptive Summary:</w:t>
            </w:r>
            <w:r w:rsidRPr="00F538A4">
              <w:rPr>
                <w:sz w:val="22"/>
                <w:szCs w:val="22"/>
              </w:rPr>
              <w:t xml:space="preserve"> It is mentioned in the descriptive summary of the protocol that "some of the genes to be investigated are oncogenes or disrupt tumor suppressors". Could you briefly provide information about which genes will be targeted.</w:t>
            </w:r>
          </w:p>
          <w:p w14:paraId="0FA12A26" w14:textId="77777777" w:rsidR="00407BA6" w:rsidRPr="00F538A4" w:rsidRDefault="00407BA6" w:rsidP="009D59FA">
            <w:pPr>
              <w:numPr>
                <w:ilvl w:val="0"/>
                <w:numId w:val="17"/>
              </w:numPr>
              <w:rPr>
                <w:sz w:val="22"/>
                <w:szCs w:val="22"/>
              </w:rPr>
            </w:pPr>
            <w:r w:rsidRPr="00F538A4">
              <w:rPr>
                <w:b/>
                <w:bCs/>
                <w:sz w:val="22"/>
                <w:szCs w:val="22"/>
              </w:rPr>
              <w:t>rDNA Work, Section 1:</w:t>
            </w:r>
            <w:r w:rsidRPr="00F538A4">
              <w:rPr>
                <w:sz w:val="22"/>
                <w:szCs w:val="22"/>
              </w:rPr>
              <w:t xml:space="preserve"> Which gene or gene products are being modified in cells?</w:t>
            </w:r>
          </w:p>
          <w:p w14:paraId="34DAAD6D" w14:textId="77777777" w:rsidR="00407BA6" w:rsidRPr="00F538A4" w:rsidRDefault="00407BA6" w:rsidP="009D59FA">
            <w:pPr>
              <w:numPr>
                <w:ilvl w:val="0"/>
                <w:numId w:val="17"/>
              </w:numPr>
              <w:rPr>
                <w:sz w:val="22"/>
                <w:szCs w:val="22"/>
              </w:rPr>
            </w:pPr>
            <w:r w:rsidRPr="00F538A4">
              <w:rPr>
                <w:b/>
                <w:bCs/>
                <w:sz w:val="22"/>
                <w:szCs w:val="22"/>
              </w:rPr>
              <w:t xml:space="preserve">Exposure Assessment and PPE: </w:t>
            </w:r>
            <w:r w:rsidRPr="00F538A4">
              <w:rPr>
                <w:sz w:val="22"/>
                <w:szCs w:val="22"/>
              </w:rPr>
              <w:t>It is mentioned in the protocol that some of the genes to be investigated are oncogenes or disrupt tumor suppressors. Could you provide information about possible occupational consequences if there is an exposure to staff handling lentiviral vector systems.</w:t>
            </w:r>
          </w:p>
          <w:p w14:paraId="443BFC39" w14:textId="77777777" w:rsidR="00407BA6" w:rsidRPr="00F538A4" w:rsidRDefault="00407BA6" w:rsidP="009D59FA">
            <w:pPr>
              <w:widowControl w:val="0"/>
              <w:numPr>
                <w:ilvl w:val="0"/>
                <w:numId w:val="17"/>
              </w:numPr>
              <w:suppressAutoHyphens/>
              <w:spacing w:after="115"/>
              <w:rPr>
                <w:rFonts w:eastAsia="Noto Serif CJK SC"/>
                <w:sz w:val="22"/>
                <w:szCs w:val="22"/>
                <w:lang w:eastAsia="zh-CN" w:bidi="hi-IN"/>
              </w:rPr>
            </w:pPr>
            <w:r w:rsidRPr="00F538A4">
              <w:rPr>
                <w:b/>
                <w:bCs/>
                <w:sz w:val="22"/>
                <w:szCs w:val="22"/>
              </w:rPr>
              <w:lastRenderedPageBreak/>
              <w:t xml:space="preserve">Exposure Assessment and PPE: </w:t>
            </w:r>
            <w:r w:rsidRPr="00F538A4">
              <w:rPr>
                <w:sz w:val="22"/>
                <w:szCs w:val="22"/>
              </w:rPr>
              <w:t>Please clarify what is the appropriate PPE: "If appropriate PPE is used and proper technique is used the viruses should be of minimal risk."</w:t>
            </w:r>
          </w:p>
          <w:p w14:paraId="4C47F770" w14:textId="77777777" w:rsidR="00407BA6" w:rsidRPr="00F538A4" w:rsidRDefault="00407BA6" w:rsidP="009D59FA">
            <w:pPr>
              <w:widowControl w:val="0"/>
              <w:numPr>
                <w:ilvl w:val="0"/>
                <w:numId w:val="17"/>
              </w:numPr>
              <w:suppressAutoHyphens/>
              <w:spacing w:after="115"/>
              <w:rPr>
                <w:rFonts w:eastAsia="Noto Serif CJK SC"/>
                <w:sz w:val="22"/>
                <w:szCs w:val="22"/>
                <w:lang w:eastAsia="zh-CN" w:bidi="hi-IN"/>
              </w:rPr>
            </w:pPr>
            <w:r w:rsidRPr="00F538A4">
              <w:rPr>
                <w:b/>
                <w:bCs/>
                <w:sz w:val="22"/>
                <w:szCs w:val="22"/>
              </w:rPr>
              <w:t xml:space="preserve">Exposure Assessment and PPE: </w:t>
            </w:r>
            <w:r w:rsidRPr="00F538A4">
              <w:rPr>
                <w:sz w:val="22"/>
                <w:szCs w:val="22"/>
              </w:rPr>
              <w:t xml:space="preserve">Please modify this statement: " Minimal impact would occur working with established cancer cell lines". Human cells and cell lines are assumed to have blood-borne </w:t>
            </w:r>
            <w:proofErr w:type="spellStart"/>
            <w:r w:rsidRPr="00F538A4">
              <w:rPr>
                <w:sz w:val="22"/>
                <w:szCs w:val="22"/>
              </w:rPr>
              <w:t>pathogenes</w:t>
            </w:r>
            <w:proofErr w:type="spellEnd"/>
            <w:r w:rsidRPr="00F538A4">
              <w:rPr>
                <w:sz w:val="22"/>
                <w:szCs w:val="22"/>
              </w:rPr>
              <w:t xml:space="preserve"> even if screened for specific pathogens like HIV, HCV, and HBV.</w:t>
            </w:r>
          </w:p>
          <w:p w14:paraId="7FEC70A1" w14:textId="77777777" w:rsidR="00407BA6" w:rsidRPr="00F538A4" w:rsidRDefault="00407BA6" w:rsidP="009D59FA">
            <w:pPr>
              <w:rPr>
                <w:b/>
                <w:sz w:val="22"/>
                <w:szCs w:val="22"/>
              </w:rPr>
            </w:pPr>
            <w:r w:rsidRPr="00F538A4">
              <w:rPr>
                <w:b/>
                <w:sz w:val="22"/>
                <w:szCs w:val="22"/>
              </w:rPr>
              <w:t>Requirements to be completed:</w:t>
            </w:r>
          </w:p>
          <w:p w14:paraId="2CA9D4BD" w14:textId="77777777" w:rsidR="00407BA6" w:rsidRPr="00F538A4" w:rsidRDefault="00407BA6" w:rsidP="009D59FA">
            <w:pPr>
              <w:rPr>
                <w:sz w:val="22"/>
                <w:szCs w:val="22"/>
              </w:rPr>
            </w:pPr>
            <w:r w:rsidRPr="00F538A4">
              <w:rPr>
                <w:sz w:val="22"/>
                <w:szCs w:val="22"/>
              </w:rPr>
              <w:t>NIH guideline training: Completed</w:t>
            </w:r>
          </w:p>
          <w:p w14:paraId="0A532111" w14:textId="77777777" w:rsidR="00407BA6" w:rsidRPr="00F538A4" w:rsidRDefault="00407BA6" w:rsidP="009D59FA">
            <w:pPr>
              <w:rPr>
                <w:sz w:val="22"/>
                <w:szCs w:val="22"/>
              </w:rPr>
            </w:pPr>
            <w:r w:rsidRPr="00F538A4">
              <w:rPr>
                <w:sz w:val="22"/>
                <w:szCs w:val="22"/>
              </w:rPr>
              <w:t>Lentiviral Training: Not Required</w:t>
            </w:r>
          </w:p>
          <w:p w14:paraId="32284AD0" w14:textId="77777777" w:rsidR="00407BA6" w:rsidRPr="00F538A4" w:rsidRDefault="00407BA6" w:rsidP="009D59FA">
            <w:pPr>
              <w:rPr>
                <w:sz w:val="22"/>
                <w:szCs w:val="22"/>
              </w:rPr>
            </w:pPr>
            <w:r w:rsidRPr="00F538A4">
              <w:rPr>
                <w:sz w:val="22"/>
                <w:szCs w:val="22"/>
              </w:rPr>
              <w:t>Occupational Health Risk Assessment Tool: Completed</w:t>
            </w:r>
          </w:p>
          <w:p w14:paraId="4ECAEBE6" w14:textId="77777777" w:rsidR="00407BA6" w:rsidRPr="00F538A4" w:rsidRDefault="00407BA6" w:rsidP="009D59FA">
            <w:pPr>
              <w:rPr>
                <w:sz w:val="22"/>
                <w:szCs w:val="22"/>
              </w:rPr>
            </w:pPr>
            <w:r w:rsidRPr="00F538A4">
              <w:rPr>
                <w:sz w:val="22"/>
                <w:szCs w:val="22"/>
              </w:rPr>
              <w:t>Responsible Conduct of Research training: Completed</w:t>
            </w:r>
          </w:p>
          <w:p w14:paraId="59C8A454" w14:textId="77777777" w:rsidR="00407BA6" w:rsidRPr="00F538A4" w:rsidRDefault="00407BA6" w:rsidP="009D59FA">
            <w:pPr>
              <w:rPr>
                <w:sz w:val="22"/>
                <w:szCs w:val="22"/>
              </w:rPr>
            </w:pPr>
            <w:r w:rsidRPr="00F538A4">
              <w:rPr>
                <w:sz w:val="22"/>
                <w:szCs w:val="22"/>
              </w:rPr>
              <w:t>Conflict of Interest disclosure: Completed</w:t>
            </w:r>
          </w:p>
          <w:p w14:paraId="01551930" w14:textId="77777777" w:rsidR="00407BA6" w:rsidRPr="00F538A4" w:rsidRDefault="00407BA6" w:rsidP="009D59FA">
            <w:pPr>
              <w:rPr>
                <w:sz w:val="22"/>
                <w:szCs w:val="22"/>
              </w:rPr>
            </w:pPr>
          </w:p>
        </w:tc>
      </w:tr>
    </w:tbl>
    <w:p w14:paraId="49EF2257" w14:textId="77777777" w:rsidR="00931057" w:rsidRDefault="00931057" w:rsidP="00931057"/>
    <w:p w14:paraId="0A8703AE" w14:textId="77777777" w:rsidR="00407BA6" w:rsidRPr="00F538A4" w:rsidRDefault="00407BA6" w:rsidP="00931057"/>
    <w:tbl>
      <w:tblPr>
        <w:tblW w:w="10800" w:type="dxa"/>
        <w:tblInd w:w="-1152" w:type="dxa"/>
        <w:shd w:val="clear" w:color="auto" w:fill="D9D9D9"/>
        <w:tblLook w:val="01E0" w:firstRow="1" w:lastRow="1" w:firstColumn="1" w:lastColumn="1" w:noHBand="0" w:noVBand="0"/>
      </w:tblPr>
      <w:tblGrid>
        <w:gridCol w:w="10800"/>
      </w:tblGrid>
      <w:tr w:rsidR="00F538A4" w:rsidRPr="00F538A4" w14:paraId="4101FC5F" w14:textId="77777777" w:rsidTr="00C43B33">
        <w:tc>
          <w:tcPr>
            <w:tcW w:w="10800" w:type="dxa"/>
            <w:shd w:val="clear" w:color="auto" w:fill="D9D9D9"/>
          </w:tcPr>
          <w:p w14:paraId="76053653" w14:textId="77777777" w:rsidR="00931057" w:rsidRPr="00F538A4" w:rsidRDefault="00931057" w:rsidP="00657A8D">
            <w:pPr>
              <w:rPr>
                <w:sz w:val="28"/>
                <w:szCs w:val="28"/>
              </w:rPr>
            </w:pPr>
            <w:r w:rsidRPr="00F538A4">
              <w:rPr>
                <w:b/>
                <w:sz w:val="28"/>
                <w:szCs w:val="28"/>
              </w:rPr>
              <w:t xml:space="preserve">AMENDMENTS (ADMINISTRATIVELY APPROVED) </w:t>
            </w:r>
          </w:p>
        </w:tc>
      </w:tr>
    </w:tbl>
    <w:p w14:paraId="043BA9D9" w14:textId="77777777" w:rsidR="00931057" w:rsidRPr="00F538A4" w:rsidRDefault="00931057" w:rsidP="00931057"/>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7071"/>
        <w:gridCol w:w="1960"/>
      </w:tblGrid>
      <w:tr w:rsidR="00F538A4" w:rsidRPr="00F538A4" w14:paraId="126D10F3" w14:textId="77777777" w:rsidTr="00686C9B">
        <w:tc>
          <w:tcPr>
            <w:tcW w:w="1769" w:type="dxa"/>
            <w:shd w:val="clear" w:color="auto" w:fill="E6E6E6"/>
          </w:tcPr>
          <w:p w14:paraId="7FEF9B6E" w14:textId="77777777" w:rsidR="00931057" w:rsidRPr="00F538A4" w:rsidRDefault="00931057" w:rsidP="00C43B33">
            <w:pPr>
              <w:jc w:val="center"/>
              <w:rPr>
                <w:b/>
                <w:sz w:val="22"/>
                <w:szCs w:val="22"/>
              </w:rPr>
            </w:pPr>
            <w:r w:rsidRPr="00F538A4">
              <w:rPr>
                <w:b/>
                <w:sz w:val="22"/>
                <w:szCs w:val="22"/>
              </w:rPr>
              <w:t>Protocol</w:t>
            </w:r>
          </w:p>
        </w:tc>
        <w:tc>
          <w:tcPr>
            <w:tcW w:w="7071" w:type="dxa"/>
            <w:shd w:val="clear" w:color="auto" w:fill="E6E6E6"/>
          </w:tcPr>
          <w:p w14:paraId="262AD49B" w14:textId="77777777" w:rsidR="00931057" w:rsidRPr="00F538A4" w:rsidRDefault="00931057" w:rsidP="00C43B33">
            <w:pPr>
              <w:jc w:val="center"/>
              <w:rPr>
                <w:b/>
                <w:sz w:val="22"/>
                <w:szCs w:val="22"/>
              </w:rPr>
            </w:pPr>
            <w:r w:rsidRPr="00F538A4">
              <w:rPr>
                <w:b/>
                <w:sz w:val="22"/>
                <w:szCs w:val="22"/>
              </w:rPr>
              <w:t>Protocol Title and Information</w:t>
            </w:r>
          </w:p>
        </w:tc>
        <w:tc>
          <w:tcPr>
            <w:tcW w:w="1960" w:type="dxa"/>
            <w:shd w:val="clear" w:color="auto" w:fill="E6E6E6"/>
          </w:tcPr>
          <w:p w14:paraId="542B0BB5" w14:textId="77777777" w:rsidR="00931057" w:rsidRPr="00F538A4" w:rsidRDefault="00931057" w:rsidP="00C43B33">
            <w:pPr>
              <w:jc w:val="center"/>
              <w:rPr>
                <w:b/>
                <w:sz w:val="22"/>
                <w:szCs w:val="22"/>
              </w:rPr>
            </w:pPr>
            <w:r w:rsidRPr="00F538A4">
              <w:rPr>
                <w:b/>
                <w:sz w:val="22"/>
                <w:szCs w:val="22"/>
              </w:rPr>
              <w:t>Date of Determination</w:t>
            </w:r>
          </w:p>
        </w:tc>
      </w:tr>
      <w:tr w:rsidR="00F538A4" w:rsidRPr="00F538A4" w14:paraId="0C879576" w14:textId="77777777" w:rsidTr="00686C9B">
        <w:tc>
          <w:tcPr>
            <w:tcW w:w="1769" w:type="dxa"/>
            <w:shd w:val="clear" w:color="auto" w:fill="FFFFFF"/>
          </w:tcPr>
          <w:p w14:paraId="7D2FE6DB" w14:textId="77777777" w:rsidR="00931057" w:rsidRPr="00F538A4" w:rsidRDefault="00931057" w:rsidP="00C43B33">
            <w:pPr>
              <w:jc w:val="center"/>
              <w:rPr>
                <w:b/>
                <w:sz w:val="16"/>
                <w:szCs w:val="16"/>
              </w:rPr>
            </w:pPr>
          </w:p>
        </w:tc>
        <w:tc>
          <w:tcPr>
            <w:tcW w:w="7071" w:type="dxa"/>
            <w:shd w:val="clear" w:color="auto" w:fill="FFFFFF"/>
          </w:tcPr>
          <w:p w14:paraId="31B862AF" w14:textId="77777777" w:rsidR="00931057" w:rsidRPr="00F538A4" w:rsidRDefault="00931057" w:rsidP="00C43B33">
            <w:pPr>
              <w:jc w:val="center"/>
              <w:rPr>
                <w:b/>
                <w:sz w:val="16"/>
                <w:szCs w:val="16"/>
              </w:rPr>
            </w:pPr>
          </w:p>
        </w:tc>
        <w:tc>
          <w:tcPr>
            <w:tcW w:w="1960" w:type="dxa"/>
            <w:shd w:val="clear" w:color="auto" w:fill="FFFFFF"/>
          </w:tcPr>
          <w:p w14:paraId="09AEA89F" w14:textId="77777777" w:rsidR="00931057" w:rsidRPr="00F538A4" w:rsidRDefault="00931057" w:rsidP="00C43B33">
            <w:pPr>
              <w:jc w:val="center"/>
              <w:rPr>
                <w:b/>
                <w:sz w:val="16"/>
                <w:szCs w:val="16"/>
              </w:rPr>
            </w:pPr>
          </w:p>
        </w:tc>
      </w:tr>
      <w:tr w:rsidR="00F538A4" w:rsidRPr="00F538A4" w14:paraId="77E2A1C3" w14:textId="77777777" w:rsidTr="00686C9B">
        <w:tc>
          <w:tcPr>
            <w:tcW w:w="1769" w:type="dxa"/>
          </w:tcPr>
          <w:p w14:paraId="487D7E19" w14:textId="4FBE6E09" w:rsidR="000934B6" w:rsidRPr="00F538A4" w:rsidRDefault="00FB19BE" w:rsidP="000934B6">
            <w:r w:rsidRPr="00FB19BE">
              <w:rPr>
                <w:b/>
                <w:sz w:val="22"/>
                <w:szCs w:val="22"/>
              </w:rPr>
              <w:t>2013R0101-R2-AM1</w:t>
            </w:r>
          </w:p>
        </w:tc>
        <w:tc>
          <w:tcPr>
            <w:tcW w:w="7071" w:type="dxa"/>
          </w:tcPr>
          <w:p w14:paraId="0B8296A2" w14:textId="77777777" w:rsidR="00FB19BE" w:rsidRPr="00FB19BE" w:rsidRDefault="00FB19BE" w:rsidP="00FB19BE">
            <w:pPr>
              <w:rPr>
                <w:b/>
                <w:sz w:val="22"/>
                <w:szCs w:val="22"/>
              </w:rPr>
            </w:pPr>
            <w:r w:rsidRPr="00FB19BE">
              <w:rPr>
                <w:b/>
                <w:sz w:val="22"/>
                <w:szCs w:val="22"/>
              </w:rPr>
              <w:t xml:space="preserve">Research on the detection, characterization, zoonosis potential, and pathogenesis of human and animal viruses (Renewal 2) </w:t>
            </w:r>
          </w:p>
          <w:p w14:paraId="49E79E20" w14:textId="503B2C35" w:rsidR="000934B6" w:rsidRPr="00686C9B" w:rsidRDefault="00FB19BE" w:rsidP="00FB19BE">
            <w:pPr>
              <w:rPr>
                <w:bCs/>
                <w:sz w:val="22"/>
                <w:szCs w:val="22"/>
              </w:rPr>
            </w:pPr>
            <w:r w:rsidRPr="00686C9B">
              <w:rPr>
                <w:bCs/>
                <w:sz w:val="22"/>
                <w:szCs w:val="22"/>
              </w:rPr>
              <w:t xml:space="preserve">Qiuhong Wang </w:t>
            </w:r>
          </w:p>
        </w:tc>
        <w:tc>
          <w:tcPr>
            <w:tcW w:w="1960" w:type="dxa"/>
          </w:tcPr>
          <w:p w14:paraId="55AA0DDC" w14:textId="5F43D659" w:rsidR="000934B6" w:rsidRPr="00F538A4" w:rsidRDefault="00FB19BE" w:rsidP="000934B6">
            <w:r>
              <w:rPr>
                <w:sz w:val="22"/>
                <w:szCs w:val="22"/>
              </w:rPr>
              <w:t>08/04/2025</w:t>
            </w:r>
          </w:p>
        </w:tc>
      </w:tr>
      <w:tr w:rsidR="00F538A4" w:rsidRPr="00F538A4" w14:paraId="0D834C14" w14:textId="77777777" w:rsidTr="00686C9B">
        <w:tc>
          <w:tcPr>
            <w:tcW w:w="1769" w:type="dxa"/>
          </w:tcPr>
          <w:p w14:paraId="4C64A4CF" w14:textId="6C212CBE" w:rsidR="000934B6" w:rsidRPr="00F538A4" w:rsidRDefault="00FB19BE" w:rsidP="000934B6">
            <w:r w:rsidRPr="00FB19BE">
              <w:rPr>
                <w:b/>
                <w:sz w:val="22"/>
                <w:szCs w:val="22"/>
              </w:rPr>
              <w:t>2024R0038-AM2</w:t>
            </w:r>
          </w:p>
        </w:tc>
        <w:tc>
          <w:tcPr>
            <w:tcW w:w="7071" w:type="dxa"/>
          </w:tcPr>
          <w:p w14:paraId="19CA9B58" w14:textId="77777777" w:rsidR="00FB19BE" w:rsidRPr="00FB19BE" w:rsidRDefault="00FB19BE" w:rsidP="00FB19BE">
            <w:pPr>
              <w:rPr>
                <w:b/>
                <w:sz w:val="22"/>
                <w:szCs w:val="22"/>
              </w:rPr>
            </w:pPr>
            <w:r w:rsidRPr="00FB19BE">
              <w:rPr>
                <w:b/>
                <w:sz w:val="22"/>
                <w:szCs w:val="22"/>
              </w:rPr>
              <w:t xml:space="preserve">Gene Therapy delivery to the Central Nervous System (IBC) - </w:t>
            </w:r>
            <w:proofErr w:type="spellStart"/>
            <w:r w:rsidRPr="00FB19BE">
              <w:rPr>
                <w:b/>
                <w:sz w:val="22"/>
                <w:szCs w:val="22"/>
              </w:rPr>
              <w:t>Lonser</w:t>
            </w:r>
            <w:proofErr w:type="spellEnd"/>
            <w:r w:rsidRPr="00FB19BE">
              <w:rPr>
                <w:b/>
                <w:sz w:val="22"/>
                <w:szCs w:val="22"/>
              </w:rPr>
              <w:t xml:space="preserve"> lab </w:t>
            </w:r>
          </w:p>
          <w:p w14:paraId="0924BD13" w14:textId="086FC3E1" w:rsidR="000934B6" w:rsidRPr="00686C9B" w:rsidRDefault="00FB19BE" w:rsidP="00FB19BE">
            <w:pPr>
              <w:rPr>
                <w:bCs/>
                <w:sz w:val="22"/>
                <w:szCs w:val="22"/>
              </w:rPr>
            </w:pPr>
            <w:r w:rsidRPr="00686C9B">
              <w:rPr>
                <w:bCs/>
                <w:sz w:val="22"/>
                <w:szCs w:val="22"/>
              </w:rPr>
              <w:t xml:space="preserve">Victor Van Laar </w:t>
            </w:r>
          </w:p>
        </w:tc>
        <w:tc>
          <w:tcPr>
            <w:tcW w:w="1960" w:type="dxa"/>
          </w:tcPr>
          <w:p w14:paraId="61762C03" w14:textId="3ED24774" w:rsidR="000934B6" w:rsidRPr="00F538A4" w:rsidRDefault="00FB19BE" w:rsidP="000934B6">
            <w:r>
              <w:rPr>
                <w:sz w:val="22"/>
                <w:szCs w:val="22"/>
              </w:rPr>
              <w:t>08/04/2025</w:t>
            </w:r>
          </w:p>
        </w:tc>
      </w:tr>
      <w:tr w:rsidR="00F538A4" w:rsidRPr="00F538A4" w14:paraId="7E4BEB7A" w14:textId="77777777" w:rsidTr="00686C9B">
        <w:tc>
          <w:tcPr>
            <w:tcW w:w="1769" w:type="dxa"/>
          </w:tcPr>
          <w:p w14:paraId="010A5EB5" w14:textId="030EDC2C" w:rsidR="000934B6" w:rsidRPr="00F538A4" w:rsidRDefault="00FB19BE" w:rsidP="000934B6">
            <w:r w:rsidRPr="00FB19BE">
              <w:rPr>
                <w:b/>
                <w:sz w:val="22"/>
                <w:szCs w:val="22"/>
              </w:rPr>
              <w:t>2022R0111-AM11</w:t>
            </w:r>
          </w:p>
        </w:tc>
        <w:tc>
          <w:tcPr>
            <w:tcW w:w="7071" w:type="dxa"/>
          </w:tcPr>
          <w:p w14:paraId="64C2998C" w14:textId="77777777" w:rsidR="00FB19BE" w:rsidRPr="00FB19BE" w:rsidRDefault="00FB19BE" w:rsidP="00FB19BE">
            <w:pPr>
              <w:rPr>
                <w:b/>
                <w:sz w:val="22"/>
                <w:szCs w:val="22"/>
              </w:rPr>
            </w:pPr>
            <w:r w:rsidRPr="00FB19BE">
              <w:rPr>
                <w:b/>
                <w:sz w:val="22"/>
                <w:szCs w:val="22"/>
              </w:rPr>
              <w:t xml:space="preserve">CpG recoding in viral genomes for better vaccines </w:t>
            </w:r>
          </w:p>
          <w:p w14:paraId="75FDFBFF" w14:textId="7EA7C85B" w:rsidR="000934B6" w:rsidRPr="00686C9B" w:rsidRDefault="00FB19BE" w:rsidP="00FB19BE">
            <w:pPr>
              <w:rPr>
                <w:bCs/>
                <w:sz w:val="22"/>
                <w:szCs w:val="22"/>
              </w:rPr>
            </w:pPr>
            <w:r w:rsidRPr="00686C9B">
              <w:rPr>
                <w:bCs/>
                <w:sz w:val="22"/>
                <w:szCs w:val="22"/>
              </w:rPr>
              <w:t xml:space="preserve">Vladi Karniychuk </w:t>
            </w:r>
          </w:p>
        </w:tc>
        <w:tc>
          <w:tcPr>
            <w:tcW w:w="1960" w:type="dxa"/>
          </w:tcPr>
          <w:p w14:paraId="2BB949AB" w14:textId="3C814EB3" w:rsidR="000934B6" w:rsidRPr="00F538A4" w:rsidRDefault="00FB19BE" w:rsidP="000934B6">
            <w:r>
              <w:rPr>
                <w:sz w:val="22"/>
                <w:szCs w:val="22"/>
              </w:rPr>
              <w:t>08/04/2025</w:t>
            </w:r>
          </w:p>
        </w:tc>
      </w:tr>
      <w:tr w:rsidR="00F538A4" w:rsidRPr="00F538A4" w14:paraId="4A63633C" w14:textId="77777777" w:rsidTr="00686C9B">
        <w:tc>
          <w:tcPr>
            <w:tcW w:w="1769" w:type="dxa"/>
          </w:tcPr>
          <w:p w14:paraId="419596AA" w14:textId="6230BEA6" w:rsidR="000934B6" w:rsidRPr="00F538A4" w:rsidRDefault="00FB19BE" w:rsidP="000934B6">
            <w:r w:rsidRPr="00FB19BE">
              <w:rPr>
                <w:b/>
                <w:sz w:val="22"/>
                <w:szCs w:val="22"/>
              </w:rPr>
              <w:t>2021R0048-AM6</w:t>
            </w:r>
          </w:p>
        </w:tc>
        <w:tc>
          <w:tcPr>
            <w:tcW w:w="7071" w:type="dxa"/>
          </w:tcPr>
          <w:p w14:paraId="68683348" w14:textId="77777777" w:rsidR="00FB19BE" w:rsidRPr="00FB19BE" w:rsidRDefault="00FB19BE" w:rsidP="00FB19BE">
            <w:pPr>
              <w:rPr>
                <w:b/>
                <w:sz w:val="22"/>
                <w:szCs w:val="22"/>
              </w:rPr>
            </w:pPr>
            <w:r w:rsidRPr="00FB19BE">
              <w:rPr>
                <w:b/>
                <w:sz w:val="22"/>
                <w:szCs w:val="22"/>
              </w:rPr>
              <w:t xml:space="preserve">Augmenting and understanding immunity against cancer and viral infection. </w:t>
            </w:r>
          </w:p>
          <w:p w14:paraId="5AE68760" w14:textId="6FDBA0C6" w:rsidR="000934B6" w:rsidRPr="00686C9B" w:rsidRDefault="00FB19BE" w:rsidP="00FB19BE">
            <w:pPr>
              <w:rPr>
                <w:bCs/>
                <w:sz w:val="22"/>
                <w:szCs w:val="22"/>
              </w:rPr>
            </w:pPr>
            <w:r w:rsidRPr="00686C9B">
              <w:rPr>
                <w:bCs/>
                <w:sz w:val="22"/>
                <w:szCs w:val="22"/>
              </w:rPr>
              <w:t xml:space="preserve">Mark Rubinstein </w:t>
            </w:r>
          </w:p>
        </w:tc>
        <w:tc>
          <w:tcPr>
            <w:tcW w:w="1960" w:type="dxa"/>
          </w:tcPr>
          <w:p w14:paraId="58E4537A" w14:textId="50E2AFE9" w:rsidR="000934B6" w:rsidRPr="00F538A4" w:rsidRDefault="00FB19BE" w:rsidP="000934B6">
            <w:r>
              <w:rPr>
                <w:sz w:val="22"/>
                <w:szCs w:val="22"/>
              </w:rPr>
              <w:t>08/04/2025</w:t>
            </w:r>
          </w:p>
        </w:tc>
      </w:tr>
      <w:tr w:rsidR="00F538A4" w:rsidRPr="00F538A4" w14:paraId="1978B301" w14:textId="77777777" w:rsidTr="00686C9B">
        <w:tc>
          <w:tcPr>
            <w:tcW w:w="1769" w:type="dxa"/>
          </w:tcPr>
          <w:p w14:paraId="61E2CE8F" w14:textId="7DC74F0E" w:rsidR="000934B6" w:rsidRPr="00F538A4" w:rsidRDefault="00FB19BE" w:rsidP="000934B6">
            <w:r w:rsidRPr="00FB19BE">
              <w:rPr>
                <w:b/>
                <w:sz w:val="22"/>
                <w:szCs w:val="22"/>
              </w:rPr>
              <w:t>2018R0124-R1-AM6</w:t>
            </w:r>
          </w:p>
        </w:tc>
        <w:tc>
          <w:tcPr>
            <w:tcW w:w="7071" w:type="dxa"/>
          </w:tcPr>
          <w:p w14:paraId="6A3E75E6" w14:textId="77777777" w:rsidR="00FB19BE" w:rsidRPr="00FB19BE" w:rsidRDefault="00FB19BE" w:rsidP="00FB19BE">
            <w:pPr>
              <w:rPr>
                <w:b/>
                <w:sz w:val="22"/>
                <w:szCs w:val="22"/>
              </w:rPr>
            </w:pPr>
            <w:r w:rsidRPr="00FB19BE">
              <w:rPr>
                <w:b/>
                <w:sz w:val="22"/>
                <w:szCs w:val="22"/>
              </w:rPr>
              <w:t xml:space="preserve">Ubiquitin Signaling in Acute Lung Injury (Renewal 1) </w:t>
            </w:r>
          </w:p>
          <w:p w14:paraId="62174C94" w14:textId="2712AD08" w:rsidR="000934B6" w:rsidRPr="00686C9B" w:rsidRDefault="00FB19BE" w:rsidP="00FB19BE">
            <w:pPr>
              <w:rPr>
                <w:bCs/>
                <w:sz w:val="22"/>
                <w:szCs w:val="22"/>
              </w:rPr>
            </w:pPr>
            <w:r w:rsidRPr="00686C9B">
              <w:rPr>
                <w:bCs/>
                <w:sz w:val="22"/>
                <w:szCs w:val="22"/>
              </w:rPr>
              <w:t xml:space="preserve">Rama Mallampalli </w:t>
            </w:r>
          </w:p>
        </w:tc>
        <w:tc>
          <w:tcPr>
            <w:tcW w:w="1960" w:type="dxa"/>
          </w:tcPr>
          <w:p w14:paraId="32E1BF67" w14:textId="3621438B" w:rsidR="000934B6" w:rsidRPr="00F538A4" w:rsidRDefault="00FB19BE" w:rsidP="000934B6">
            <w:r>
              <w:rPr>
                <w:sz w:val="22"/>
                <w:szCs w:val="22"/>
              </w:rPr>
              <w:t>08/04/2025</w:t>
            </w:r>
          </w:p>
        </w:tc>
      </w:tr>
      <w:tr w:rsidR="00F538A4" w:rsidRPr="00F538A4" w14:paraId="11DED4CF" w14:textId="77777777" w:rsidTr="00686C9B">
        <w:tc>
          <w:tcPr>
            <w:tcW w:w="1769" w:type="dxa"/>
          </w:tcPr>
          <w:p w14:paraId="4677E602" w14:textId="1AE5D273" w:rsidR="000934B6" w:rsidRPr="00F538A4" w:rsidRDefault="00FB19BE" w:rsidP="000934B6">
            <w:r w:rsidRPr="00FB19BE">
              <w:rPr>
                <w:b/>
                <w:sz w:val="22"/>
                <w:szCs w:val="22"/>
              </w:rPr>
              <w:t>2020R00025-R1-AM4</w:t>
            </w:r>
          </w:p>
        </w:tc>
        <w:tc>
          <w:tcPr>
            <w:tcW w:w="7071" w:type="dxa"/>
          </w:tcPr>
          <w:p w14:paraId="7B661155" w14:textId="77777777" w:rsidR="00FB19BE" w:rsidRPr="00FB19BE" w:rsidRDefault="00FB19BE" w:rsidP="00FB19BE">
            <w:pPr>
              <w:rPr>
                <w:b/>
                <w:sz w:val="22"/>
                <w:szCs w:val="22"/>
              </w:rPr>
            </w:pPr>
            <w:r w:rsidRPr="00FB19BE">
              <w:rPr>
                <w:b/>
                <w:sz w:val="22"/>
                <w:szCs w:val="22"/>
              </w:rPr>
              <w:t xml:space="preserve">In vitro and in vivo experiments with SARS-CoV-2 (Renewal 1) </w:t>
            </w:r>
          </w:p>
          <w:p w14:paraId="26F335CB" w14:textId="09F1014D" w:rsidR="000934B6" w:rsidRPr="00686C9B" w:rsidRDefault="00FB19BE" w:rsidP="00FB19BE">
            <w:pPr>
              <w:rPr>
                <w:bCs/>
                <w:sz w:val="22"/>
                <w:szCs w:val="22"/>
              </w:rPr>
            </w:pPr>
            <w:r w:rsidRPr="00686C9B">
              <w:rPr>
                <w:bCs/>
                <w:sz w:val="22"/>
                <w:szCs w:val="22"/>
              </w:rPr>
              <w:t xml:space="preserve">Jacob Yount </w:t>
            </w:r>
          </w:p>
        </w:tc>
        <w:tc>
          <w:tcPr>
            <w:tcW w:w="1960" w:type="dxa"/>
          </w:tcPr>
          <w:p w14:paraId="5B637726" w14:textId="462C4B9E" w:rsidR="000934B6" w:rsidRPr="00F538A4" w:rsidRDefault="00FB19BE" w:rsidP="000934B6">
            <w:r>
              <w:rPr>
                <w:sz w:val="22"/>
                <w:szCs w:val="22"/>
              </w:rPr>
              <w:t>08/04/2025</w:t>
            </w:r>
          </w:p>
        </w:tc>
      </w:tr>
      <w:tr w:rsidR="00F538A4" w:rsidRPr="00F538A4" w14:paraId="7A055B8C" w14:textId="77777777" w:rsidTr="00686C9B">
        <w:tc>
          <w:tcPr>
            <w:tcW w:w="1769" w:type="dxa"/>
          </w:tcPr>
          <w:p w14:paraId="2C96C12C" w14:textId="5C0730BE" w:rsidR="000934B6" w:rsidRPr="00F538A4" w:rsidRDefault="00FB19BE" w:rsidP="000934B6">
            <w:r w:rsidRPr="00FB19BE">
              <w:rPr>
                <w:b/>
                <w:sz w:val="22"/>
                <w:szCs w:val="22"/>
              </w:rPr>
              <w:t>2016R0014-R1-AM7</w:t>
            </w:r>
          </w:p>
        </w:tc>
        <w:tc>
          <w:tcPr>
            <w:tcW w:w="7071" w:type="dxa"/>
          </w:tcPr>
          <w:p w14:paraId="4884E491" w14:textId="77777777" w:rsidR="00FB19BE" w:rsidRPr="00FB19BE" w:rsidRDefault="00FB19BE" w:rsidP="00FB19BE">
            <w:pPr>
              <w:rPr>
                <w:b/>
                <w:sz w:val="22"/>
                <w:szCs w:val="22"/>
              </w:rPr>
            </w:pPr>
            <w:r w:rsidRPr="00FB19BE">
              <w:rPr>
                <w:b/>
                <w:sz w:val="22"/>
                <w:szCs w:val="22"/>
              </w:rPr>
              <w:t xml:space="preserve">In vivo BSL2 studies of antiviral immunity (Renewal 1) </w:t>
            </w:r>
          </w:p>
          <w:p w14:paraId="5CFFDF25" w14:textId="09EABD2E" w:rsidR="000934B6" w:rsidRPr="00686C9B" w:rsidRDefault="00FB19BE" w:rsidP="00FB19BE">
            <w:pPr>
              <w:rPr>
                <w:bCs/>
                <w:sz w:val="22"/>
                <w:szCs w:val="22"/>
              </w:rPr>
            </w:pPr>
            <w:r w:rsidRPr="00686C9B">
              <w:rPr>
                <w:bCs/>
                <w:sz w:val="22"/>
                <w:szCs w:val="22"/>
              </w:rPr>
              <w:t xml:space="preserve">Jacob Yount </w:t>
            </w:r>
          </w:p>
        </w:tc>
        <w:tc>
          <w:tcPr>
            <w:tcW w:w="1960" w:type="dxa"/>
          </w:tcPr>
          <w:p w14:paraId="5F206D13" w14:textId="301D6618" w:rsidR="000934B6" w:rsidRPr="00F538A4" w:rsidRDefault="00FB19BE" w:rsidP="000934B6">
            <w:r>
              <w:rPr>
                <w:sz w:val="22"/>
                <w:szCs w:val="22"/>
              </w:rPr>
              <w:t>08/04/2025</w:t>
            </w:r>
          </w:p>
        </w:tc>
      </w:tr>
      <w:tr w:rsidR="00F538A4" w:rsidRPr="00F538A4" w14:paraId="1E5305E9" w14:textId="77777777" w:rsidTr="00686C9B">
        <w:tc>
          <w:tcPr>
            <w:tcW w:w="1769" w:type="dxa"/>
          </w:tcPr>
          <w:p w14:paraId="3A960E68" w14:textId="1D90EE00" w:rsidR="000934B6" w:rsidRPr="00F538A4" w:rsidRDefault="00FB19BE" w:rsidP="000934B6">
            <w:r w:rsidRPr="00FB19BE">
              <w:rPr>
                <w:b/>
                <w:sz w:val="22"/>
                <w:szCs w:val="22"/>
              </w:rPr>
              <w:t>2022R0025-AM4</w:t>
            </w:r>
          </w:p>
        </w:tc>
        <w:tc>
          <w:tcPr>
            <w:tcW w:w="7071" w:type="dxa"/>
          </w:tcPr>
          <w:p w14:paraId="2C930B37" w14:textId="77777777" w:rsidR="00FB19BE" w:rsidRPr="00FB19BE" w:rsidRDefault="00FB19BE" w:rsidP="00FB19BE">
            <w:pPr>
              <w:rPr>
                <w:b/>
                <w:sz w:val="22"/>
                <w:szCs w:val="22"/>
              </w:rPr>
            </w:pPr>
            <w:r w:rsidRPr="00FB19BE">
              <w:rPr>
                <w:b/>
                <w:sz w:val="22"/>
                <w:szCs w:val="22"/>
              </w:rPr>
              <w:t xml:space="preserve">Testing the role of de novo fatty acid biosynthesis in viral replication </w:t>
            </w:r>
          </w:p>
          <w:p w14:paraId="6BB88390" w14:textId="769BFD72" w:rsidR="000934B6" w:rsidRPr="00686C9B" w:rsidRDefault="00FB19BE" w:rsidP="00FB19BE">
            <w:pPr>
              <w:rPr>
                <w:bCs/>
                <w:sz w:val="22"/>
                <w:szCs w:val="22"/>
              </w:rPr>
            </w:pPr>
            <w:r w:rsidRPr="00686C9B">
              <w:rPr>
                <w:bCs/>
                <w:sz w:val="22"/>
                <w:szCs w:val="22"/>
              </w:rPr>
              <w:t xml:space="preserve">Jesse Kwiek </w:t>
            </w:r>
          </w:p>
        </w:tc>
        <w:tc>
          <w:tcPr>
            <w:tcW w:w="1960" w:type="dxa"/>
          </w:tcPr>
          <w:p w14:paraId="209C115E" w14:textId="5032C762" w:rsidR="000934B6" w:rsidRPr="00F538A4" w:rsidRDefault="00FB19BE" w:rsidP="000934B6">
            <w:r>
              <w:rPr>
                <w:sz w:val="22"/>
                <w:szCs w:val="22"/>
              </w:rPr>
              <w:t>08/07/2025</w:t>
            </w:r>
          </w:p>
        </w:tc>
      </w:tr>
      <w:tr w:rsidR="00F538A4" w:rsidRPr="00F538A4" w14:paraId="43448D95" w14:textId="77777777" w:rsidTr="00686C9B">
        <w:tc>
          <w:tcPr>
            <w:tcW w:w="1769" w:type="dxa"/>
          </w:tcPr>
          <w:p w14:paraId="72168F69" w14:textId="68B5B295" w:rsidR="000934B6" w:rsidRPr="00F538A4" w:rsidRDefault="00FB19BE" w:rsidP="000934B6">
            <w:r w:rsidRPr="00FB19BE">
              <w:rPr>
                <w:b/>
                <w:sz w:val="22"/>
                <w:szCs w:val="22"/>
              </w:rPr>
              <w:t>2016R0068-R1-AM8</w:t>
            </w:r>
          </w:p>
        </w:tc>
        <w:tc>
          <w:tcPr>
            <w:tcW w:w="7071" w:type="dxa"/>
          </w:tcPr>
          <w:p w14:paraId="739C4234" w14:textId="77777777" w:rsidR="00FB19BE" w:rsidRPr="00FB19BE" w:rsidRDefault="00FB19BE" w:rsidP="00FB19BE">
            <w:pPr>
              <w:rPr>
                <w:b/>
                <w:sz w:val="22"/>
                <w:szCs w:val="22"/>
              </w:rPr>
            </w:pPr>
            <w:r w:rsidRPr="00FB19BE">
              <w:rPr>
                <w:b/>
                <w:sz w:val="22"/>
                <w:szCs w:val="22"/>
              </w:rPr>
              <w:t xml:space="preserve">Biomedical Nanotechnologies (Renewal 1) </w:t>
            </w:r>
          </w:p>
          <w:p w14:paraId="2F788678" w14:textId="7A97F7F3" w:rsidR="000934B6" w:rsidRPr="00686C9B" w:rsidRDefault="00FB19BE" w:rsidP="00FB19BE">
            <w:pPr>
              <w:rPr>
                <w:bCs/>
                <w:sz w:val="22"/>
                <w:szCs w:val="22"/>
              </w:rPr>
            </w:pPr>
            <w:r w:rsidRPr="00686C9B">
              <w:rPr>
                <w:bCs/>
                <w:sz w:val="22"/>
                <w:szCs w:val="22"/>
              </w:rPr>
              <w:t xml:space="preserve">Daniel Gallego Perez </w:t>
            </w:r>
          </w:p>
        </w:tc>
        <w:tc>
          <w:tcPr>
            <w:tcW w:w="1960" w:type="dxa"/>
          </w:tcPr>
          <w:p w14:paraId="3DCB81EF" w14:textId="5414A667" w:rsidR="000934B6" w:rsidRPr="00F538A4" w:rsidRDefault="00FB19BE" w:rsidP="000934B6">
            <w:r>
              <w:rPr>
                <w:sz w:val="22"/>
                <w:szCs w:val="22"/>
              </w:rPr>
              <w:t>08/07/2025</w:t>
            </w:r>
          </w:p>
        </w:tc>
      </w:tr>
      <w:tr w:rsidR="00F538A4" w:rsidRPr="00F538A4" w14:paraId="5A7D73CA" w14:textId="77777777" w:rsidTr="00686C9B">
        <w:tc>
          <w:tcPr>
            <w:tcW w:w="1769" w:type="dxa"/>
          </w:tcPr>
          <w:p w14:paraId="37F86C37" w14:textId="09B7BC0B" w:rsidR="000934B6" w:rsidRPr="00F538A4" w:rsidRDefault="00FB19BE" w:rsidP="000934B6">
            <w:r w:rsidRPr="00FB19BE">
              <w:rPr>
                <w:b/>
                <w:sz w:val="22"/>
                <w:szCs w:val="22"/>
              </w:rPr>
              <w:t>2023R0060-AM2</w:t>
            </w:r>
          </w:p>
        </w:tc>
        <w:tc>
          <w:tcPr>
            <w:tcW w:w="7071" w:type="dxa"/>
          </w:tcPr>
          <w:p w14:paraId="50125367" w14:textId="77777777" w:rsidR="00FB19BE" w:rsidRPr="00FB19BE" w:rsidRDefault="00FB19BE" w:rsidP="00FB19BE">
            <w:pPr>
              <w:rPr>
                <w:b/>
                <w:sz w:val="22"/>
                <w:szCs w:val="22"/>
              </w:rPr>
            </w:pPr>
            <w:r w:rsidRPr="00FB19BE">
              <w:rPr>
                <w:b/>
                <w:sz w:val="22"/>
                <w:szCs w:val="22"/>
              </w:rPr>
              <w:t xml:space="preserve">OSU-23059: A Phase 1b/2 Open-label Study to Investigate the Safety, Tolerance and Efficacy of DRI with Activated, Gene Modified allogeneic or autologous </w:t>
            </w:r>
            <w:proofErr w:type="spellStart"/>
            <w:r w:rsidRPr="00FB19BE">
              <w:rPr>
                <w:b/>
                <w:sz w:val="22"/>
                <w:szCs w:val="22"/>
              </w:rPr>
              <w:t>γδ</w:t>
            </w:r>
            <w:proofErr w:type="spellEnd"/>
            <w:r w:rsidRPr="00FB19BE">
              <w:rPr>
                <w:b/>
                <w:sz w:val="22"/>
                <w:szCs w:val="22"/>
              </w:rPr>
              <w:t xml:space="preserve"> T Cells in Combination with TMZ in Subjects with Glioblastoma </w:t>
            </w:r>
          </w:p>
          <w:p w14:paraId="63BEECA3" w14:textId="0EB40343" w:rsidR="000934B6" w:rsidRPr="00686C9B" w:rsidRDefault="00FB19BE" w:rsidP="00FB19BE">
            <w:pPr>
              <w:rPr>
                <w:bCs/>
                <w:sz w:val="22"/>
                <w:szCs w:val="22"/>
              </w:rPr>
            </w:pPr>
            <w:r w:rsidRPr="00686C9B">
              <w:rPr>
                <w:bCs/>
                <w:sz w:val="22"/>
                <w:szCs w:val="22"/>
              </w:rPr>
              <w:t xml:space="preserve">Pierre Giglio </w:t>
            </w:r>
          </w:p>
        </w:tc>
        <w:tc>
          <w:tcPr>
            <w:tcW w:w="1960" w:type="dxa"/>
          </w:tcPr>
          <w:p w14:paraId="2E890B26" w14:textId="1ABC953D" w:rsidR="000934B6" w:rsidRPr="00F538A4" w:rsidRDefault="00FB19BE" w:rsidP="000934B6">
            <w:r>
              <w:rPr>
                <w:sz w:val="22"/>
                <w:szCs w:val="22"/>
              </w:rPr>
              <w:t>08/07/2025</w:t>
            </w:r>
          </w:p>
        </w:tc>
      </w:tr>
      <w:tr w:rsidR="00F538A4" w:rsidRPr="00F538A4" w14:paraId="62BBB33F" w14:textId="77777777" w:rsidTr="00686C9B">
        <w:tc>
          <w:tcPr>
            <w:tcW w:w="1769" w:type="dxa"/>
          </w:tcPr>
          <w:p w14:paraId="19CFF50F" w14:textId="492ACAED" w:rsidR="000934B6" w:rsidRPr="00F538A4" w:rsidRDefault="00FB19BE" w:rsidP="000934B6">
            <w:r w:rsidRPr="00FB19BE">
              <w:rPr>
                <w:b/>
                <w:sz w:val="22"/>
                <w:szCs w:val="22"/>
              </w:rPr>
              <w:t>2020R0135-AM6</w:t>
            </w:r>
          </w:p>
        </w:tc>
        <w:tc>
          <w:tcPr>
            <w:tcW w:w="7071" w:type="dxa"/>
          </w:tcPr>
          <w:p w14:paraId="7DED2F0A" w14:textId="77777777" w:rsidR="00FB19BE" w:rsidRPr="00FB19BE" w:rsidRDefault="00FB19BE" w:rsidP="00FB19BE">
            <w:pPr>
              <w:rPr>
                <w:b/>
                <w:sz w:val="22"/>
                <w:szCs w:val="22"/>
              </w:rPr>
            </w:pPr>
            <w:r w:rsidRPr="00FB19BE">
              <w:rPr>
                <w:b/>
                <w:sz w:val="22"/>
                <w:szCs w:val="22"/>
              </w:rPr>
              <w:t xml:space="preserve">Infection experiments with Severe Acute Respiratory Syndrome Coronavirus-2 (SARS-CoV2) </w:t>
            </w:r>
          </w:p>
          <w:p w14:paraId="3D1A4ADD" w14:textId="02A5351C" w:rsidR="000934B6" w:rsidRPr="00686C9B" w:rsidRDefault="00FB19BE" w:rsidP="00FB19BE">
            <w:pPr>
              <w:rPr>
                <w:bCs/>
                <w:sz w:val="22"/>
                <w:szCs w:val="22"/>
              </w:rPr>
            </w:pPr>
            <w:r w:rsidRPr="00686C9B">
              <w:rPr>
                <w:bCs/>
                <w:sz w:val="22"/>
                <w:szCs w:val="22"/>
              </w:rPr>
              <w:t xml:space="preserve">Murugesan Rajaram </w:t>
            </w:r>
          </w:p>
        </w:tc>
        <w:tc>
          <w:tcPr>
            <w:tcW w:w="1960" w:type="dxa"/>
          </w:tcPr>
          <w:p w14:paraId="34B6C54C" w14:textId="36A4DB55" w:rsidR="000934B6" w:rsidRPr="00F538A4" w:rsidRDefault="00FB19BE" w:rsidP="000934B6">
            <w:r>
              <w:rPr>
                <w:sz w:val="22"/>
                <w:szCs w:val="22"/>
              </w:rPr>
              <w:t>08/07/2025</w:t>
            </w:r>
          </w:p>
        </w:tc>
      </w:tr>
      <w:tr w:rsidR="00F538A4" w:rsidRPr="00F538A4" w14:paraId="3580934D" w14:textId="77777777" w:rsidTr="00686C9B">
        <w:tc>
          <w:tcPr>
            <w:tcW w:w="1769" w:type="dxa"/>
          </w:tcPr>
          <w:p w14:paraId="55D87265" w14:textId="56745D44" w:rsidR="000934B6" w:rsidRPr="00F538A4" w:rsidRDefault="00FB19BE" w:rsidP="000934B6">
            <w:r w:rsidRPr="00FB19BE">
              <w:rPr>
                <w:b/>
                <w:sz w:val="22"/>
                <w:szCs w:val="22"/>
              </w:rPr>
              <w:lastRenderedPageBreak/>
              <w:t>2021R0076-AM1</w:t>
            </w:r>
          </w:p>
        </w:tc>
        <w:tc>
          <w:tcPr>
            <w:tcW w:w="7071" w:type="dxa"/>
          </w:tcPr>
          <w:p w14:paraId="5075C838" w14:textId="77777777" w:rsidR="00FB19BE" w:rsidRPr="00FB19BE" w:rsidRDefault="00FB19BE" w:rsidP="00FB19BE">
            <w:pPr>
              <w:rPr>
                <w:b/>
                <w:sz w:val="22"/>
                <w:szCs w:val="22"/>
              </w:rPr>
            </w:pPr>
            <w:r w:rsidRPr="00FB19BE">
              <w:rPr>
                <w:b/>
                <w:sz w:val="22"/>
                <w:szCs w:val="22"/>
              </w:rPr>
              <w:t xml:space="preserve">OSU-21139: A Phase II Multicenter Study of Autologous Tumor Infiltrating Lymphocytes (LN-145) in Patients with Metastatic Non-Small-Cell Lung Cancer </w:t>
            </w:r>
          </w:p>
          <w:p w14:paraId="3586BCB7" w14:textId="06F978AF" w:rsidR="000934B6" w:rsidRPr="00686C9B" w:rsidRDefault="00FB19BE" w:rsidP="00FB19BE">
            <w:pPr>
              <w:rPr>
                <w:bCs/>
                <w:sz w:val="22"/>
                <w:szCs w:val="22"/>
              </w:rPr>
            </w:pPr>
            <w:r w:rsidRPr="00686C9B">
              <w:rPr>
                <w:bCs/>
                <w:sz w:val="22"/>
                <w:szCs w:val="22"/>
              </w:rPr>
              <w:t xml:space="preserve">Kai He </w:t>
            </w:r>
          </w:p>
        </w:tc>
        <w:tc>
          <w:tcPr>
            <w:tcW w:w="1960" w:type="dxa"/>
          </w:tcPr>
          <w:p w14:paraId="0D028A4E" w14:textId="68FD7D62" w:rsidR="000934B6" w:rsidRPr="00F538A4" w:rsidRDefault="00FB19BE" w:rsidP="000934B6">
            <w:r>
              <w:rPr>
                <w:sz w:val="22"/>
                <w:szCs w:val="22"/>
              </w:rPr>
              <w:t>08/07/2025</w:t>
            </w:r>
          </w:p>
        </w:tc>
      </w:tr>
      <w:tr w:rsidR="00F538A4" w:rsidRPr="00F538A4" w14:paraId="21C0355D" w14:textId="77777777" w:rsidTr="00686C9B">
        <w:tc>
          <w:tcPr>
            <w:tcW w:w="1769" w:type="dxa"/>
          </w:tcPr>
          <w:p w14:paraId="209FB6F5" w14:textId="3D573AB7" w:rsidR="000934B6" w:rsidRPr="00F538A4" w:rsidRDefault="00FB19BE" w:rsidP="000934B6">
            <w:r w:rsidRPr="00FB19BE">
              <w:rPr>
                <w:b/>
                <w:sz w:val="22"/>
                <w:szCs w:val="22"/>
              </w:rPr>
              <w:t>2019R0061-R1-AM3</w:t>
            </w:r>
          </w:p>
        </w:tc>
        <w:tc>
          <w:tcPr>
            <w:tcW w:w="7071" w:type="dxa"/>
          </w:tcPr>
          <w:p w14:paraId="02560FD3" w14:textId="77777777" w:rsidR="00FB19BE" w:rsidRPr="00FB19BE" w:rsidRDefault="00FB19BE" w:rsidP="00FB19BE">
            <w:pPr>
              <w:rPr>
                <w:b/>
                <w:sz w:val="22"/>
                <w:szCs w:val="22"/>
              </w:rPr>
            </w:pPr>
            <w:r w:rsidRPr="00FB19BE">
              <w:rPr>
                <w:b/>
                <w:sz w:val="22"/>
                <w:szCs w:val="22"/>
              </w:rPr>
              <w:t xml:space="preserve">Investigating epigenetic regulation of T cell immune responses during systemic or local infections and cancer (Renewal 1) </w:t>
            </w:r>
          </w:p>
          <w:p w14:paraId="4F2FABEE" w14:textId="6F734E69" w:rsidR="000934B6" w:rsidRPr="00686C9B" w:rsidRDefault="00FB19BE" w:rsidP="00FB19BE">
            <w:pPr>
              <w:rPr>
                <w:bCs/>
                <w:sz w:val="22"/>
                <w:szCs w:val="22"/>
              </w:rPr>
            </w:pPr>
            <w:r w:rsidRPr="00686C9B">
              <w:rPr>
                <w:bCs/>
                <w:sz w:val="22"/>
                <w:szCs w:val="22"/>
              </w:rPr>
              <w:t xml:space="preserve">Hazem Ghoneim </w:t>
            </w:r>
          </w:p>
        </w:tc>
        <w:tc>
          <w:tcPr>
            <w:tcW w:w="1960" w:type="dxa"/>
          </w:tcPr>
          <w:p w14:paraId="72E3A1B9" w14:textId="5E88137C" w:rsidR="000934B6" w:rsidRPr="00F538A4" w:rsidRDefault="00FB19BE" w:rsidP="000934B6">
            <w:r>
              <w:rPr>
                <w:sz w:val="22"/>
                <w:szCs w:val="22"/>
              </w:rPr>
              <w:t>08/07/2025</w:t>
            </w:r>
          </w:p>
        </w:tc>
      </w:tr>
      <w:tr w:rsidR="00FB19BE" w:rsidRPr="00F538A4" w14:paraId="4886D650" w14:textId="77777777" w:rsidTr="00686C9B">
        <w:tc>
          <w:tcPr>
            <w:tcW w:w="1769" w:type="dxa"/>
            <w:tcBorders>
              <w:top w:val="single" w:sz="4" w:space="0" w:color="auto"/>
              <w:left w:val="single" w:sz="4" w:space="0" w:color="auto"/>
              <w:bottom w:val="single" w:sz="4" w:space="0" w:color="auto"/>
              <w:right w:val="single" w:sz="4" w:space="0" w:color="auto"/>
            </w:tcBorders>
          </w:tcPr>
          <w:p w14:paraId="1B8A121A" w14:textId="555BC9BD" w:rsidR="00FB19BE" w:rsidRPr="00FB19BE" w:rsidRDefault="00FB19BE" w:rsidP="00777E5F">
            <w:pPr>
              <w:rPr>
                <w:b/>
                <w:sz w:val="22"/>
                <w:szCs w:val="22"/>
              </w:rPr>
            </w:pPr>
            <w:r w:rsidRPr="00FB19BE">
              <w:rPr>
                <w:b/>
                <w:sz w:val="22"/>
                <w:szCs w:val="22"/>
              </w:rPr>
              <w:t>2025R0058-AM1</w:t>
            </w:r>
          </w:p>
        </w:tc>
        <w:tc>
          <w:tcPr>
            <w:tcW w:w="7071" w:type="dxa"/>
            <w:tcBorders>
              <w:top w:val="single" w:sz="4" w:space="0" w:color="auto"/>
              <w:left w:val="single" w:sz="4" w:space="0" w:color="auto"/>
              <w:bottom w:val="single" w:sz="4" w:space="0" w:color="auto"/>
              <w:right w:val="single" w:sz="4" w:space="0" w:color="auto"/>
            </w:tcBorders>
          </w:tcPr>
          <w:p w14:paraId="1D97EBA4" w14:textId="77777777" w:rsidR="00FB19BE" w:rsidRPr="00FB19BE" w:rsidRDefault="00FB19BE" w:rsidP="00FB19BE">
            <w:pPr>
              <w:rPr>
                <w:b/>
                <w:sz w:val="22"/>
                <w:szCs w:val="22"/>
              </w:rPr>
            </w:pPr>
            <w:r w:rsidRPr="00FB19BE">
              <w:rPr>
                <w:b/>
                <w:sz w:val="22"/>
                <w:szCs w:val="22"/>
              </w:rPr>
              <w:t xml:space="preserve">Brain repair after injury </w:t>
            </w:r>
          </w:p>
          <w:p w14:paraId="190200EE" w14:textId="07E4E7E2" w:rsidR="00FB19BE" w:rsidRPr="00686C9B" w:rsidRDefault="00FB19BE" w:rsidP="00FB19BE">
            <w:pPr>
              <w:rPr>
                <w:bCs/>
                <w:sz w:val="22"/>
                <w:szCs w:val="22"/>
              </w:rPr>
            </w:pPr>
            <w:r w:rsidRPr="00686C9B">
              <w:rPr>
                <w:bCs/>
                <w:sz w:val="22"/>
                <w:szCs w:val="22"/>
              </w:rPr>
              <w:t xml:space="preserve">Amy Gleichman </w:t>
            </w:r>
          </w:p>
        </w:tc>
        <w:tc>
          <w:tcPr>
            <w:tcW w:w="1960" w:type="dxa"/>
            <w:tcBorders>
              <w:top w:val="single" w:sz="4" w:space="0" w:color="auto"/>
              <w:left w:val="single" w:sz="4" w:space="0" w:color="auto"/>
              <w:bottom w:val="single" w:sz="4" w:space="0" w:color="auto"/>
              <w:right w:val="single" w:sz="4" w:space="0" w:color="auto"/>
            </w:tcBorders>
          </w:tcPr>
          <w:p w14:paraId="7CEA6DE5" w14:textId="3EB4E234" w:rsidR="00FB19BE" w:rsidRPr="00FB19BE" w:rsidRDefault="00FB19BE" w:rsidP="00777E5F">
            <w:pPr>
              <w:rPr>
                <w:sz w:val="22"/>
                <w:szCs w:val="22"/>
              </w:rPr>
            </w:pPr>
            <w:r>
              <w:rPr>
                <w:sz w:val="22"/>
                <w:szCs w:val="22"/>
              </w:rPr>
              <w:t>08/07/2025</w:t>
            </w:r>
          </w:p>
        </w:tc>
      </w:tr>
      <w:tr w:rsidR="00FB19BE" w:rsidRPr="00F538A4" w14:paraId="1730B607" w14:textId="77777777" w:rsidTr="00686C9B">
        <w:tc>
          <w:tcPr>
            <w:tcW w:w="1769" w:type="dxa"/>
            <w:tcBorders>
              <w:top w:val="single" w:sz="4" w:space="0" w:color="auto"/>
              <w:left w:val="single" w:sz="4" w:space="0" w:color="auto"/>
              <w:bottom w:val="single" w:sz="4" w:space="0" w:color="auto"/>
              <w:right w:val="single" w:sz="4" w:space="0" w:color="auto"/>
            </w:tcBorders>
          </w:tcPr>
          <w:p w14:paraId="77D89918" w14:textId="3BCD7DB1" w:rsidR="00FB19BE" w:rsidRPr="00FB19BE" w:rsidRDefault="00FB19BE" w:rsidP="00777E5F">
            <w:pPr>
              <w:rPr>
                <w:b/>
                <w:sz w:val="22"/>
                <w:szCs w:val="22"/>
              </w:rPr>
            </w:pPr>
            <w:r w:rsidRPr="00FB19BE">
              <w:rPr>
                <w:b/>
                <w:sz w:val="22"/>
                <w:szCs w:val="22"/>
              </w:rPr>
              <w:t>2018R0029-R1-AM8</w:t>
            </w:r>
          </w:p>
        </w:tc>
        <w:tc>
          <w:tcPr>
            <w:tcW w:w="7071" w:type="dxa"/>
            <w:tcBorders>
              <w:top w:val="single" w:sz="4" w:space="0" w:color="auto"/>
              <w:left w:val="single" w:sz="4" w:space="0" w:color="auto"/>
              <w:bottom w:val="single" w:sz="4" w:space="0" w:color="auto"/>
              <w:right w:val="single" w:sz="4" w:space="0" w:color="auto"/>
            </w:tcBorders>
          </w:tcPr>
          <w:p w14:paraId="34B5D426" w14:textId="77777777" w:rsidR="00FB19BE" w:rsidRPr="00FB19BE" w:rsidRDefault="00FB19BE" w:rsidP="00FB19BE">
            <w:pPr>
              <w:rPr>
                <w:b/>
                <w:sz w:val="22"/>
                <w:szCs w:val="22"/>
              </w:rPr>
            </w:pPr>
            <w:r w:rsidRPr="00FB19BE">
              <w:rPr>
                <w:b/>
                <w:sz w:val="22"/>
                <w:szCs w:val="22"/>
              </w:rPr>
              <w:t xml:space="preserve">Study of host factors that regulate viral infections (Renewal 1) </w:t>
            </w:r>
          </w:p>
          <w:p w14:paraId="28D8E736" w14:textId="6E0634E0" w:rsidR="00FB19BE" w:rsidRPr="00686C9B" w:rsidRDefault="00FB19BE" w:rsidP="00FB19BE">
            <w:pPr>
              <w:rPr>
                <w:bCs/>
                <w:sz w:val="22"/>
                <w:szCs w:val="22"/>
              </w:rPr>
            </w:pPr>
            <w:r w:rsidRPr="00686C9B">
              <w:rPr>
                <w:bCs/>
                <w:sz w:val="22"/>
                <w:szCs w:val="22"/>
              </w:rPr>
              <w:t xml:space="preserve">Jian Zhu </w:t>
            </w:r>
          </w:p>
        </w:tc>
        <w:tc>
          <w:tcPr>
            <w:tcW w:w="1960" w:type="dxa"/>
            <w:tcBorders>
              <w:top w:val="single" w:sz="4" w:space="0" w:color="auto"/>
              <w:left w:val="single" w:sz="4" w:space="0" w:color="auto"/>
              <w:bottom w:val="single" w:sz="4" w:space="0" w:color="auto"/>
              <w:right w:val="single" w:sz="4" w:space="0" w:color="auto"/>
            </w:tcBorders>
          </w:tcPr>
          <w:p w14:paraId="242AC0BC" w14:textId="2610AFD8" w:rsidR="00FB19BE" w:rsidRPr="00FB19BE" w:rsidRDefault="00FB19BE" w:rsidP="00777E5F">
            <w:pPr>
              <w:rPr>
                <w:sz w:val="22"/>
                <w:szCs w:val="22"/>
              </w:rPr>
            </w:pPr>
            <w:r>
              <w:rPr>
                <w:sz w:val="22"/>
                <w:szCs w:val="22"/>
              </w:rPr>
              <w:t>08/07/2025</w:t>
            </w:r>
          </w:p>
        </w:tc>
      </w:tr>
      <w:tr w:rsidR="00FB19BE" w:rsidRPr="00F538A4" w14:paraId="749ADA58" w14:textId="77777777" w:rsidTr="00686C9B">
        <w:tc>
          <w:tcPr>
            <w:tcW w:w="1769" w:type="dxa"/>
            <w:tcBorders>
              <w:top w:val="single" w:sz="4" w:space="0" w:color="auto"/>
              <w:left w:val="single" w:sz="4" w:space="0" w:color="auto"/>
              <w:bottom w:val="single" w:sz="4" w:space="0" w:color="auto"/>
              <w:right w:val="single" w:sz="4" w:space="0" w:color="auto"/>
            </w:tcBorders>
          </w:tcPr>
          <w:p w14:paraId="42C3FA31" w14:textId="68951EDA" w:rsidR="00FB19BE" w:rsidRPr="00FB19BE" w:rsidRDefault="00FB19BE" w:rsidP="00777E5F">
            <w:pPr>
              <w:rPr>
                <w:b/>
                <w:sz w:val="22"/>
                <w:szCs w:val="22"/>
              </w:rPr>
            </w:pPr>
            <w:r w:rsidRPr="00FB19BE">
              <w:rPr>
                <w:b/>
                <w:sz w:val="22"/>
                <w:szCs w:val="22"/>
              </w:rPr>
              <w:t>2013R0076-R2-AM2</w:t>
            </w:r>
          </w:p>
        </w:tc>
        <w:tc>
          <w:tcPr>
            <w:tcW w:w="7071" w:type="dxa"/>
            <w:tcBorders>
              <w:top w:val="single" w:sz="4" w:space="0" w:color="auto"/>
              <w:left w:val="single" w:sz="4" w:space="0" w:color="auto"/>
              <w:bottom w:val="single" w:sz="4" w:space="0" w:color="auto"/>
              <w:right w:val="single" w:sz="4" w:space="0" w:color="auto"/>
            </w:tcBorders>
          </w:tcPr>
          <w:p w14:paraId="74C6CDC5" w14:textId="77777777" w:rsidR="00FB19BE" w:rsidRPr="00FB19BE" w:rsidRDefault="00FB19BE" w:rsidP="00FB19BE">
            <w:pPr>
              <w:rPr>
                <w:b/>
                <w:sz w:val="22"/>
                <w:szCs w:val="22"/>
              </w:rPr>
            </w:pPr>
            <w:r w:rsidRPr="00FB19BE">
              <w:rPr>
                <w:b/>
                <w:sz w:val="22"/>
                <w:szCs w:val="22"/>
              </w:rPr>
              <w:t xml:space="preserve">CENTRAL AND PERIPHERAL MECHANISMS OF AGE AND STRESS-INDUCED NEUROENDOCRINE MODULATION (Renewal 2) </w:t>
            </w:r>
          </w:p>
          <w:p w14:paraId="3BA94603" w14:textId="26DF4BA3" w:rsidR="00FB19BE" w:rsidRPr="00686C9B" w:rsidRDefault="00FB19BE" w:rsidP="00FB19BE">
            <w:pPr>
              <w:rPr>
                <w:bCs/>
                <w:sz w:val="22"/>
                <w:szCs w:val="22"/>
              </w:rPr>
            </w:pPr>
            <w:r w:rsidRPr="00686C9B">
              <w:rPr>
                <w:bCs/>
                <w:sz w:val="22"/>
                <w:szCs w:val="22"/>
              </w:rPr>
              <w:t xml:space="preserve">Jonathan Godbout </w:t>
            </w:r>
          </w:p>
        </w:tc>
        <w:tc>
          <w:tcPr>
            <w:tcW w:w="1960" w:type="dxa"/>
            <w:tcBorders>
              <w:top w:val="single" w:sz="4" w:space="0" w:color="auto"/>
              <w:left w:val="single" w:sz="4" w:space="0" w:color="auto"/>
              <w:bottom w:val="single" w:sz="4" w:space="0" w:color="auto"/>
              <w:right w:val="single" w:sz="4" w:space="0" w:color="auto"/>
            </w:tcBorders>
          </w:tcPr>
          <w:p w14:paraId="67EFC664" w14:textId="53C068D3" w:rsidR="00FB19BE" w:rsidRPr="00FB19BE" w:rsidRDefault="00FB19BE" w:rsidP="00777E5F">
            <w:pPr>
              <w:rPr>
                <w:sz w:val="22"/>
                <w:szCs w:val="22"/>
              </w:rPr>
            </w:pPr>
            <w:r>
              <w:rPr>
                <w:sz w:val="22"/>
                <w:szCs w:val="22"/>
              </w:rPr>
              <w:t>08/12/2025</w:t>
            </w:r>
          </w:p>
        </w:tc>
      </w:tr>
      <w:tr w:rsidR="00FB19BE" w:rsidRPr="00F538A4" w14:paraId="5D364D1A" w14:textId="77777777" w:rsidTr="00686C9B">
        <w:tc>
          <w:tcPr>
            <w:tcW w:w="1769" w:type="dxa"/>
            <w:tcBorders>
              <w:top w:val="single" w:sz="4" w:space="0" w:color="auto"/>
              <w:left w:val="single" w:sz="4" w:space="0" w:color="auto"/>
              <w:bottom w:val="single" w:sz="4" w:space="0" w:color="auto"/>
              <w:right w:val="single" w:sz="4" w:space="0" w:color="auto"/>
            </w:tcBorders>
          </w:tcPr>
          <w:p w14:paraId="73B75102" w14:textId="24479112" w:rsidR="00FB19BE" w:rsidRPr="00FB19BE" w:rsidRDefault="00686C9B" w:rsidP="00777E5F">
            <w:pPr>
              <w:rPr>
                <w:b/>
                <w:sz w:val="22"/>
                <w:szCs w:val="22"/>
              </w:rPr>
            </w:pPr>
            <w:r w:rsidRPr="00686C9B">
              <w:rPr>
                <w:b/>
                <w:sz w:val="22"/>
                <w:szCs w:val="22"/>
              </w:rPr>
              <w:t>2015R0083-R1-AM7</w:t>
            </w:r>
          </w:p>
        </w:tc>
        <w:tc>
          <w:tcPr>
            <w:tcW w:w="7071" w:type="dxa"/>
            <w:tcBorders>
              <w:top w:val="single" w:sz="4" w:space="0" w:color="auto"/>
              <w:left w:val="single" w:sz="4" w:space="0" w:color="auto"/>
              <w:bottom w:val="single" w:sz="4" w:space="0" w:color="auto"/>
              <w:right w:val="single" w:sz="4" w:space="0" w:color="auto"/>
            </w:tcBorders>
          </w:tcPr>
          <w:p w14:paraId="5FC405D7" w14:textId="77777777" w:rsidR="00686C9B" w:rsidRPr="00686C9B" w:rsidRDefault="00686C9B" w:rsidP="00686C9B">
            <w:pPr>
              <w:rPr>
                <w:b/>
                <w:sz w:val="22"/>
                <w:szCs w:val="22"/>
              </w:rPr>
            </w:pPr>
            <w:r w:rsidRPr="00686C9B">
              <w:rPr>
                <w:b/>
                <w:sz w:val="22"/>
                <w:szCs w:val="22"/>
              </w:rPr>
              <w:t xml:space="preserve">Baker Lab AML: Evaluation of </w:t>
            </w:r>
            <w:proofErr w:type="spellStart"/>
            <w:r w:rsidRPr="00686C9B">
              <w:rPr>
                <w:b/>
                <w:sz w:val="22"/>
                <w:szCs w:val="22"/>
              </w:rPr>
              <w:t>fms</w:t>
            </w:r>
            <w:proofErr w:type="spellEnd"/>
            <w:r w:rsidRPr="00686C9B">
              <w:rPr>
                <w:b/>
                <w:sz w:val="22"/>
                <w:szCs w:val="22"/>
              </w:rPr>
              <w:t xml:space="preserve">-related tyrosine kinase 3 (FLT3) inhibitors in combination with acute myeloid leukemia (AML)-directed chemotherapy and other targeted anticancer agents in </w:t>
            </w:r>
            <w:proofErr w:type="spellStart"/>
            <w:r w:rsidRPr="00686C9B">
              <w:rPr>
                <w:b/>
                <w:sz w:val="22"/>
                <w:szCs w:val="22"/>
              </w:rPr>
              <w:t>suptypes</w:t>
            </w:r>
            <w:proofErr w:type="spellEnd"/>
            <w:r w:rsidRPr="00686C9B">
              <w:rPr>
                <w:b/>
                <w:sz w:val="22"/>
                <w:szCs w:val="22"/>
              </w:rPr>
              <w:t xml:space="preserve"> of AML </w:t>
            </w:r>
          </w:p>
          <w:p w14:paraId="41047BAE" w14:textId="51707FD0" w:rsidR="00FB19BE" w:rsidRPr="00686C9B" w:rsidRDefault="00686C9B" w:rsidP="00686C9B">
            <w:pPr>
              <w:rPr>
                <w:bCs/>
                <w:sz w:val="22"/>
                <w:szCs w:val="22"/>
              </w:rPr>
            </w:pPr>
            <w:r w:rsidRPr="00686C9B">
              <w:rPr>
                <w:bCs/>
                <w:sz w:val="22"/>
                <w:szCs w:val="22"/>
              </w:rPr>
              <w:t xml:space="preserve">Sharyn Baker </w:t>
            </w:r>
          </w:p>
        </w:tc>
        <w:tc>
          <w:tcPr>
            <w:tcW w:w="1960" w:type="dxa"/>
            <w:tcBorders>
              <w:top w:val="single" w:sz="4" w:space="0" w:color="auto"/>
              <w:left w:val="single" w:sz="4" w:space="0" w:color="auto"/>
              <w:bottom w:val="single" w:sz="4" w:space="0" w:color="auto"/>
              <w:right w:val="single" w:sz="4" w:space="0" w:color="auto"/>
            </w:tcBorders>
          </w:tcPr>
          <w:p w14:paraId="64098B6A" w14:textId="7742DF15" w:rsidR="00FB19BE" w:rsidRPr="00FB19BE" w:rsidRDefault="00686C9B" w:rsidP="00777E5F">
            <w:pPr>
              <w:rPr>
                <w:sz w:val="22"/>
                <w:szCs w:val="22"/>
              </w:rPr>
            </w:pPr>
            <w:r>
              <w:rPr>
                <w:sz w:val="22"/>
                <w:szCs w:val="22"/>
              </w:rPr>
              <w:t>08/14/2025</w:t>
            </w:r>
          </w:p>
        </w:tc>
      </w:tr>
      <w:tr w:rsidR="00FB19BE" w:rsidRPr="00F538A4" w14:paraId="09CA088C" w14:textId="77777777" w:rsidTr="00686C9B">
        <w:tc>
          <w:tcPr>
            <w:tcW w:w="1769" w:type="dxa"/>
            <w:tcBorders>
              <w:top w:val="single" w:sz="4" w:space="0" w:color="auto"/>
              <w:left w:val="single" w:sz="4" w:space="0" w:color="auto"/>
              <w:bottom w:val="single" w:sz="4" w:space="0" w:color="auto"/>
              <w:right w:val="single" w:sz="4" w:space="0" w:color="auto"/>
            </w:tcBorders>
          </w:tcPr>
          <w:p w14:paraId="0738D85C" w14:textId="7881BD49" w:rsidR="00FB19BE" w:rsidRPr="00FB19BE" w:rsidRDefault="00686C9B" w:rsidP="00777E5F">
            <w:pPr>
              <w:rPr>
                <w:b/>
                <w:sz w:val="22"/>
                <w:szCs w:val="22"/>
              </w:rPr>
            </w:pPr>
            <w:r w:rsidRPr="00686C9B">
              <w:rPr>
                <w:b/>
                <w:sz w:val="22"/>
                <w:szCs w:val="22"/>
              </w:rPr>
              <w:t>2025R0053-AM1</w:t>
            </w:r>
          </w:p>
        </w:tc>
        <w:tc>
          <w:tcPr>
            <w:tcW w:w="7071" w:type="dxa"/>
            <w:tcBorders>
              <w:top w:val="single" w:sz="4" w:space="0" w:color="auto"/>
              <w:left w:val="single" w:sz="4" w:space="0" w:color="auto"/>
              <w:bottom w:val="single" w:sz="4" w:space="0" w:color="auto"/>
              <w:right w:val="single" w:sz="4" w:space="0" w:color="auto"/>
            </w:tcBorders>
          </w:tcPr>
          <w:p w14:paraId="5BED0C88" w14:textId="77777777" w:rsidR="00686C9B" w:rsidRPr="00686C9B" w:rsidRDefault="00686C9B" w:rsidP="00686C9B">
            <w:pPr>
              <w:rPr>
                <w:b/>
                <w:sz w:val="22"/>
                <w:szCs w:val="22"/>
              </w:rPr>
            </w:pPr>
            <w:r w:rsidRPr="00686C9B">
              <w:rPr>
                <w:b/>
                <w:sz w:val="22"/>
                <w:szCs w:val="22"/>
              </w:rPr>
              <w:t xml:space="preserve">Use of Recombinant DNA and Engineered Protein Binders to Study Epigenetic Regulation in DIPG Cell Lines </w:t>
            </w:r>
          </w:p>
          <w:p w14:paraId="1E02F3D0" w14:textId="45672CA3" w:rsidR="00FB19BE" w:rsidRPr="00686C9B" w:rsidRDefault="00686C9B" w:rsidP="00686C9B">
            <w:pPr>
              <w:rPr>
                <w:bCs/>
                <w:sz w:val="22"/>
                <w:szCs w:val="22"/>
              </w:rPr>
            </w:pPr>
            <w:r w:rsidRPr="00686C9B">
              <w:rPr>
                <w:bCs/>
                <w:sz w:val="22"/>
                <w:szCs w:val="22"/>
              </w:rPr>
              <w:t xml:space="preserve">Kwangwoon Lee </w:t>
            </w:r>
          </w:p>
        </w:tc>
        <w:tc>
          <w:tcPr>
            <w:tcW w:w="1960" w:type="dxa"/>
            <w:tcBorders>
              <w:top w:val="single" w:sz="4" w:space="0" w:color="auto"/>
              <w:left w:val="single" w:sz="4" w:space="0" w:color="auto"/>
              <w:bottom w:val="single" w:sz="4" w:space="0" w:color="auto"/>
              <w:right w:val="single" w:sz="4" w:space="0" w:color="auto"/>
            </w:tcBorders>
          </w:tcPr>
          <w:p w14:paraId="72503339" w14:textId="21E5E611" w:rsidR="00FB19BE" w:rsidRPr="00FB19BE" w:rsidRDefault="00686C9B" w:rsidP="00777E5F">
            <w:pPr>
              <w:rPr>
                <w:sz w:val="22"/>
                <w:szCs w:val="22"/>
              </w:rPr>
            </w:pPr>
            <w:r>
              <w:rPr>
                <w:sz w:val="22"/>
                <w:szCs w:val="22"/>
              </w:rPr>
              <w:t>08/14/2025</w:t>
            </w:r>
          </w:p>
        </w:tc>
      </w:tr>
      <w:tr w:rsidR="00FB19BE" w:rsidRPr="00F538A4" w14:paraId="40D3CA81" w14:textId="77777777" w:rsidTr="00686C9B">
        <w:tc>
          <w:tcPr>
            <w:tcW w:w="1769" w:type="dxa"/>
            <w:tcBorders>
              <w:top w:val="single" w:sz="4" w:space="0" w:color="auto"/>
              <w:left w:val="single" w:sz="4" w:space="0" w:color="auto"/>
              <w:bottom w:val="single" w:sz="4" w:space="0" w:color="auto"/>
              <w:right w:val="single" w:sz="4" w:space="0" w:color="auto"/>
            </w:tcBorders>
          </w:tcPr>
          <w:p w14:paraId="26B699A2" w14:textId="10145EB3" w:rsidR="00FB19BE" w:rsidRPr="00FB19BE" w:rsidRDefault="00686C9B" w:rsidP="00777E5F">
            <w:pPr>
              <w:rPr>
                <w:b/>
                <w:sz w:val="22"/>
                <w:szCs w:val="22"/>
              </w:rPr>
            </w:pPr>
            <w:r w:rsidRPr="00686C9B">
              <w:rPr>
                <w:b/>
                <w:sz w:val="22"/>
                <w:szCs w:val="22"/>
              </w:rPr>
              <w:t>2025R0046-AM1</w:t>
            </w:r>
          </w:p>
        </w:tc>
        <w:tc>
          <w:tcPr>
            <w:tcW w:w="7071" w:type="dxa"/>
            <w:tcBorders>
              <w:top w:val="single" w:sz="4" w:space="0" w:color="auto"/>
              <w:left w:val="single" w:sz="4" w:space="0" w:color="auto"/>
              <w:bottom w:val="single" w:sz="4" w:space="0" w:color="auto"/>
              <w:right w:val="single" w:sz="4" w:space="0" w:color="auto"/>
            </w:tcBorders>
          </w:tcPr>
          <w:p w14:paraId="2A8080E0" w14:textId="77777777" w:rsidR="00686C9B" w:rsidRPr="00686C9B" w:rsidRDefault="00686C9B" w:rsidP="00686C9B">
            <w:pPr>
              <w:rPr>
                <w:b/>
                <w:sz w:val="22"/>
                <w:szCs w:val="22"/>
              </w:rPr>
            </w:pPr>
            <w:r w:rsidRPr="00686C9B">
              <w:rPr>
                <w:b/>
                <w:sz w:val="22"/>
                <w:szCs w:val="22"/>
              </w:rPr>
              <w:t xml:space="preserve">Study on the role of the </w:t>
            </w:r>
            <w:proofErr w:type="spellStart"/>
            <w:r w:rsidRPr="00686C9B">
              <w:rPr>
                <w:b/>
                <w:sz w:val="22"/>
                <w:szCs w:val="22"/>
              </w:rPr>
              <w:t>Dihydroxyacetonephosphate</w:t>
            </w:r>
            <w:proofErr w:type="spellEnd"/>
            <w:r w:rsidRPr="00686C9B">
              <w:rPr>
                <w:b/>
                <w:sz w:val="22"/>
                <w:szCs w:val="22"/>
              </w:rPr>
              <w:t xml:space="preserve"> Shunt in Extraintestinal Pathogenic E. coli </w:t>
            </w:r>
          </w:p>
          <w:p w14:paraId="3F312434" w14:textId="7FAC6A38" w:rsidR="00FB19BE" w:rsidRPr="00686C9B" w:rsidRDefault="00686C9B" w:rsidP="00686C9B">
            <w:pPr>
              <w:rPr>
                <w:bCs/>
                <w:sz w:val="22"/>
                <w:szCs w:val="22"/>
              </w:rPr>
            </w:pPr>
            <w:r w:rsidRPr="00686C9B">
              <w:rPr>
                <w:bCs/>
                <w:sz w:val="22"/>
                <w:szCs w:val="22"/>
              </w:rPr>
              <w:t xml:space="preserve">Justin North </w:t>
            </w:r>
          </w:p>
        </w:tc>
        <w:tc>
          <w:tcPr>
            <w:tcW w:w="1960" w:type="dxa"/>
            <w:tcBorders>
              <w:top w:val="single" w:sz="4" w:space="0" w:color="auto"/>
              <w:left w:val="single" w:sz="4" w:space="0" w:color="auto"/>
              <w:bottom w:val="single" w:sz="4" w:space="0" w:color="auto"/>
              <w:right w:val="single" w:sz="4" w:space="0" w:color="auto"/>
            </w:tcBorders>
          </w:tcPr>
          <w:p w14:paraId="5B46A925" w14:textId="77E78038" w:rsidR="00FB19BE" w:rsidRPr="00FB19BE" w:rsidRDefault="00686C9B" w:rsidP="00777E5F">
            <w:pPr>
              <w:rPr>
                <w:sz w:val="22"/>
                <w:szCs w:val="22"/>
              </w:rPr>
            </w:pPr>
            <w:r>
              <w:rPr>
                <w:sz w:val="22"/>
                <w:szCs w:val="22"/>
              </w:rPr>
              <w:t>08/15/2025</w:t>
            </w:r>
          </w:p>
        </w:tc>
      </w:tr>
      <w:tr w:rsidR="00FB19BE" w:rsidRPr="00F538A4" w14:paraId="7D8289BD" w14:textId="77777777" w:rsidTr="00686C9B">
        <w:tc>
          <w:tcPr>
            <w:tcW w:w="1769" w:type="dxa"/>
            <w:tcBorders>
              <w:top w:val="single" w:sz="4" w:space="0" w:color="auto"/>
              <w:left w:val="single" w:sz="4" w:space="0" w:color="auto"/>
              <w:bottom w:val="single" w:sz="4" w:space="0" w:color="auto"/>
              <w:right w:val="single" w:sz="4" w:space="0" w:color="auto"/>
            </w:tcBorders>
          </w:tcPr>
          <w:p w14:paraId="180C9D71" w14:textId="00EC9B74" w:rsidR="00FB19BE" w:rsidRPr="00FB19BE" w:rsidRDefault="00686C9B" w:rsidP="00777E5F">
            <w:pPr>
              <w:rPr>
                <w:b/>
                <w:sz w:val="22"/>
                <w:szCs w:val="22"/>
              </w:rPr>
            </w:pPr>
            <w:r w:rsidRPr="00686C9B">
              <w:rPr>
                <w:b/>
                <w:sz w:val="22"/>
                <w:szCs w:val="22"/>
              </w:rPr>
              <w:t>2018R0059-R1-AM1</w:t>
            </w:r>
          </w:p>
        </w:tc>
        <w:tc>
          <w:tcPr>
            <w:tcW w:w="7071" w:type="dxa"/>
            <w:tcBorders>
              <w:top w:val="single" w:sz="4" w:space="0" w:color="auto"/>
              <w:left w:val="single" w:sz="4" w:space="0" w:color="auto"/>
              <w:bottom w:val="single" w:sz="4" w:space="0" w:color="auto"/>
              <w:right w:val="single" w:sz="4" w:space="0" w:color="auto"/>
            </w:tcBorders>
          </w:tcPr>
          <w:p w14:paraId="77C29D84" w14:textId="77777777" w:rsidR="00686C9B" w:rsidRPr="00686C9B" w:rsidRDefault="00686C9B" w:rsidP="00686C9B">
            <w:pPr>
              <w:rPr>
                <w:b/>
                <w:sz w:val="22"/>
                <w:szCs w:val="22"/>
              </w:rPr>
            </w:pPr>
            <w:r w:rsidRPr="00686C9B">
              <w:rPr>
                <w:b/>
                <w:sz w:val="22"/>
                <w:szCs w:val="22"/>
              </w:rPr>
              <w:t xml:space="preserve">Discovery and Biosynthesis of Microbial Natural Products (Renewal 1) </w:t>
            </w:r>
          </w:p>
          <w:p w14:paraId="0481F197" w14:textId="36191040" w:rsidR="00FB19BE" w:rsidRPr="00686C9B" w:rsidRDefault="00686C9B" w:rsidP="00686C9B">
            <w:pPr>
              <w:rPr>
                <w:bCs/>
                <w:sz w:val="22"/>
                <w:szCs w:val="22"/>
              </w:rPr>
            </w:pPr>
            <w:proofErr w:type="gramStart"/>
            <w:r w:rsidRPr="00686C9B">
              <w:rPr>
                <w:bCs/>
                <w:sz w:val="22"/>
                <w:szCs w:val="22"/>
              </w:rPr>
              <w:t>Kou-San Ju</w:t>
            </w:r>
            <w:proofErr w:type="gramEnd"/>
            <w:r w:rsidRPr="00686C9B">
              <w:rPr>
                <w:bCs/>
                <w:sz w:val="22"/>
                <w:szCs w:val="22"/>
              </w:rPr>
              <w:t xml:space="preserve"> </w:t>
            </w:r>
          </w:p>
        </w:tc>
        <w:tc>
          <w:tcPr>
            <w:tcW w:w="1960" w:type="dxa"/>
            <w:tcBorders>
              <w:top w:val="single" w:sz="4" w:space="0" w:color="auto"/>
              <w:left w:val="single" w:sz="4" w:space="0" w:color="auto"/>
              <w:bottom w:val="single" w:sz="4" w:space="0" w:color="auto"/>
              <w:right w:val="single" w:sz="4" w:space="0" w:color="auto"/>
            </w:tcBorders>
          </w:tcPr>
          <w:p w14:paraId="081DE262" w14:textId="60AE22EF" w:rsidR="00FB19BE" w:rsidRPr="00FB19BE" w:rsidRDefault="00686C9B" w:rsidP="00777E5F">
            <w:pPr>
              <w:rPr>
                <w:sz w:val="22"/>
                <w:szCs w:val="22"/>
              </w:rPr>
            </w:pPr>
            <w:r>
              <w:rPr>
                <w:sz w:val="22"/>
                <w:szCs w:val="22"/>
              </w:rPr>
              <w:t>08/22/2025</w:t>
            </w:r>
          </w:p>
        </w:tc>
      </w:tr>
      <w:tr w:rsidR="00FB19BE" w:rsidRPr="00F538A4" w14:paraId="25EC109E" w14:textId="77777777" w:rsidTr="00686C9B">
        <w:tc>
          <w:tcPr>
            <w:tcW w:w="1769" w:type="dxa"/>
            <w:tcBorders>
              <w:top w:val="single" w:sz="4" w:space="0" w:color="auto"/>
              <w:left w:val="single" w:sz="4" w:space="0" w:color="auto"/>
              <w:bottom w:val="single" w:sz="4" w:space="0" w:color="auto"/>
              <w:right w:val="single" w:sz="4" w:space="0" w:color="auto"/>
            </w:tcBorders>
          </w:tcPr>
          <w:p w14:paraId="13EB0416" w14:textId="064E324E" w:rsidR="00FB19BE" w:rsidRPr="00FB19BE" w:rsidRDefault="00686C9B" w:rsidP="00777E5F">
            <w:pPr>
              <w:rPr>
                <w:b/>
                <w:sz w:val="22"/>
                <w:szCs w:val="22"/>
              </w:rPr>
            </w:pPr>
            <w:r w:rsidRPr="00686C9B">
              <w:rPr>
                <w:b/>
                <w:sz w:val="22"/>
                <w:szCs w:val="22"/>
              </w:rPr>
              <w:t>2019R0068-AM14</w:t>
            </w:r>
          </w:p>
        </w:tc>
        <w:tc>
          <w:tcPr>
            <w:tcW w:w="7071" w:type="dxa"/>
            <w:tcBorders>
              <w:top w:val="single" w:sz="4" w:space="0" w:color="auto"/>
              <w:left w:val="single" w:sz="4" w:space="0" w:color="auto"/>
              <w:bottom w:val="single" w:sz="4" w:space="0" w:color="auto"/>
              <w:right w:val="single" w:sz="4" w:space="0" w:color="auto"/>
            </w:tcBorders>
          </w:tcPr>
          <w:p w14:paraId="16ABF7C9" w14:textId="77777777" w:rsidR="00686C9B" w:rsidRPr="00686C9B" w:rsidRDefault="00686C9B" w:rsidP="00686C9B">
            <w:pPr>
              <w:rPr>
                <w:b/>
                <w:sz w:val="22"/>
                <w:szCs w:val="22"/>
              </w:rPr>
            </w:pPr>
            <w:r w:rsidRPr="00686C9B">
              <w:rPr>
                <w:b/>
                <w:sz w:val="22"/>
                <w:szCs w:val="22"/>
              </w:rPr>
              <w:t xml:space="preserve">Preclinical Studies related to Allogeneic Stem Cell Transplantation Complications </w:t>
            </w:r>
          </w:p>
          <w:p w14:paraId="73240F46" w14:textId="2DC7A199" w:rsidR="00FB19BE" w:rsidRPr="00686C9B" w:rsidRDefault="00686C9B" w:rsidP="00686C9B">
            <w:pPr>
              <w:rPr>
                <w:bCs/>
                <w:sz w:val="22"/>
                <w:szCs w:val="22"/>
              </w:rPr>
            </w:pPr>
            <w:r w:rsidRPr="00686C9B">
              <w:rPr>
                <w:bCs/>
                <w:sz w:val="22"/>
                <w:szCs w:val="22"/>
              </w:rPr>
              <w:t xml:space="preserve">Hannah Choe </w:t>
            </w:r>
          </w:p>
        </w:tc>
        <w:tc>
          <w:tcPr>
            <w:tcW w:w="1960" w:type="dxa"/>
            <w:tcBorders>
              <w:top w:val="single" w:sz="4" w:space="0" w:color="auto"/>
              <w:left w:val="single" w:sz="4" w:space="0" w:color="auto"/>
              <w:bottom w:val="single" w:sz="4" w:space="0" w:color="auto"/>
              <w:right w:val="single" w:sz="4" w:space="0" w:color="auto"/>
            </w:tcBorders>
          </w:tcPr>
          <w:p w14:paraId="496AEBFC" w14:textId="5E021528" w:rsidR="00FB19BE" w:rsidRPr="00FB19BE" w:rsidRDefault="00686C9B" w:rsidP="00777E5F">
            <w:pPr>
              <w:rPr>
                <w:sz w:val="22"/>
                <w:szCs w:val="22"/>
              </w:rPr>
            </w:pPr>
            <w:r>
              <w:rPr>
                <w:sz w:val="22"/>
                <w:szCs w:val="22"/>
              </w:rPr>
              <w:t>08/22/2025</w:t>
            </w:r>
          </w:p>
        </w:tc>
      </w:tr>
      <w:tr w:rsidR="00FB19BE" w:rsidRPr="00F538A4" w14:paraId="738D17D1" w14:textId="77777777" w:rsidTr="00686C9B">
        <w:tc>
          <w:tcPr>
            <w:tcW w:w="1769" w:type="dxa"/>
            <w:tcBorders>
              <w:top w:val="single" w:sz="4" w:space="0" w:color="auto"/>
              <w:left w:val="single" w:sz="4" w:space="0" w:color="auto"/>
              <w:bottom w:val="single" w:sz="4" w:space="0" w:color="auto"/>
              <w:right w:val="single" w:sz="4" w:space="0" w:color="auto"/>
            </w:tcBorders>
          </w:tcPr>
          <w:p w14:paraId="6C4650B7" w14:textId="094A6696" w:rsidR="00FB19BE" w:rsidRPr="00FB19BE" w:rsidRDefault="00686C9B" w:rsidP="00777E5F">
            <w:pPr>
              <w:rPr>
                <w:b/>
                <w:sz w:val="22"/>
                <w:szCs w:val="22"/>
              </w:rPr>
            </w:pPr>
            <w:r w:rsidRPr="00686C9B">
              <w:rPr>
                <w:b/>
                <w:sz w:val="22"/>
                <w:szCs w:val="22"/>
              </w:rPr>
              <w:t>2023R0113-AM1</w:t>
            </w:r>
          </w:p>
        </w:tc>
        <w:tc>
          <w:tcPr>
            <w:tcW w:w="7071" w:type="dxa"/>
            <w:tcBorders>
              <w:top w:val="single" w:sz="4" w:space="0" w:color="auto"/>
              <w:left w:val="single" w:sz="4" w:space="0" w:color="auto"/>
              <w:bottom w:val="single" w:sz="4" w:space="0" w:color="auto"/>
              <w:right w:val="single" w:sz="4" w:space="0" w:color="auto"/>
            </w:tcBorders>
          </w:tcPr>
          <w:p w14:paraId="771D009E" w14:textId="77777777" w:rsidR="00686C9B" w:rsidRPr="00686C9B" w:rsidRDefault="00686C9B" w:rsidP="00686C9B">
            <w:pPr>
              <w:rPr>
                <w:b/>
                <w:sz w:val="22"/>
                <w:szCs w:val="22"/>
              </w:rPr>
            </w:pPr>
            <w:r w:rsidRPr="00686C9B">
              <w:rPr>
                <w:b/>
                <w:sz w:val="22"/>
                <w:szCs w:val="22"/>
              </w:rPr>
              <w:t xml:space="preserve">Investigating neuron-immune-skin interactions using mouse models of pain and neuropathic conditions </w:t>
            </w:r>
          </w:p>
          <w:p w14:paraId="0C0F3606" w14:textId="6E9FC64F" w:rsidR="00FB19BE" w:rsidRPr="00686C9B" w:rsidRDefault="00686C9B" w:rsidP="00686C9B">
            <w:pPr>
              <w:rPr>
                <w:bCs/>
                <w:sz w:val="22"/>
                <w:szCs w:val="22"/>
              </w:rPr>
            </w:pPr>
            <w:r w:rsidRPr="00686C9B">
              <w:rPr>
                <w:bCs/>
                <w:sz w:val="22"/>
                <w:szCs w:val="22"/>
              </w:rPr>
              <w:t xml:space="preserve">Grace Shin </w:t>
            </w:r>
          </w:p>
        </w:tc>
        <w:tc>
          <w:tcPr>
            <w:tcW w:w="1960" w:type="dxa"/>
            <w:tcBorders>
              <w:top w:val="single" w:sz="4" w:space="0" w:color="auto"/>
              <w:left w:val="single" w:sz="4" w:space="0" w:color="auto"/>
              <w:bottom w:val="single" w:sz="4" w:space="0" w:color="auto"/>
              <w:right w:val="single" w:sz="4" w:space="0" w:color="auto"/>
            </w:tcBorders>
          </w:tcPr>
          <w:p w14:paraId="3E984B49" w14:textId="4CD98DFE" w:rsidR="00FB19BE" w:rsidRPr="00FB19BE" w:rsidRDefault="00686C9B" w:rsidP="00777E5F">
            <w:pPr>
              <w:rPr>
                <w:sz w:val="22"/>
                <w:szCs w:val="22"/>
              </w:rPr>
            </w:pPr>
            <w:r>
              <w:rPr>
                <w:sz w:val="22"/>
                <w:szCs w:val="22"/>
              </w:rPr>
              <w:t>08/22/2025</w:t>
            </w:r>
          </w:p>
        </w:tc>
      </w:tr>
      <w:tr w:rsidR="00FB19BE" w:rsidRPr="00F538A4" w14:paraId="0A45676A" w14:textId="77777777" w:rsidTr="00686C9B">
        <w:tc>
          <w:tcPr>
            <w:tcW w:w="1769" w:type="dxa"/>
            <w:tcBorders>
              <w:top w:val="single" w:sz="4" w:space="0" w:color="auto"/>
              <w:left w:val="single" w:sz="4" w:space="0" w:color="auto"/>
              <w:bottom w:val="single" w:sz="4" w:space="0" w:color="auto"/>
              <w:right w:val="single" w:sz="4" w:space="0" w:color="auto"/>
            </w:tcBorders>
          </w:tcPr>
          <w:p w14:paraId="06D7A723" w14:textId="311EE52B" w:rsidR="00FB19BE" w:rsidRPr="00FB19BE" w:rsidRDefault="00686C9B" w:rsidP="00777E5F">
            <w:pPr>
              <w:rPr>
                <w:b/>
                <w:sz w:val="22"/>
                <w:szCs w:val="22"/>
              </w:rPr>
            </w:pPr>
            <w:r w:rsidRPr="00686C9B">
              <w:rPr>
                <w:b/>
                <w:sz w:val="22"/>
                <w:szCs w:val="22"/>
              </w:rPr>
              <w:t>2022R0041-AM5</w:t>
            </w:r>
          </w:p>
        </w:tc>
        <w:tc>
          <w:tcPr>
            <w:tcW w:w="7071" w:type="dxa"/>
            <w:tcBorders>
              <w:top w:val="single" w:sz="4" w:space="0" w:color="auto"/>
              <w:left w:val="single" w:sz="4" w:space="0" w:color="auto"/>
              <w:bottom w:val="single" w:sz="4" w:space="0" w:color="auto"/>
              <w:right w:val="single" w:sz="4" w:space="0" w:color="auto"/>
            </w:tcBorders>
          </w:tcPr>
          <w:p w14:paraId="0BB1C430" w14:textId="77777777" w:rsidR="00686C9B" w:rsidRPr="00686C9B" w:rsidRDefault="00686C9B" w:rsidP="00686C9B">
            <w:pPr>
              <w:rPr>
                <w:b/>
                <w:sz w:val="22"/>
                <w:szCs w:val="22"/>
              </w:rPr>
            </w:pPr>
            <w:r w:rsidRPr="00686C9B">
              <w:rPr>
                <w:b/>
                <w:sz w:val="22"/>
                <w:szCs w:val="22"/>
              </w:rPr>
              <w:t xml:space="preserve">Evaluation of xenogeneic CAR-T cell therapy for canine CD20+ B cell lymphoma </w:t>
            </w:r>
          </w:p>
          <w:p w14:paraId="1C45BEEB" w14:textId="7D3167DD" w:rsidR="00FB19BE" w:rsidRPr="00686C9B" w:rsidRDefault="00686C9B" w:rsidP="00686C9B">
            <w:pPr>
              <w:rPr>
                <w:bCs/>
                <w:sz w:val="22"/>
                <w:szCs w:val="22"/>
              </w:rPr>
            </w:pPr>
            <w:r w:rsidRPr="00686C9B">
              <w:rPr>
                <w:bCs/>
                <w:sz w:val="22"/>
                <w:szCs w:val="22"/>
              </w:rPr>
              <w:t xml:space="preserve">William Kisseberth </w:t>
            </w:r>
          </w:p>
        </w:tc>
        <w:tc>
          <w:tcPr>
            <w:tcW w:w="1960" w:type="dxa"/>
            <w:tcBorders>
              <w:top w:val="single" w:sz="4" w:space="0" w:color="auto"/>
              <w:left w:val="single" w:sz="4" w:space="0" w:color="auto"/>
              <w:bottom w:val="single" w:sz="4" w:space="0" w:color="auto"/>
              <w:right w:val="single" w:sz="4" w:space="0" w:color="auto"/>
            </w:tcBorders>
          </w:tcPr>
          <w:p w14:paraId="3AB9F053" w14:textId="173DF881" w:rsidR="00FB19BE" w:rsidRPr="00FB19BE" w:rsidRDefault="00686C9B" w:rsidP="00777E5F">
            <w:pPr>
              <w:rPr>
                <w:sz w:val="22"/>
                <w:szCs w:val="22"/>
              </w:rPr>
            </w:pPr>
            <w:r>
              <w:rPr>
                <w:sz w:val="22"/>
                <w:szCs w:val="22"/>
              </w:rPr>
              <w:t>08/22/2025</w:t>
            </w:r>
          </w:p>
        </w:tc>
      </w:tr>
      <w:tr w:rsidR="00FB19BE" w:rsidRPr="00F538A4" w14:paraId="2C962BBF" w14:textId="77777777" w:rsidTr="00686C9B">
        <w:tc>
          <w:tcPr>
            <w:tcW w:w="1769" w:type="dxa"/>
            <w:tcBorders>
              <w:top w:val="single" w:sz="4" w:space="0" w:color="auto"/>
              <w:left w:val="single" w:sz="4" w:space="0" w:color="auto"/>
              <w:bottom w:val="single" w:sz="4" w:space="0" w:color="auto"/>
              <w:right w:val="single" w:sz="4" w:space="0" w:color="auto"/>
            </w:tcBorders>
          </w:tcPr>
          <w:p w14:paraId="239CF705" w14:textId="7A913EB0" w:rsidR="00FB19BE" w:rsidRPr="00FB19BE" w:rsidRDefault="00686C9B" w:rsidP="00777E5F">
            <w:pPr>
              <w:rPr>
                <w:b/>
                <w:sz w:val="22"/>
                <w:szCs w:val="22"/>
              </w:rPr>
            </w:pPr>
            <w:r w:rsidRPr="00686C9B">
              <w:rPr>
                <w:b/>
                <w:sz w:val="22"/>
                <w:szCs w:val="22"/>
              </w:rPr>
              <w:t>2024R0038-AM3</w:t>
            </w:r>
          </w:p>
        </w:tc>
        <w:tc>
          <w:tcPr>
            <w:tcW w:w="7071" w:type="dxa"/>
            <w:tcBorders>
              <w:top w:val="single" w:sz="4" w:space="0" w:color="auto"/>
              <w:left w:val="single" w:sz="4" w:space="0" w:color="auto"/>
              <w:bottom w:val="single" w:sz="4" w:space="0" w:color="auto"/>
              <w:right w:val="single" w:sz="4" w:space="0" w:color="auto"/>
            </w:tcBorders>
          </w:tcPr>
          <w:p w14:paraId="7ADD3C30" w14:textId="77777777" w:rsidR="00686C9B" w:rsidRPr="00686C9B" w:rsidRDefault="00686C9B" w:rsidP="00686C9B">
            <w:pPr>
              <w:rPr>
                <w:b/>
                <w:sz w:val="22"/>
                <w:szCs w:val="22"/>
              </w:rPr>
            </w:pPr>
            <w:r w:rsidRPr="00686C9B">
              <w:rPr>
                <w:b/>
                <w:sz w:val="22"/>
                <w:szCs w:val="22"/>
              </w:rPr>
              <w:t xml:space="preserve">Gene Therapy delivery to the Central Nervous System (IBC) - </w:t>
            </w:r>
            <w:proofErr w:type="spellStart"/>
            <w:r w:rsidRPr="00686C9B">
              <w:rPr>
                <w:b/>
                <w:sz w:val="22"/>
                <w:szCs w:val="22"/>
              </w:rPr>
              <w:t>Lonser</w:t>
            </w:r>
            <w:proofErr w:type="spellEnd"/>
            <w:r w:rsidRPr="00686C9B">
              <w:rPr>
                <w:b/>
                <w:sz w:val="22"/>
                <w:szCs w:val="22"/>
              </w:rPr>
              <w:t xml:space="preserve"> lab </w:t>
            </w:r>
          </w:p>
          <w:p w14:paraId="1A11758F" w14:textId="20F56E44" w:rsidR="00FB19BE" w:rsidRPr="00686C9B" w:rsidRDefault="00686C9B" w:rsidP="00686C9B">
            <w:pPr>
              <w:rPr>
                <w:bCs/>
                <w:sz w:val="22"/>
                <w:szCs w:val="22"/>
              </w:rPr>
            </w:pPr>
            <w:r w:rsidRPr="00686C9B">
              <w:rPr>
                <w:bCs/>
                <w:sz w:val="22"/>
                <w:szCs w:val="22"/>
              </w:rPr>
              <w:t xml:space="preserve">Victor Van Laar </w:t>
            </w:r>
          </w:p>
        </w:tc>
        <w:tc>
          <w:tcPr>
            <w:tcW w:w="1960" w:type="dxa"/>
            <w:tcBorders>
              <w:top w:val="single" w:sz="4" w:space="0" w:color="auto"/>
              <w:left w:val="single" w:sz="4" w:space="0" w:color="auto"/>
              <w:bottom w:val="single" w:sz="4" w:space="0" w:color="auto"/>
              <w:right w:val="single" w:sz="4" w:space="0" w:color="auto"/>
            </w:tcBorders>
          </w:tcPr>
          <w:p w14:paraId="2AD79C5B" w14:textId="5134A83A" w:rsidR="00FB19BE" w:rsidRPr="00FB19BE" w:rsidRDefault="00686C9B" w:rsidP="00777E5F">
            <w:pPr>
              <w:rPr>
                <w:sz w:val="22"/>
                <w:szCs w:val="22"/>
              </w:rPr>
            </w:pPr>
            <w:r>
              <w:rPr>
                <w:sz w:val="22"/>
                <w:szCs w:val="22"/>
              </w:rPr>
              <w:t>08/22/2025</w:t>
            </w:r>
          </w:p>
        </w:tc>
      </w:tr>
      <w:tr w:rsidR="00686C9B" w:rsidRPr="00F538A4" w14:paraId="53971082" w14:textId="77777777" w:rsidTr="00686C9B">
        <w:tc>
          <w:tcPr>
            <w:tcW w:w="1769" w:type="dxa"/>
            <w:tcBorders>
              <w:top w:val="single" w:sz="4" w:space="0" w:color="auto"/>
              <w:left w:val="single" w:sz="4" w:space="0" w:color="auto"/>
              <w:bottom w:val="single" w:sz="4" w:space="0" w:color="auto"/>
              <w:right w:val="single" w:sz="4" w:space="0" w:color="auto"/>
            </w:tcBorders>
          </w:tcPr>
          <w:p w14:paraId="3E8DC6D4" w14:textId="1FEADD07" w:rsidR="00686C9B" w:rsidRPr="00FB19BE" w:rsidRDefault="000344FE" w:rsidP="00777E5F">
            <w:pPr>
              <w:rPr>
                <w:b/>
                <w:sz w:val="22"/>
                <w:szCs w:val="22"/>
              </w:rPr>
            </w:pPr>
            <w:r w:rsidRPr="000344FE">
              <w:rPr>
                <w:b/>
                <w:sz w:val="22"/>
                <w:szCs w:val="22"/>
              </w:rPr>
              <w:t>2015R0084-R1-AM10</w:t>
            </w:r>
          </w:p>
        </w:tc>
        <w:tc>
          <w:tcPr>
            <w:tcW w:w="7071" w:type="dxa"/>
            <w:tcBorders>
              <w:top w:val="single" w:sz="4" w:space="0" w:color="auto"/>
              <w:left w:val="single" w:sz="4" w:space="0" w:color="auto"/>
              <w:bottom w:val="single" w:sz="4" w:space="0" w:color="auto"/>
              <w:right w:val="single" w:sz="4" w:space="0" w:color="auto"/>
            </w:tcBorders>
          </w:tcPr>
          <w:p w14:paraId="48E6F15F" w14:textId="77777777" w:rsidR="000344FE" w:rsidRPr="000344FE" w:rsidRDefault="000344FE" w:rsidP="000344FE">
            <w:pPr>
              <w:rPr>
                <w:b/>
                <w:sz w:val="22"/>
                <w:szCs w:val="22"/>
              </w:rPr>
            </w:pPr>
            <w:r w:rsidRPr="000344FE">
              <w:rPr>
                <w:b/>
                <w:sz w:val="22"/>
                <w:szCs w:val="22"/>
              </w:rPr>
              <w:t xml:space="preserve">The role of solute carriers in modulating oxaliplatin disposition, tissue specific uptake and in vivo relevance to oxaliplatin-induced neurotoxicity. (Renewal 1) </w:t>
            </w:r>
          </w:p>
          <w:p w14:paraId="6803321D" w14:textId="3EF27D22" w:rsidR="00686C9B" w:rsidRPr="00FB19BE" w:rsidRDefault="000344FE" w:rsidP="000344FE">
            <w:pPr>
              <w:rPr>
                <w:b/>
                <w:sz w:val="22"/>
                <w:szCs w:val="22"/>
              </w:rPr>
            </w:pPr>
            <w:proofErr w:type="spellStart"/>
            <w:r w:rsidRPr="000344FE">
              <w:rPr>
                <w:bCs/>
                <w:sz w:val="22"/>
                <w:szCs w:val="22"/>
              </w:rPr>
              <w:t>Shuiying</w:t>
            </w:r>
            <w:proofErr w:type="spellEnd"/>
            <w:r w:rsidRPr="000344FE">
              <w:rPr>
                <w:bCs/>
                <w:sz w:val="22"/>
                <w:szCs w:val="22"/>
              </w:rPr>
              <w:t xml:space="preserve"> Hu</w:t>
            </w:r>
          </w:p>
        </w:tc>
        <w:tc>
          <w:tcPr>
            <w:tcW w:w="1960" w:type="dxa"/>
            <w:tcBorders>
              <w:top w:val="single" w:sz="4" w:space="0" w:color="auto"/>
              <w:left w:val="single" w:sz="4" w:space="0" w:color="auto"/>
              <w:bottom w:val="single" w:sz="4" w:space="0" w:color="auto"/>
              <w:right w:val="single" w:sz="4" w:space="0" w:color="auto"/>
            </w:tcBorders>
          </w:tcPr>
          <w:p w14:paraId="5DA665AA" w14:textId="1CD42E36" w:rsidR="00686C9B" w:rsidRPr="00FB19BE" w:rsidRDefault="000344FE" w:rsidP="00777E5F">
            <w:pPr>
              <w:rPr>
                <w:sz w:val="22"/>
                <w:szCs w:val="22"/>
              </w:rPr>
            </w:pPr>
            <w:r>
              <w:rPr>
                <w:sz w:val="22"/>
                <w:szCs w:val="22"/>
              </w:rPr>
              <w:t>08/27/2025</w:t>
            </w:r>
          </w:p>
        </w:tc>
      </w:tr>
      <w:tr w:rsidR="00FB19BE" w:rsidRPr="00F538A4" w14:paraId="25B4A02D" w14:textId="77777777" w:rsidTr="00686C9B">
        <w:tc>
          <w:tcPr>
            <w:tcW w:w="1769" w:type="dxa"/>
          </w:tcPr>
          <w:p w14:paraId="3B99C132" w14:textId="77777777" w:rsidR="00FB19BE" w:rsidRPr="00F538A4" w:rsidRDefault="00FB19BE" w:rsidP="000934B6">
            <w:pPr>
              <w:rPr>
                <w:b/>
                <w:sz w:val="22"/>
                <w:szCs w:val="22"/>
              </w:rPr>
            </w:pPr>
          </w:p>
        </w:tc>
        <w:tc>
          <w:tcPr>
            <w:tcW w:w="7071" w:type="dxa"/>
          </w:tcPr>
          <w:p w14:paraId="14955C22" w14:textId="77777777" w:rsidR="00FB19BE" w:rsidRPr="00F538A4" w:rsidRDefault="00FB19BE" w:rsidP="000934B6">
            <w:pPr>
              <w:rPr>
                <w:b/>
                <w:sz w:val="22"/>
                <w:szCs w:val="22"/>
              </w:rPr>
            </w:pPr>
          </w:p>
        </w:tc>
        <w:tc>
          <w:tcPr>
            <w:tcW w:w="1960" w:type="dxa"/>
          </w:tcPr>
          <w:p w14:paraId="40FC2F70" w14:textId="77777777" w:rsidR="00FB19BE" w:rsidRPr="00F538A4" w:rsidRDefault="00FB19BE" w:rsidP="000934B6">
            <w:pPr>
              <w:rPr>
                <w:sz w:val="22"/>
                <w:szCs w:val="22"/>
              </w:rPr>
            </w:pPr>
          </w:p>
        </w:tc>
      </w:tr>
    </w:tbl>
    <w:p w14:paraId="65CBEDB3" w14:textId="77777777" w:rsidR="00AF544A" w:rsidRPr="00F538A4" w:rsidRDefault="00AF544A" w:rsidP="00AF544A">
      <w:pPr>
        <w:ind w:right="-900"/>
        <w:rPr>
          <w:b/>
          <w:sz w:val="22"/>
          <w:szCs w:val="22"/>
        </w:rPr>
        <w:sectPr w:rsidR="00AF544A" w:rsidRPr="00F538A4" w:rsidSect="00171242">
          <w:footerReference w:type="default" r:id="rId9"/>
          <w:type w:val="continuous"/>
          <w:pgSz w:w="12240" w:h="15840"/>
          <w:pgMar w:top="1440" w:right="1800" w:bottom="1440" w:left="1800" w:header="720" w:footer="720" w:gutter="0"/>
          <w:cols w:space="720"/>
          <w:docGrid w:linePitch="360"/>
        </w:sectPr>
      </w:pPr>
    </w:p>
    <w:p w14:paraId="5B6ADFB7" w14:textId="77777777" w:rsidR="00AF544A" w:rsidRPr="00F538A4" w:rsidRDefault="00AF544A"/>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10800"/>
      </w:tblGrid>
      <w:tr w:rsidR="00F538A4" w:rsidRPr="00F538A4" w14:paraId="04458276" w14:textId="77777777" w:rsidTr="00B34730">
        <w:trPr>
          <w:trHeight w:val="360"/>
        </w:trPr>
        <w:tc>
          <w:tcPr>
            <w:tcW w:w="10800" w:type="dxa"/>
            <w:shd w:val="clear" w:color="auto" w:fill="CCCCCC"/>
          </w:tcPr>
          <w:p w14:paraId="2E155AB4" w14:textId="77777777" w:rsidR="00AF544A" w:rsidRPr="00F538A4" w:rsidRDefault="00AF544A" w:rsidP="00850500">
            <w:pPr>
              <w:ind w:left="180"/>
              <w:rPr>
                <w:b/>
                <w:sz w:val="28"/>
                <w:szCs w:val="28"/>
              </w:rPr>
            </w:pPr>
            <w:r w:rsidRPr="00F538A4">
              <w:rPr>
                <w:b/>
                <w:sz w:val="28"/>
                <w:szCs w:val="28"/>
              </w:rPr>
              <w:t>PROTOCOLS</w:t>
            </w:r>
            <w:r w:rsidR="00B34730" w:rsidRPr="00F538A4">
              <w:rPr>
                <w:b/>
                <w:sz w:val="28"/>
                <w:szCs w:val="28"/>
              </w:rPr>
              <w:t xml:space="preserve"> &amp; AMENDMENTS</w:t>
            </w:r>
            <w:r w:rsidRPr="00F538A4">
              <w:rPr>
                <w:b/>
                <w:sz w:val="28"/>
                <w:szCs w:val="28"/>
              </w:rPr>
              <w:t xml:space="preserve"> (ADMINISTRATIVELYAPPROVED-EXEMPT)</w:t>
            </w:r>
          </w:p>
        </w:tc>
      </w:tr>
    </w:tbl>
    <w:p w14:paraId="79AA9EE3" w14:textId="77777777" w:rsidR="00AF544A" w:rsidRPr="00F538A4" w:rsidRDefault="00AF544A"/>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110"/>
        <w:gridCol w:w="1980"/>
      </w:tblGrid>
      <w:tr w:rsidR="00F538A4" w:rsidRPr="00F538A4" w14:paraId="0484355F" w14:textId="77777777" w:rsidTr="00000C96">
        <w:tc>
          <w:tcPr>
            <w:tcW w:w="1710" w:type="dxa"/>
            <w:shd w:val="clear" w:color="auto" w:fill="E6E6E6"/>
          </w:tcPr>
          <w:p w14:paraId="219E693F" w14:textId="77777777" w:rsidR="00AF544A" w:rsidRPr="00F538A4" w:rsidRDefault="00AF544A" w:rsidP="00C43B33">
            <w:pPr>
              <w:ind w:right="-900"/>
              <w:rPr>
                <w:b/>
                <w:sz w:val="22"/>
                <w:szCs w:val="22"/>
              </w:rPr>
            </w:pPr>
            <w:r w:rsidRPr="00F538A4">
              <w:rPr>
                <w:b/>
                <w:sz w:val="22"/>
                <w:szCs w:val="22"/>
              </w:rPr>
              <w:t>Protocol</w:t>
            </w:r>
          </w:p>
        </w:tc>
        <w:tc>
          <w:tcPr>
            <w:tcW w:w="7110" w:type="dxa"/>
            <w:shd w:val="clear" w:color="auto" w:fill="E6E6E6"/>
          </w:tcPr>
          <w:p w14:paraId="55385640" w14:textId="77777777" w:rsidR="00AF544A" w:rsidRPr="00F538A4" w:rsidRDefault="00AF544A" w:rsidP="00C43B33">
            <w:pPr>
              <w:ind w:right="-900"/>
              <w:rPr>
                <w:b/>
                <w:sz w:val="22"/>
                <w:szCs w:val="22"/>
              </w:rPr>
            </w:pPr>
            <w:r w:rsidRPr="00F538A4">
              <w:rPr>
                <w:b/>
                <w:sz w:val="22"/>
                <w:szCs w:val="22"/>
              </w:rPr>
              <w:t xml:space="preserve">                                Protocol Title and Information</w:t>
            </w:r>
          </w:p>
        </w:tc>
        <w:tc>
          <w:tcPr>
            <w:tcW w:w="1980" w:type="dxa"/>
            <w:shd w:val="clear" w:color="auto" w:fill="E6E6E6"/>
          </w:tcPr>
          <w:p w14:paraId="6D51B036" w14:textId="77777777" w:rsidR="00AF544A" w:rsidRPr="00F538A4" w:rsidRDefault="00AF544A" w:rsidP="00C43B33">
            <w:pPr>
              <w:ind w:right="-900"/>
              <w:rPr>
                <w:b/>
                <w:sz w:val="22"/>
                <w:szCs w:val="22"/>
              </w:rPr>
            </w:pPr>
            <w:r w:rsidRPr="00F538A4">
              <w:rPr>
                <w:b/>
                <w:sz w:val="22"/>
                <w:szCs w:val="22"/>
              </w:rPr>
              <w:t xml:space="preserve">     Date of</w:t>
            </w:r>
          </w:p>
          <w:p w14:paraId="71E1F516" w14:textId="77777777" w:rsidR="00AF544A" w:rsidRPr="00F538A4" w:rsidRDefault="00AF544A" w:rsidP="00C43B33">
            <w:pPr>
              <w:ind w:right="-900"/>
              <w:rPr>
                <w:b/>
                <w:sz w:val="22"/>
                <w:szCs w:val="22"/>
              </w:rPr>
            </w:pPr>
            <w:r w:rsidRPr="00F538A4">
              <w:rPr>
                <w:b/>
                <w:sz w:val="22"/>
                <w:szCs w:val="22"/>
              </w:rPr>
              <w:lastRenderedPageBreak/>
              <w:t>Determination</w:t>
            </w:r>
          </w:p>
        </w:tc>
      </w:tr>
      <w:tr w:rsidR="00EC5C61" w:rsidRPr="00F538A4" w14:paraId="130EAAAD" w14:textId="77777777" w:rsidTr="00000C96">
        <w:tc>
          <w:tcPr>
            <w:tcW w:w="1710" w:type="dxa"/>
          </w:tcPr>
          <w:p w14:paraId="2DF8BD7E" w14:textId="05309BF4" w:rsidR="00EC5C61" w:rsidRPr="00AD39B6" w:rsidRDefault="00EC5C61" w:rsidP="00EC5C61">
            <w:pPr>
              <w:rPr>
                <w:b/>
                <w:sz w:val="22"/>
                <w:szCs w:val="22"/>
              </w:rPr>
            </w:pPr>
            <w:r w:rsidRPr="000344FE">
              <w:rPr>
                <w:b/>
                <w:sz w:val="22"/>
                <w:szCs w:val="22"/>
              </w:rPr>
              <w:lastRenderedPageBreak/>
              <w:t>2021R0088-AM2</w:t>
            </w:r>
          </w:p>
        </w:tc>
        <w:tc>
          <w:tcPr>
            <w:tcW w:w="7110" w:type="dxa"/>
          </w:tcPr>
          <w:p w14:paraId="34DB8781" w14:textId="77777777" w:rsidR="00EC5C61" w:rsidRPr="000344FE" w:rsidRDefault="00EC5C61" w:rsidP="00EC5C61">
            <w:pPr>
              <w:rPr>
                <w:b/>
                <w:sz w:val="22"/>
                <w:szCs w:val="22"/>
              </w:rPr>
            </w:pPr>
            <w:r w:rsidRPr="000344FE">
              <w:rPr>
                <w:b/>
                <w:sz w:val="22"/>
                <w:szCs w:val="22"/>
              </w:rPr>
              <w:t xml:space="preserve">Immunological analyses of human PBMC and tissue. </w:t>
            </w:r>
          </w:p>
          <w:p w14:paraId="64EA2B9D" w14:textId="77777777" w:rsidR="00EC5C61" w:rsidRPr="000344FE" w:rsidRDefault="00EC5C61" w:rsidP="00EC5C61">
            <w:pPr>
              <w:rPr>
                <w:bCs/>
                <w:sz w:val="22"/>
                <w:szCs w:val="22"/>
              </w:rPr>
            </w:pPr>
            <w:r w:rsidRPr="000344FE">
              <w:rPr>
                <w:bCs/>
                <w:sz w:val="22"/>
                <w:szCs w:val="22"/>
              </w:rPr>
              <w:t xml:space="preserve">Mark Rubinstein </w:t>
            </w:r>
          </w:p>
          <w:p w14:paraId="06981861" w14:textId="77777777" w:rsidR="00EC5C61" w:rsidRDefault="00EC5C61" w:rsidP="00EC5C61">
            <w:pPr>
              <w:rPr>
                <w:sz w:val="22"/>
                <w:szCs w:val="22"/>
              </w:rPr>
            </w:pPr>
          </w:p>
          <w:p w14:paraId="13EBFBC3" w14:textId="77777777" w:rsidR="00EC5C61" w:rsidRPr="00F538A4" w:rsidRDefault="00EC5C61" w:rsidP="00EC5C61">
            <w:pPr>
              <w:rPr>
                <w:i/>
                <w:sz w:val="22"/>
                <w:szCs w:val="22"/>
              </w:rPr>
            </w:pPr>
            <w:r w:rsidRPr="00F538A4">
              <w:rPr>
                <w:sz w:val="22"/>
                <w:szCs w:val="22"/>
              </w:rPr>
              <w:t xml:space="preserve">Biosafety Level:  BSL- </w:t>
            </w:r>
            <w:r>
              <w:rPr>
                <w:sz w:val="22"/>
                <w:szCs w:val="22"/>
              </w:rPr>
              <w:t>2</w:t>
            </w:r>
          </w:p>
          <w:p w14:paraId="3A8A6390" w14:textId="5F2615FE" w:rsidR="00EC5C61" w:rsidRPr="00AD39B6" w:rsidRDefault="00EC5C61" w:rsidP="00EC5C61">
            <w:pPr>
              <w:rPr>
                <w:b/>
                <w:sz w:val="22"/>
                <w:szCs w:val="22"/>
              </w:rPr>
            </w:pPr>
            <w:r w:rsidRPr="00F538A4">
              <w:rPr>
                <w:sz w:val="22"/>
                <w:szCs w:val="22"/>
              </w:rPr>
              <w:t>Type of Research: human source material</w:t>
            </w:r>
          </w:p>
        </w:tc>
        <w:tc>
          <w:tcPr>
            <w:tcW w:w="1980" w:type="dxa"/>
          </w:tcPr>
          <w:p w14:paraId="6A1A6E84" w14:textId="5326AD47" w:rsidR="00EC5C61" w:rsidRDefault="00EC5C61" w:rsidP="00EC5C61">
            <w:pPr>
              <w:rPr>
                <w:sz w:val="22"/>
                <w:szCs w:val="22"/>
              </w:rPr>
            </w:pPr>
            <w:r w:rsidRPr="00EC5C61">
              <w:rPr>
                <w:sz w:val="22"/>
                <w:szCs w:val="22"/>
              </w:rPr>
              <w:t>8/4/2025</w:t>
            </w:r>
          </w:p>
        </w:tc>
      </w:tr>
      <w:tr w:rsidR="00F538A4" w:rsidRPr="00F538A4" w14:paraId="526DBA28" w14:textId="77777777" w:rsidTr="00000C96">
        <w:tc>
          <w:tcPr>
            <w:tcW w:w="1710" w:type="dxa"/>
          </w:tcPr>
          <w:p w14:paraId="5F003209" w14:textId="59A75493" w:rsidR="00E51DB0" w:rsidRPr="00F538A4" w:rsidRDefault="00AD39B6" w:rsidP="000934B6">
            <w:r w:rsidRPr="00AD39B6">
              <w:rPr>
                <w:b/>
                <w:sz w:val="22"/>
                <w:szCs w:val="22"/>
              </w:rPr>
              <w:t>2025R0063</w:t>
            </w:r>
          </w:p>
        </w:tc>
        <w:tc>
          <w:tcPr>
            <w:tcW w:w="7110" w:type="dxa"/>
          </w:tcPr>
          <w:p w14:paraId="2B4D1669" w14:textId="77777777" w:rsidR="00AD39B6" w:rsidRPr="00AD39B6" w:rsidRDefault="00AD39B6" w:rsidP="00AD39B6">
            <w:pPr>
              <w:rPr>
                <w:b/>
                <w:sz w:val="22"/>
                <w:szCs w:val="22"/>
              </w:rPr>
            </w:pPr>
            <w:r w:rsidRPr="00AD39B6">
              <w:rPr>
                <w:b/>
                <w:sz w:val="22"/>
                <w:szCs w:val="22"/>
              </w:rPr>
              <w:t xml:space="preserve">Whole blood analysis for storage study </w:t>
            </w:r>
          </w:p>
          <w:p w14:paraId="42273B61" w14:textId="4697B808" w:rsidR="00E51DB0" w:rsidRPr="00AD39B6" w:rsidRDefault="00AD39B6" w:rsidP="00AD39B6">
            <w:pPr>
              <w:rPr>
                <w:bCs/>
                <w:sz w:val="22"/>
                <w:szCs w:val="22"/>
              </w:rPr>
            </w:pPr>
            <w:r w:rsidRPr="00AD39B6">
              <w:rPr>
                <w:bCs/>
                <w:sz w:val="22"/>
                <w:szCs w:val="22"/>
              </w:rPr>
              <w:t xml:space="preserve">Andre Palmer </w:t>
            </w:r>
          </w:p>
          <w:p w14:paraId="44C2CC13" w14:textId="77777777" w:rsidR="00AD39B6" w:rsidRPr="00F538A4" w:rsidRDefault="00AD39B6" w:rsidP="00AD39B6">
            <w:pPr>
              <w:rPr>
                <w:sz w:val="22"/>
                <w:szCs w:val="22"/>
              </w:rPr>
            </w:pPr>
          </w:p>
          <w:p w14:paraId="761DDF69" w14:textId="773ADD51" w:rsidR="00E51DB0" w:rsidRPr="00F538A4" w:rsidRDefault="00E51DB0" w:rsidP="009A16D6">
            <w:pPr>
              <w:rPr>
                <w:i/>
                <w:sz w:val="22"/>
                <w:szCs w:val="22"/>
              </w:rPr>
            </w:pPr>
            <w:r w:rsidRPr="00F538A4">
              <w:rPr>
                <w:sz w:val="22"/>
                <w:szCs w:val="22"/>
              </w:rPr>
              <w:t xml:space="preserve">Biosafety Level:  BSL- </w:t>
            </w:r>
            <w:r w:rsidR="0008798F">
              <w:rPr>
                <w:sz w:val="22"/>
                <w:szCs w:val="22"/>
              </w:rPr>
              <w:t>2</w:t>
            </w:r>
          </w:p>
          <w:p w14:paraId="7310C3EA" w14:textId="253ABE68" w:rsidR="00E51DB0" w:rsidRPr="00F538A4" w:rsidRDefault="00E51DB0" w:rsidP="005C2EE7">
            <w:pPr>
              <w:rPr>
                <w:sz w:val="22"/>
                <w:szCs w:val="22"/>
              </w:rPr>
            </w:pPr>
            <w:r w:rsidRPr="00F538A4">
              <w:rPr>
                <w:sz w:val="22"/>
                <w:szCs w:val="22"/>
              </w:rPr>
              <w:t xml:space="preserve">Type of Research: </w:t>
            </w:r>
            <w:r w:rsidR="006C396E" w:rsidRPr="00F538A4">
              <w:rPr>
                <w:sz w:val="22"/>
                <w:szCs w:val="22"/>
              </w:rPr>
              <w:t>human source material</w:t>
            </w:r>
          </w:p>
        </w:tc>
        <w:tc>
          <w:tcPr>
            <w:tcW w:w="1980" w:type="dxa"/>
          </w:tcPr>
          <w:p w14:paraId="6538E31D" w14:textId="536091DF" w:rsidR="00E51DB0" w:rsidRPr="00F538A4" w:rsidRDefault="00AD39B6" w:rsidP="009A16D6">
            <w:r>
              <w:rPr>
                <w:sz w:val="22"/>
                <w:szCs w:val="22"/>
              </w:rPr>
              <w:t>08/04/2025</w:t>
            </w:r>
          </w:p>
        </w:tc>
      </w:tr>
      <w:tr w:rsidR="00F538A4" w:rsidRPr="00F538A4" w14:paraId="1F945C84" w14:textId="77777777" w:rsidTr="00000C96">
        <w:tc>
          <w:tcPr>
            <w:tcW w:w="1710" w:type="dxa"/>
          </w:tcPr>
          <w:p w14:paraId="568B7C94" w14:textId="1DBE346C" w:rsidR="005C2EE7" w:rsidRPr="00F538A4" w:rsidRDefault="0008798F" w:rsidP="005C2EE7">
            <w:r w:rsidRPr="0008798F">
              <w:rPr>
                <w:b/>
                <w:sz w:val="22"/>
                <w:szCs w:val="22"/>
              </w:rPr>
              <w:t>2025R0030</w:t>
            </w:r>
          </w:p>
        </w:tc>
        <w:tc>
          <w:tcPr>
            <w:tcW w:w="7110" w:type="dxa"/>
          </w:tcPr>
          <w:p w14:paraId="341385AD" w14:textId="77777777" w:rsidR="0008798F" w:rsidRPr="0008798F" w:rsidRDefault="0008798F" w:rsidP="0008798F">
            <w:pPr>
              <w:rPr>
                <w:b/>
                <w:sz w:val="22"/>
                <w:szCs w:val="22"/>
              </w:rPr>
            </w:pPr>
            <w:r w:rsidRPr="0008798F">
              <w:rPr>
                <w:b/>
                <w:sz w:val="22"/>
                <w:szCs w:val="22"/>
              </w:rPr>
              <w:t xml:space="preserve">Single-molecule and particle sensing by solid-state nanopores </w:t>
            </w:r>
          </w:p>
          <w:p w14:paraId="1B8AB7E6" w14:textId="48F30533" w:rsidR="005C2EE7" w:rsidRPr="0008798F" w:rsidRDefault="0008798F" w:rsidP="0008798F">
            <w:pPr>
              <w:rPr>
                <w:bCs/>
                <w:sz w:val="22"/>
                <w:szCs w:val="22"/>
              </w:rPr>
            </w:pPr>
            <w:r w:rsidRPr="0008798F">
              <w:rPr>
                <w:bCs/>
                <w:sz w:val="22"/>
                <w:szCs w:val="22"/>
              </w:rPr>
              <w:t>Buddini Iroshika Karawdeniya</w:t>
            </w:r>
          </w:p>
          <w:p w14:paraId="33BDA8BB" w14:textId="77777777" w:rsidR="005C2EE7" w:rsidRPr="00F538A4" w:rsidRDefault="005C2EE7" w:rsidP="005C2EE7">
            <w:pPr>
              <w:rPr>
                <w:sz w:val="22"/>
                <w:szCs w:val="22"/>
              </w:rPr>
            </w:pPr>
          </w:p>
          <w:p w14:paraId="0DFECDED" w14:textId="6100230D" w:rsidR="005C2EE7" w:rsidRPr="00F538A4" w:rsidRDefault="005C2EE7" w:rsidP="005C2EE7">
            <w:pPr>
              <w:rPr>
                <w:i/>
                <w:sz w:val="22"/>
                <w:szCs w:val="22"/>
              </w:rPr>
            </w:pPr>
            <w:r w:rsidRPr="00F538A4">
              <w:rPr>
                <w:sz w:val="22"/>
                <w:szCs w:val="22"/>
              </w:rPr>
              <w:t xml:space="preserve">Biosafety Level:  BSL- </w:t>
            </w:r>
            <w:r w:rsidR="0008798F">
              <w:rPr>
                <w:sz w:val="22"/>
                <w:szCs w:val="22"/>
              </w:rPr>
              <w:t>2</w:t>
            </w:r>
          </w:p>
          <w:p w14:paraId="032EB539" w14:textId="3E3DB972" w:rsidR="005C2EE7" w:rsidRPr="00F538A4" w:rsidRDefault="005C2EE7" w:rsidP="005C2EE7">
            <w:pPr>
              <w:rPr>
                <w:sz w:val="22"/>
                <w:szCs w:val="22"/>
              </w:rPr>
            </w:pPr>
            <w:r w:rsidRPr="00F538A4">
              <w:rPr>
                <w:sz w:val="22"/>
                <w:szCs w:val="22"/>
              </w:rPr>
              <w:t xml:space="preserve">Type of Research: exempt rDNA </w:t>
            </w:r>
            <w:r w:rsidR="0008798F" w:rsidRPr="0008798F">
              <w:rPr>
                <w:sz w:val="22"/>
                <w:szCs w:val="22"/>
              </w:rPr>
              <w:t>or Synthetic Nucleic Acids</w:t>
            </w:r>
          </w:p>
        </w:tc>
        <w:tc>
          <w:tcPr>
            <w:tcW w:w="1980" w:type="dxa"/>
          </w:tcPr>
          <w:p w14:paraId="31EB010F" w14:textId="4DE8D6FE" w:rsidR="005C2EE7" w:rsidRPr="00F538A4" w:rsidRDefault="0008798F" w:rsidP="005C2EE7">
            <w:r>
              <w:rPr>
                <w:sz w:val="22"/>
                <w:szCs w:val="22"/>
              </w:rPr>
              <w:t>08/04/2025</w:t>
            </w:r>
          </w:p>
        </w:tc>
      </w:tr>
      <w:tr w:rsidR="00F538A4" w:rsidRPr="00F538A4" w14:paraId="6AE92DE7" w14:textId="77777777" w:rsidTr="00000C96">
        <w:tc>
          <w:tcPr>
            <w:tcW w:w="1710" w:type="dxa"/>
          </w:tcPr>
          <w:p w14:paraId="19AE0A0C" w14:textId="2556BEEE" w:rsidR="005C2EE7" w:rsidRPr="00F538A4" w:rsidRDefault="0008798F" w:rsidP="005C2EE7">
            <w:r w:rsidRPr="0008798F">
              <w:rPr>
                <w:b/>
                <w:sz w:val="22"/>
                <w:szCs w:val="22"/>
              </w:rPr>
              <w:t>2020R0041-AM1</w:t>
            </w:r>
          </w:p>
        </w:tc>
        <w:tc>
          <w:tcPr>
            <w:tcW w:w="7110" w:type="dxa"/>
          </w:tcPr>
          <w:p w14:paraId="4A49F584" w14:textId="77777777" w:rsidR="0008798F" w:rsidRPr="0008798F" w:rsidRDefault="0008798F" w:rsidP="0008798F">
            <w:pPr>
              <w:rPr>
                <w:b/>
                <w:sz w:val="22"/>
                <w:szCs w:val="22"/>
              </w:rPr>
            </w:pPr>
            <w:r w:rsidRPr="0008798F">
              <w:rPr>
                <w:b/>
                <w:sz w:val="22"/>
                <w:szCs w:val="22"/>
              </w:rPr>
              <w:t xml:space="preserve">Handling of frozen and fixed human and animal tissues (OSU Department of Pathology Research Immunohistochemistry and Tissue Microarray Laboratory) </w:t>
            </w:r>
          </w:p>
          <w:p w14:paraId="0EC36E6E" w14:textId="6B1C3FA9" w:rsidR="005C2EE7" w:rsidRPr="0008798F" w:rsidRDefault="0008798F" w:rsidP="0008798F">
            <w:pPr>
              <w:rPr>
                <w:bCs/>
                <w:sz w:val="22"/>
                <w:szCs w:val="22"/>
              </w:rPr>
            </w:pPr>
            <w:r w:rsidRPr="0008798F">
              <w:rPr>
                <w:bCs/>
                <w:sz w:val="22"/>
                <w:szCs w:val="22"/>
              </w:rPr>
              <w:t xml:space="preserve">Vijay Pancholi </w:t>
            </w:r>
          </w:p>
          <w:p w14:paraId="4E992161" w14:textId="77777777" w:rsidR="0008798F" w:rsidRPr="00F538A4" w:rsidRDefault="0008798F" w:rsidP="0008798F">
            <w:pPr>
              <w:rPr>
                <w:sz w:val="22"/>
                <w:szCs w:val="22"/>
              </w:rPr>
            </w:pPr>
          </w:p>
          <w:p w14:paraId="7A702DFA" w14:textId="1BB0C1A7" w:rsidR="005C2EE7" w:rsidRPr="00F538A4" w:rsidRDefault="005C2EE7" w:rsidP="005C2EE7">
            <w:pPr>
              <w:rPr>
                <w:i/>
                <w:sz w:val="22"/>
                <w:szCs w:val="22"/>
              </w:rPr>
            </w:pPr>
            <w:r w:rsidRPr="00F538A4">
              <w:rPr>
                <w:sz w:val="22"/>
                <w:szCs w:val="22"/>
              </w:rPr>
              <w:t xml:space="preserve">Biosafety Level: BSL- </w:t>
            </w:r>
            <w:r w:rsidR="0008798F">
              <w:rPr>
                <w:sz w:val="22"/>
                <w:szCs w:val="22"/>
              </w:rPr>
              <w:t>2</w:t>
            </w:r>
          </w:p>
          <w:p w14:paraId="3CA0BC9E" w14:textId="0C25A828" w:rsidR="005C2EE7" w:rsidRPr="00F538A4" w:rsidRDefault="005C2EE7" w:rsidP="005C2EE7">
            <w:pPr>
              <w:rPr>
                <w:sz w:val="22"/>
                <w:szCs w:val="22"/>
              </w:rPr>
            </w:pPr>
            <w:r w:rsidRPr="00F538A4">
              <w:rPr>
                <w:sz w:val="22"/>
                <w:szCs w:val="22"/>
              </w:rPr>
              <w:t>Type of Research: human source material</w:t>
            </w:r>
          </w:p>
        </w:tc>
        <w:tc>
          <w:tcPr>
            <w:tcW w:w="1980" w:type="dxa"/>
          </w:tcPr>
          <w:p w14:paraId="7D70C958" w14:textId="048E9365" w:rsidR="005C2EE7" w:rsidRPr="00F538A4" w:rsidRDefault="0008798F" w:rsidP="005C2EE7">
            <w:r>
              <w:rPr>
                <w:sz w:val="22"/>
                <w:szCs w:val="22"/>
              </w:rPr>
              <w:t>08/04/2025</w:t>
            </w:r>
          </w:p>
        </w:tc>
      </w:tr>
      <w:tr w:rsidR="00F538A4" w:rsidRPr="00F538A4" w14:paraId="15DF5CB6" w14:textId="77777777" w:rsidTr="00000C96">
        <w:tc>
          <w:tcPr>
            <w:tcW w:w="1710" w:type="dxa"/>
          </w:tcPr>
          <w:p w14:paraId="0E92D75B" w14:textId="0906E4EA" w:rsidR="005C2EE7" w:rsidRPr="00F538A4" w:rsidRDefault="0008798F" w:rsidP="005C2EE7">
            <w:r w:rsidRPr="0008798F">
              <w:rPr>
                <w:b/>
                <w:sz w:val="22"/>
                <w:szCs w:val="22"/>
              </w:rPr>
              <w:t>2020R0052-R1-AM1</w:t>
            </w:r>
          </w:p>
        </w:tc>
        <w:tc>
          <w:tcPr>
            <w:tcW w:w="7110" w:type="dxa"/>
          </w:tcPr>
          <w:p w14:paraId="2AD8E50B" w14:textId="77777777" w:rsidR="0008798F" w:rsidRPr="0008798F" w:rsidRDefault="0008798F" w:rsidP="0008798F">
            <w:pPr>
              <w:rPr>
                <w:b/>
                <w:sz w:val="22"/>
                <w:szCs w:val="22"/>
              </w:rPr>
            </w:pPr>
            <w:r w:rsidRPr="0008798F">
              <w:rPr>
                <w:b/>
                <w:sz w:val="22"/>
                <w:szCs w:val="22"/>
              </w:rPr>
              <w:t xml:space="preserve">Clinical Laboratory Investigations and Assay Development for Diagnosis, Monitoring and Outcome Prediction of SARS-CoV-2 Infections and COVID-19 Disease (Renewal 1) </w:t>
            </w:r>
          </w:p>
          <w:p w14:paraId="0A8ADB20" w14:textId="5827C6EA" w:rsidR="005C2EE7" w:rsidRPr="0008798F" w:rsidRDefault="0008798F" w:rsidP="0008798F">
            <w:pPr>
              <w:rPr>
                <w:bCs/>
                <w:sz w:val="22"/>
                <w:szCs w:val="22"/>
              </w:rPr>
            </w:pPr>
            <w:proofErr w:type="spellStart"/>
            <w:r w:rsidRPr="0008798F">
              <w:rPr>
                <w:bCs/>
                <w:sz w:val="22"/>
                <w:szCs w:val="22"/>
              </w:rPr>
              <w:t>Weiqiang</w:t>
            </w:r>
            <w:proofErr w:type="spellEnd"/>
            <w:r w:rsidRPr="0008798F">
              <w:rPr>
                <w:bCs/>
                <w:sz w:val="22"/>
                <w:szCs w:val="22"/>
              </w:rPr>
              <w:t xml:space="preserve"> Zhao </w:t>
            </w:r>
          </w:p>
          <w:p w14:paraId="18BE44AD" w14:textId="77777777" w:rsidR="0008798F" w:rsidRPr="00F538A4" w:rsidRDefault="0008798F" w:rsidP="0008798F">
            <w:pPr>
              <w:rPr>
                <w:sz w:val="22"/>
                <w:szCs w:val="22"/>
              </w:rPr>
            </w:pPr>
          </w:p>
          <w:p w14:paraId="0C0523C2" w14:textId="5186988B" w:rsidR="005C2EE7" w:rsidRPr="00F538A4" w:rsidRDefault="005C2EE7" w:rsidP="005C2EE7">
            <w:pPr>
              <w:rPr>
                <w:i/>
                <w:sz w:val="22"/>
                <w:szCs w:val="22"/>
              </w:rPr>
            </w:pPr>
            <w:r w:rsidRPr="00F538A4">
              <w:rPr>
                <w:sz w:val="22"/>
                <w:szCs w:val="22"/>
              </w:rPr>
              <w:t xml:space="preserve">Biosafety Level:  BSL- </w:t>
            </w:r>
            <w:r w:rsidR="0008798F">
              <w:rPr>
                <w:sz w:val="22"/>
                <w:szCs w:val="22"/>
              </w:rPr>
              <w:t>2</w:t>
            </w:r>
          </w:p>
          <w:p w14:paraId="3C3987BE" w14:textId="1C1E4D42" w:rsidR="005C2EE7" w:rsidRPr="00F538A4" w:rsidRDefault="005C2EE7" w:rsidP="005C2EE7">
            <w:pPr>
              <w:rPr>
                <w:sz w:val="22"/>
                <w:szCs w:val="22"/>
              </w:rPr>
            </w:pPr>
            <w:r w:rsidRPr="00F538A4">
              <w:rPr>
                <w:sz w:val="22"/>
                <w:szCs w:val="22"/>
              </w:rPr>
              <w:t>Type of Research: human source material</w:t>
            </w:r>
          </w:p>
        </w:tc>
        <w:tc>
          <w:tcPr>
            <w:tcW w:w="1980" w:type="dxa"/>
          </w:tcPr>
          <w:p w14:paraId="06195BB2" w14:textId="063D19F3" w:rsidR="005C2EE7" w:rsidRPr="00F538A4" w:rsidRDefault="0008798F" w:rsidP="005C2EE7">
            <w:r>
              <w:rPr>
                <w:sz w:val="22"/>
                <w:szCs w:val="22"/>
              </w:rPr>
              <w:t>08/04/2025</w:t>
            </w:r>
          </w:p>
        </w:tc>
      </w:tr>
      <w:tr w:rsidR="00EC5C61" w:rsidRPr="00F538A4" w14:paraId="043485D0" w14:textId="77777777" w:rsidTr="00000C96">
        <w:tc>
          <w:tcPr>
            <w:tcW w:w="1710" w:type="dxa"/>
          </w:tcPr>
          <w:p w14:paraId="66BCD87B" w14:textId="14BDF3F8" w:rsidR="00EC5C61" w:rsidRPr="0008798F" w:rsidRDefault="00EC5C61" w:rsidP="00EC5C61">
            <w:pPr>
              <w:rPr>
                <w:b/>
                <w:sz w:val="22"/>
                <w:szCs w:val="22"/>
              </w:rPr>
            </w:pPr>
            <w:r w:rsidRPr="00EC5C61">
              <w:rPr>
                <w:b/>
                <w:sz w:val="22"/>
                <w:szCs w:val="22"/>
              </w:rPr>
              <w:t>2021R0088-AM2</w:t>
            </w:r>
          </w:p>
        </w:tc>
        <w:tc>
          <w:tcPr>
            <w:tcW w:w="7110" w:type="dxa"/>
          </w:tcPr>
          <w:p w14:paraId="65BFD479" w14:textId="575776CA" w:rsidR="00EC5C61" w:rsidRPr="0008798F" w:rsidRDefault="00EC5C61" w:rsidP="00EC5C61">
            <w:pPr>
              <w:rPr>
                <w:b/>
                <w:sz w:val="22"/>
                <w:szCs w:val="22"/>
              </w:rPr>
            </w:pPr>
            <w:r w:rsidRPr="00EC5C61">
              <w:rPr>
                <w:b/>
                <w:sz w:val="22"/>
                <w:szCs w:val="22"/>
              </w:rPr>
              <w:t>Immunological analyses of human PBMC and tissue</w:t>
            </w:r>
            <w:r w:rsidRPr="0008798F">
              <w:rPr>
                <w:b/>
                <w:sz w:val="22"/>
                <w:szCs w:val="22"/>
              </w:rPr>
              <w:t xml:space="preserve"> </w:t>
            </w:r>
          </w:p>
          <w:p w14:paraId="0B471B39" w14:textId="64D2A972" w:rsidR="00EC5C61" w:rsidRPr="0008798F" w:rsidRDefault="00EC5C61" w:rsidP="00EC5C61">
            <w:pPr>
              <w:rPr>
                <w:bCs/>
                <w:sz w:val="22"/>
                <w:szCs w:val="22"/>
              </w:rPr>
            </w:pPr>
            <w:r w:rsidRPr="00EC5C61">
              <w:rPr>
                <w:bCs/>
                <w:sz w:val="22"/>
                <w:szCs w:val="22"/>
              </w:rPr>
              <w:t>Mark Rubinstein</w:t>
            </w:r>
            <w:r w:rsidRPr="0008798F">
              <w:rPr>
                <w:bCs/>
                <w:sz w:val="22"/>
                <w:szCs w:val="22"/>
              </w:rPr>
              <w:t xml:space="preserve"> </w:t>
            </w:r>
          </w:p>
          <w:p w14:paraId="41EC1773" w14:textId="77777777" w:rsidR="00EC5C61" w:rsidRPr="00F538A4" w:rsidRDefault="00EC5C61" w:rsidP="00EC5C61">
            <w:pPr>
              <w:rPr>
                <w:sz w:val="22"/>
                <w:szCs w:val="22"/>
              </w:rPr>
            </w:pPr>
          </w:p>
          <w:p w14:paraId="194C6408" w14:textId="77777777" w:rsidR="00EC5C61" w:rsidRPr="00F538A4" w:rsidRDefault="00EC5C61" w:rsidP="00EC5C61">
            <w:pPr>
              <w:rPr>
                <w:i/>
                <w:sz w:val="22"/>
                <w:szCs w:val="22"/>
              </w:rPr>
            </w:pPr>
            <w:r w:rsidRPr="00F538A4">
              <w:rPr>
                <w:sz w:val="22"/>
                <w:szCs w:val="22"/>
              </w:rPr>
              <w:t xml:space="preserve">Biosafety Level:  BSL- </w:t>
            </w:r>
            <w:r>
              <w:rPr>
                <w:sz w:val="22"/>
                <w:szCs w:val="22"/>
              </w:rPr>
              <w:t>2</w:t>
            </w:r>
          </w:p>
          <w:p w14:paraId="75C9C790" w14:textId="22A644CD" w:rsidR="00EC5C61" w:rsidRPr="0008798F" w:rsidRDefault="00EC5C61" w:rsidP="00EC5C61">
            <w:pPr>
              <w:rPr>
                <w:b/>
                <w:sz w:val="22"/>
                <w:szCs w:val="22"/>
              </w:rPr>
            </w:pPr>
            <w:r w:rsidRPr="00F538A4">
              <w:rPr>
                <w:sz w:val="22"/>
                <w:szCs w:val="22"/>
              </w:rPr>
              <w:t>Type of Research: human source material</w:t>
            </w:r>
          </w:p>
        </w:tc>
        <w:tc>
          <w:tcPr>
            <w:tcW w:w="1980" w:type="dxa"/>
          </w:tcPr>
          <w:p w14:paraId="58F9DA32" w14:textId="30A16780" w:rsidR="00EC5C61" w:rsidRDefault="00EC5C61" w:rsidP="00EC5C61">
            <w:pPr>
              <w:rPr>
                <w:sz w:val="22"/>
                <w:szCs w:val="22"/>
              </w:rPr>
            </w:pPr>
            <w:r>
              <w:rPr>
                <w:sz w:val="22"/>
                <w:szCs w:val="22"/>
              </w:rPr>
              <w:t>08/04/2025</w:t>
            </w:r>
          </w:p>
        </w:tc>
      </w:tr>
      <w:tr w:rsidR="00F538A4" w:rsidRPr="00F538A4" w14:paraId="4EE18801" w14:textId="77777777" w:rsidTr="00000C96">
        <w:tc>
          <w:tcPr>
            <w:tcW w:w="1710" w:type="dxa"/>
          </w:tcPr>
          <w:p w14:paraId="34F46991" w14:textId="54D9EA0A" w:rsidR="005C2EE7" w:rsidRPr="00F538A4" w:rsidRDefault="0008798F" w:rsidP="005C2EE7">
            <w:r w:rsidRPr="0008798F">
              <w:rPr>
                <w:b/>
                <w:sz w:val="22"/>
                <w:szCs w:val="22"/>
              </w:rPr>
              <w:t>2011R0066-AM2</w:t>
            </w:r>
          </w:p>
        </w:tc>
        <w:tc>
          <w:tcPr>
            <w:tcW w:w="7110" w:type="dxa"/>
          </w:tcPr>
          <w:p w14:paraId="2BAF1C9D" w14:textId="77777777" w:rsidR="0008798F" w:rsidRPr="0008798F" w:rsidRDefault="0008798F" w:rsidP="0008798F">
            <w:pPr>
              <w:rPr>
                <w:b/>
                <w:sz w:val="22"/>
                <w:szCs w:val="22"/>
              </w:rPr>
            </w:pPr>
            <w:r w:rsidRPr="0008798F">
              <w:rPr>
                <w:b/>
                <w:sz w:val="22"/>
                <w:szCs w:val="22"/>
              </w:rPr>
              <w:t xml:space="preserve">Human Cell Culture </w:t>
            </w:r>
          </w:p>
          <w:p w14:paraId="59669250" w14:textId="233C1D9D" w:rsidR="005C2EE7" w:rsidRPr="0008798F" w:rsidRDefault="0008798F" w:rsidP="0008798F">
            <w:pPr>
              <w:rPr>
                <w:bCs/>
                <w:sz w:val="22"/>
                <w:szCs w:val="22"/>
              </w:rPr>
            </w:pPr>
            <w:r w:rsidRPr="0008798F">
              <w:rPr>
                <w:bCs/>
                <w:sz w:val="22"/>
                <w:szCs w:val="22"/>
              </w:rPr>
              <w:t xml:space="preserve">Michael Freitas </w:t>
            </w:r>
          </w:p>
          <w:p w14:paraId="753D1E94" w14:textId="77777777" w:rsidR="0008798F" w:rsidRPr="00F538A4" w:rsidRDefault="0008798F" w:rsidP="0008798F">
            <w:pPr>
              <w:rPr>
                <w:sz w:val="22"/>
                <w:szCs w:val="22"/>
              </w:rPr>
            </w:pPr>
          </w:p>
          <w:p w14:paraId="4F07FE6C" w14:textId="5448D545" w:rsidR="005C2EE7" w:rsidRPr="00F538A4" w:rsidRDefault="005C2EE7" w:rsidP="005C2EE7">
            <w:pPr>
              <w:rPr>
                <w:i/>
                <w:sz w:val="22"/>
                <w:szCs w:val="22"/>
              </w:rPr>
            </w:pPr>
            <w:r w:rsidRPr="00F538A4">
              <w:rPr>
                <w:sz w:val="22"/>
                <w:szCs w:val="22"/>
              </w:rPr>
              <w:t xml:space="preserve">Biosafety Level:  BSL- </w:t>
            </w:r>
            <w:r w:rsidR="0008798F">
              <w:rPr>
                <w:sz w:val="22"/>
                <w:szCs w:val="22"/>
              </w:rPr>
              <w:t>2</w:t>
            </w:r>
          </w:p>
          <w:p w14:paraId="00B85CA4" w14:textId="3EE955E9" w:rsidR="005C2EE7" w:rsidRPr="00F538A4" w:rsidRDefault="005C2EE7" w:rsidP="005C2EE7">
            <w:pPr>
              <w:rPr>
                <w:sz w:val="22"/>
                <w:szCs w:val="22"/>
              </w:rPr>
            </w:pPr>
            <w:r w:rsidRPr="00F538A4">
              <w:rPr>
                <w:sz w:val="22"/>
                <w:szCs w:val="22"/>
              </w:rPr>
              <w:t>Type of Research: human source material</w:t>
            </w:r>
          </w:p>
        </w:tc>
        <w:tc>
          <w:tcPr>
            <w:tcW w:w="1980" w:type="dxa"/>
          </w:tcPr>
          <w:p w14:paraId="3BC6A62B" w14:textId="094BA354" w:rsidR="005C2EE7" w:rsidRPr="00F538A4" w:rsidRDefault="0008798F" w:rsidP="005C2EE7">
            <w:r>
              <w:rPr>
                <w:sz w:val="22"/>
                <w:szCs w:val="22"/>
              </w:rPr>
              <w:t>08/07/2025</w:t>
            </w:r>
          </w:p>
        </w:tc>
      </w:tr>
      <w:tr w:rsidR="00F538A4" w:rsidRPr="00F538A4" w14:paraId="373F09FA" w14:textId="77777777" w:rsidTr="00000C96">
        <w:tc>
          <w:tcPr>
            <w:tcW w:w="1710" w:type="dxa"/>
          </w:tcPr>
          <w:p w14:paraId="3D2B5F23" w14:textId="2699B2B3" w:rsidR="005C2EE7" w:rsidRPr="00F538A4" w:rsidRDefault="0008798F" w:rsidP="005C2EE7">
            <w:r w:rsidRPr="0008798F">
              <w:rPr>
                <w:b/>
                <w:sz w:val="22"/>
                <w:szCs w:val="22"/>
              </w:rPr>
              <w:t>2025R0064</w:t>
            </w:r>
          </w:p>
        </w:tc>
        <w:tc>
          <w:tcPr>
            <w:tcW w:w="7110" w:type="dxa"/>
          </w:tcPr>
          <w:p w14:paraId="7701F83A" w14:textId="77777777" w:rsidR="0008798F" w:rsidRPr="0008798F" w:rsidRDefault="0008798F" w:rsidP="0008798F">
            <w:pPr>
              <w:rPr>
                <w:b/>
                <w:sz w:val="22"/>
                <w:szCs w:val="22"/>
              </w:rPr>
            </w:pPr>
            <w:r w:rsidRPr="0008798F">
              <w:rPr>
                <w:b/>
                <w:sz w:val="22"/>
                <w:szCs w:val="22"/>
              </w:rPr>
              <w:t xml:space="preserve">The Effects of Obesity and Rapid Adipose Tissue Expansion on Adipose Tissue Immune Cell Functions </w:t>
            </w:r>
          </w:p>
          <w:p w14:paraId="3538FC15" w14:textId="396A7997" w:rsidR="005C2EE7" w:rsidRDefault="0008798F" w:rsidP="0008798F">
            <w:pPr>
              <w:rPr>
                <w:bCs/>
                <w:sz w:val="22"/>
                <w:szCs w:val="22"/>
              </w:rPr>
            </w:pPr>
            <w:r w:rsidRPr="0008798F">
              <w:rPr>
                <w:bCs/>
                <w:sz w:val="22"/>
                <w:szCs w:val="22"/>
              </w:rPr>
              <w:t xml:space="preserve">Ramiah Jacks </w:t>
            </w:r>
          </w:p>
          <w:p w14:paraId="32D288CD" w14:textId="77777777" w:rsidR="0008798F" w:rsidRPr="0008798F" w:rsidRDefault="0008798F" w:rsidP="0008798F">
            <w:pPr>
              <w:rPr>
                <w:bCs/>
                <w:sz w:val="22"/>
                <w:szCs w:val="22"/>
              </w:rPr>
            </w:pPr>
          </w:p>
          <w:p w14:paraId="662B8180" w14:textId="3EB82776" w:rsidR="005C2EE7" w:rsidRPr="00F538A4" w:rsidRDefault="005C2EE7" w:rsidP="005C2EE7">
            <w:pPr>
              <w:rPr>
                <w:i/>
                <w:sz w:val="22"/>
                <w:szCs w:val="22"/>
              </w:rPr>
            </w:pPr>
            <w:r w:rsidRPr="00F538A4">
              <w:rPr>
                <w:sz w:val="22"/>
                <w:szCs w:val="22"/>
              </w:rPr>
              <w:t xml:space="preserve">Biosafety Level:  BSL- </w:t>
            </w:r>
            <w:r w:rsidR="0008798F">
              <w:rPr>
                <w:sz w:val="22"/>
                <w:szCs w:val="22"/>
              </w:rPr>
              <w:t>2</w:t>
            </w:r>
          </w:p>
          <w:p w14:paraId="2E13FD78" w14:textId="51D6F66A" w:rsidR="005C2EE7" w:rsidRPr="00F538A4" w:rsidRDefault="005C2EE7" w:rsidP="005C2EE7">
            <w:pPr>
              <w:rPr>
                <w:sz w:val="22"/>
                <w:szCs w:val="22"/>
              </w:rPr>
            </w:pPr>
            <w:r w:rsidRPr="00F538A4">
              <w:rPr>
                <w:sz w:val="22"/>
                <w:szCs w:val="22"/>
              </w:rPr>
              <w:t>Type of Research: human source material, rodent gene transfer</w:t>
            </w:r>
          </w:p>
        </w:tc>
        <w:tc>
          <w:tcPr>
            <w:tcW w:w="1980" w:type="dxa"/>
          </w:tcPr>
          <w:p w14:paraId="4FEFA2A2" w14:textId="7BBE03BC" w:rsidR="005C2EE7" w:rsidRPr="00F538A4" w:rsidRDefault="0008798F" w:rsidP="005C2EE7">
            <w:r>
              <w:rPr>
                <w:sz w:val="22"/>
                <w:szCs w:val="22"/>
              </w:rPr>
              <w:t>08/14/2025</w:t>
            </w:r>
          </w:p>
        </w:tc>
      </w:tr>
      <w:tr w:rsidR="00EC5C61" w:rsidRPr="00F538A4" w14:paraId="1FF522C5" w14:textId="77777777" w:rsidTr="00000C96">
        <w:tc>
          <w:tcPr>
            <w:tcW w:w="1710" w:type="dxa"/>
          </w:tcPr>
          <w:p w14:paraId="07645394" w14:textId="77D573FD" w:rsidR="00EC5C61" w:rsidRPr="0008798F" w:rsidRDefault="00EC5C61" w:rsidP="00EC5C61">
            <w:pPr>
              <w:rPr>
                <w:b/>
                <w:sz w:val="22"/>
                <w:szCs w:val="22"/>
              </w:rPr>
            </w:pPr>
            <w:r w:rsidRPr="00EC5C61">
              <w:rPr>
                <w:b/>
                <w:sz w:val="22"/>
                <w:szCs w:val="22"/>
              </w:rPr>
              <w:t>2015R0054-AM3</w:t>
            </w:r>
          </w:p>
        </w:tc>
        <w:tc>
          <w:tcPr>
            <w:tcW w:w="7110" w:type="dxa"/>
          </w:tcPr>
          <w:p w14:paraId="61D6249B" w14:textId="25C41CC2" w:rsidR="00EC5C61" w:rsidRPr="0008798F" w:rsidRDefault="00EC5C61" w:rsidP="00EC5C61">
            <w:pPr>
              <w:rPr>
                <w:b/>
                <w:sz w:val="22"/>
                <w:szCs w:val="22"/>
              </w:rPr>
            </w:pPr>
            <w:r w:rsidRPr="00EC5C61">
              <w:rPr>
                <w:b/>
                <w:sz w:val="22"/>
                <w:szCs w:val="22"/>
              </w:rPr>
              <w:t>The biological and bio-mechanical mechanisms underlying discogenic back pain</w:t>
            </w:r>
            <w:r w:rsidRPr="0008798F">
              <w:rPr>
                <w:b/>
                <w:sz w:val="22"/>
                <w:szCs w:val="22"/>
              </w:rPr>
              <w:t xml:space="preserve"> </w:t>
            </w:r>
          </w:p>
          <w:p w14:paraId="6F4732A3" w14:textId="3D0C6D70" w:rsidR="00EC5C61" w:rsidRDefault="00EC5C61" w:rsidP="00EC5C61">
            <w:pPr>
              <w:rPr>
                <w:bCs/>
                <w:sz w:val="22"/>
                <w:szCs w:val="22"/>
              </w:rPr>
            </w:pPr>
            <w:r w:rsidRPr="00EC5C61">
              <w:rPr>
                <w:bCs/>
                <w:sz w:val="22"/>
                <w:szCs w:val="22"/>
              </w:rPr>
              <w:t>Devina Walter (Purmessur)</w:t>
            </w:r>
            <w:r w:rsidRPr="0008798F">
              <w:rPr>
                <w:bCs/>
                <w:sz w:val="22"/>
                <w:szCs w:val="22"/>
              </w:rPr>
              <w:t xml:space="preserve"> </w:t>
            </w:r>
          </w:p>
          <w:p w14:paraId="196E7960" w14:textId="77777777" w:rsidR="00EC5C61" w:rsidRPr="0008798F" w:rsidRDefault="00EC5C61" w:rsidP="00EC5C61">
            <w:pPr>
              <w:rPr>
                <w:bCs/>
                <w:sz w:val="22"/>
                <w:szCs w:val="22"/>
              </w:rPr>
            </w:pPr>
          </w:p>
          <w:p w14:paraId="3E33098E" w14:textId="77777777" w:rsidR="00EC5C61" w:rsidRPr="00F538A4" w:rsidRDefault="00EC5C61" w:rsidP="00EC5C61">
            <w:pPr>
              <w:rPr>
                <w:i/>
                <w:sz w:val="22"/>
                <w:szCs w:val="22"/>
              </w:rPr>
            </w:pPr>
            <w:r w:rsidRPr="00F538A4">
              <w:rPr>
                <w:sz w:val="22"/>
                <w:szCs w:val="22"/>
              </w:rPr>
              <w:lastRenderedPageBreak/>
              <w:t xml:space="preserve">Biosafety Level:  BSL- </w:t>
            </w:r>
            <w:r>
              <w:rPr>
                <w:sz w:val="22"/>
                <w:szCs w:val="22"/>
              </w:rPr>
              <w:t>2</w:t>
            </w:r>
          </w:p>
          <w:p w14:paraId="2EE71A9A" w14:textId="62CAEAA2" w:rsidR="00EC5C61" w:rsidRPr="0008798F" w:rsidRDefault="00EC5C61" w:rsidP="00EC5C61">
            <w:pPr>
              <w:rPr>
                <w:b/>
                <w:sz w:val="22"/>
                <w:szCs w:val="22"/>
              </w:rPr>
            </w:pPr>
            <w:r w:rsidRPr="00F538A4">
              <w:rPr>
                <w:sz w:val="22"/>
                <w:szCs w:val="22"/>
              </w:rPr>
              <w:t xml:space="preserve">Type of Research: human source material, </w:t>
            </w:r>
            <w:r w:rsidR="00F81AB4">
              <w:rPr>
                <w:sz w:val="22"/>
                <w:szCs w:val="22"/>
              </w:rPr>
              <w:t>Stem Cells</w:t>
            </w:r>
          </w:p>
        </w:tc>
        <w:tc>
          <w:tcPr>
            <w:tcW w:w="1980" w:type="dxa"/>
          </w:tcPr>
          <w:p w14:paraId="72F44482" w14:textId="0AA2944B" w:rsidR="00EC5C61" w:rsidRDefault="00EC5C61" w:rsidP="00EC5C61">
            <w:pPr>
              <w:rPr>
                <w:sz w:val="22"/>
                <w:szCs w:val="22"/>
              </w:rPr>
            </w:pPr>
            <w:r>
              <w:rPr>
                <w:sz w:val="22"/>
                <w:szCs w:val="22"/>
              </w:rPr>
              <w:lastRenderedPageBreak/>
              <w:t>08/22/2025</w:t>
            </w:r>
          </w:p>
        </w:tc>
      </w:tr>
    </w:tbl>
    <w:p w14:paraId="5339C616" w14:textId="77777777" w:rsidR="00AF544A" w:rsidRPr="00F538A4" w:rsidRDefault="00AF544A" w:rsidP="00171242"/>
    <w:sectPr w:rsidR="00AF544A" w:rsidRPr="00F538A4" w:rsidSect="00171242">
      <w:footerReference w:type="default" r:id="rId1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9757" w14:textId="77777777" w:rsidR="00A565F4" w:rsidRDefault="00A565F4">
      <w:r>
        <w:separator/>
      </w:r>
    </w:p>
  </w:endnote>
  <w:endnote w:type="continuationSeparator" w:id="0">
    <w:p w14:paraId="5B95A26C" w14:textId="77777777" w:rsidR="00A565F4" w:rsidRDefault="00A5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 Serif CJK SC">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F991" w14:textId="77777777" w:rsidR="003C5661" w:rsidRDefault="003C5661">
    <w:pPr>
      <w:pStyle w:val="Footer"/>
      <w:rPr>
        <w:sz w:val="20"/>
        <w:szCs w:val="20"/>
      </w:rPr>
    </w:pPr>
    <w:r w:rsidRPr="0073018A">
      <w:rPr>
        <w:sz w:val="20"/>
        <w:szCs w:val="20"/>
      </w:rPr>
      <w:t>IBC Committee</w:t>
    </w:r>
    <w:r>
      <w:rPr>
        <w:sz w:val="20"/>
        <w:szCs w:val="20"/>
      </w:rPr>
      <w:tab/>
    </w:r>
    <w:r>
      <w:rPr>
        <w:sz w:val="20"/>
        <w:szCs w:val="20"/>
      </w:rPr>
      <w:tab/>
    </w:r>
    <w:r>
      <w:rPr>
        <w:rStyle w:val="PageNumber"/>
      </w:rPr>
      <w:fldChar w:fldCharType="begin"/>
    </w:r>
    <w:r>
      <w:rPr>
        <w:rStyle w:val="PageNumber"/>
      </w:rPr>
      <w:instrText xml:space="preserve"> PAGE </w:instrText>
    </w:r>
    <w:r>
      <w:rPr>
        <w:rStyle w:val="PageNumber"/>
      </w:rPr>
      <w:fldChar w:fldCharType="separate"/>
    </w:r>
    <w:r w:rsidR="00BC288C">
      <w:rPr>
        <w:rStyle w:val="PageNumber"/>
        <w:noProof/>
      </w:rPr>
      <w:t>8</w:t>
    </w:r>
    <w:r>
      <w:rPr>
        <w:rStyle w:val="PageNumber"/>
      </w:rPr>
      <w:fldChar w:fldCharType="end"/>
    </w:r>
    <w:r>
      <w:rPr>
        <w:rStyle w:val="PageNumber"/>
      </w:rPr>
      <w:t xml:space="preserve"> out of </w:t>
    </w:r>
    <w:r>
      <w:rPr>
        <w:rStyle w:val="PageNumber"/>
      </w:rPr>
      <w:fldChar w:fldCharType="begin"/>
    </w:r>
    <w:r>
      <w:rPr>
        <w:rStyle w:val="PageNumber"/>
      </w:rPr>
      <w:instrText xml:space="preserve"> NUMPAGES </w:instrText>
    </w:r>
    <w:r>
      <w:rPr>
        <w:rStyle w:val="PageNumber"/>
      </w:rPr>
      <w:fldChar w:fldCharType="separate"/>
    </w:r>
    <w:r w:rsidR="00BC288C">
      <w:rPr>
        <w:rStyle w:val="PageNumber"/>
        <w:noProof/>
      </w:rPr>
      <w:t>9</w:t>
    </w:r>
    <w:r>
      <w:rPr>
        <w:rStyle w:val="PageNumber"/>
      </w:rPr>
      <w:fldChar w:fldCharType="end"/>
    </w:r>
  </w:p>
  <w:p w14:paraId="0C760E04" w14:textId="49212052" w:rsidR="003C5661" w:rsidRDefault="003C5661">
    <w:pPr>
      <w:pStyle w:val="Footer"/>
    </w:pPr>
    <w:r>
      <w:rPr>
        <w:sz w:val="20"/>
        <w:szCs w:val="20"/>
      </w:rPr>
      <w:t xml:space="preserve">Formal </w:t>
    </w:r>
    <w:r w:rsidRPr="006F303D">
      <w:rPr>
        <w:color w:val="000000"/>
        <w:sz w:val="20"/>
        <w:szCs w:val="20"/>
      </w:rPr>
      <w:t>Act</w:t>
    </w:r>
    <w:r w:rsidRPr="00B27F5D">
      <w:rPr>
        <w:sz w:val="20"/>
        <w:szCs w:val="20"/>
      </w:rPr>
      <w:t>ion</w:t>
    </w:r>
    <w:r w:rsidRPr="00DE6B92">
      <w:rPr>
        <w:sz w:val="20"/>
        <w:szCs w:val="20"/>
      </w:rPr>
      <w:t xml:space="preserve">s Taken </w:t>
    </w:r>
    <w:r w:rsidR="00407BA6" w:rsidRPr="00407BA6">
      <w:rPr>
        <w:sz w:val="20"/>
        <w:szCs w:val="20"/>
      </w:rPr>
      <w:t>August</w:t>
    </w:r>
    <w:r w:rsidRPr="00407BA6">
      <w:rPr>
        <w:sz w:val="20"/>
        <w:szCs w:val="20"/>
      </w:rPr>
      <w:t xml:space="preserve"> 202</w:t>
    </w:r>
    <w:r w:rsidR="00342CB8" w:rsidRPr="00407BA6">
      <w:rPr>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4AF4" w14:textId="77777777" w:rsidR="003C5661" w:rsidRDefault="003C5661" w:rsidP="00CA1CEB">
    <w:pPr>
      <w:pStyle w:val="Footer"/>
      <w:rPr>
        <w:sz w:val="20"/>
        <w:szCs w:val="20"/>
      </w:rPr>
    </w:pPr>
    <w:r w:rsidRPr="0073018A">
      <w:rPr>
        <w:sz w:val="20"/>
        <w:szCs w:val="20"/>
      </w:rPr>
      <w:t>IBC Committee</w:t>
    </w:r>
    <w:r>
      <w:rPr>
        <w:sz w:val="20"/>
        <w:szCs w:val="20"/>
      </w:rPr>
      <w:tab/>
    </w:r>
    <w:r>
      <w:rPr>
        <w:sz w:val="20"/>
        <w:szCs w:val="20"/>
      </w:rPr>
      <w:tab/>
    </w:r>
    <w:r>
      <w:rPr>
        <w:rStyle w:val="PageNumber"/>
      </w:rPr>
      <w:fldChar w:fldCharType="begin"/>
    </w:r>
    <w:r>
      <w:rPr>
        <w:rStyle w:val="PageNumber"/>
      </w:rPr>
      <w:instrText xml:space="preserve"> PAGE </w:instrText>
    </w:r>
    <w:r>
      <w:rPr>
        <w:rStyle w:val="PageNumber"/>
      </w:rPr>
      <w:fldChar w:fldCharType="separate"/>
    </w:r>
    <w:r w:rsidR="00BC288C">
      <w:rPr>
        <w:rStyle w:val="PageNumber"/>
        <w:noProof/>
      </w:rPr>
      <w:t>9</w:t>
    </w:r>
    <w:r>
      <w:rPr>
        <w:rStyle w:val="PageNumber"/>
      </w:rPr>
      <w:fldChar w:fldCharType="end"/>
    </w:r>
    <w:r>
      <w:rPr>
        <w:rStyle w:val="PageNumber"/>
      </w:rPr>
      <w:t xml:space="preserve"> out of </w:t>
    </w:r>
    <w:r>
      <w:rPr>
        <w:rStyle w:val="PageNumber"/>
      </w:rPr>
      <w:fldChar w:fldCharType="begin"/>
    </w:r>
    <w:r>
      <w:rPr>
        <w:rStyle w:val="PageNumber"/>
      </w:rPr>
      <w:instrText xml:space="preserve"> NUMPAGES </w:instrText>
    </w:r>
    <w:r>
      <w:rPr>
        <w:rStyle w:val="PageNumber"/>
      </w:rPr>
      <w:fldChar w:fldCharType="separate"/>
    </w:r>
    <w:r w:rsidR="00BC288C">
      <w:rPr>
        <w:rStyle w:val="PageNumber"/>
        <w:noProof/>
      </w:rPr>
      <w:t>9</w:t>
    </w:r>
    <w:r>
      <w:rPr>
        <w:rStyle w:val="PageNumber"/>
      </w:rPr>
      <w:fldChar w:fldCharType="end"/>
    </w:r>
  </w:p>
  <w:p w14:paraId="19995759" w14:textId="14A83A37" w:rsidR="003C5661" w:rsidRPr="00407BA6" w:rsidRDefault="003C5661" w:rsidP="00CA1CEB">
    <w:pPr>
      <w:pStyle w:val="Footer"/>
    </w:pPr>
    <w:r>
      <w:rPr>
        <w:sz w:val="20"/>
        <w:szCs w:val="20"/>
      </w:rPr>
      <w:t xml:space="preserve">Formal </w:t>
    </w:r>
    <w:r w:rsidRPr="006F303D">
      <w:rPr>
        <w:color w:val="000000"/>
        <w:sz w:val="20"/>
        <w:szCs w:val="20"/>
      </w:rPr>
      <w:t>Act</w:t>
    </w:r>
    <w:r w:rsidRPr="00B27F5D">
      <w:rPr>
        <w:sz w:val="20"/>
        <w:szCs w:val="20"/>
      </w:rPr>
      <w:t>ion</w:t>
    </w:r>
    <w:r w:rsidRPr="00DE6B92">
      <w:rPr>
        <w:sz w:val="20"/>
        <w:szCs w:val="20"/>
      </w:rPr>
      <w:t>s Taken</w:t>
    </w:r>
    <w:r w:rsidRPr="00407BA6">
      <w:rPr>
        <w:sz w:val="20"/>
        <w:szCs w:val="20"/>
      </w:rPr>
      <w:t xml:space="preserve"> </w:t>
    </w:r>
    <w:r w:rsidR="00407BA6" w:rsidRPr="00407BA6">
      <w:rPr>
        <w:sz w:val="20"/>
        <w:szCs w:val="20"/>
      </w:rPr>
      <w:t>August</w:t>
    </w:r>
    <w:r w:rsidRPr="00407BA6">
      <w:rPr>
        <w:sz w:val="20"/>
        <w:szCs w:val="20"/>
      </w:rPr>
      <w:t xml:space="preserve"> 202</w:t>
    </w:r>
    <w:r w:rsidR="00342CB8" w:rsidRPr="00407BA6">
      <w:rPr>
        <w:sz w:val="20"/>
        <w:szCs w:val="20"/>
      </w:rPr>
      <w:t>5</w:t>
    </w:r>
  </w:p>
  <w:p w14:paraId="2AB8A99B" w14:textId="77777777" w:rsidR="003C5661" w:rsidRPr="00A6465F" w:rsidRDefault="003C5661" w:rsidP="00A64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EC91" w14:textId="77777777" w:rsidR="00A565F4" w:rsidRDefault="00A565F4">
      <w:r>
        <w:separator/>
      </w:r>
    </w:p>
  </w:footnote>
  <w:footnote w:type="continuationSeparator" w:id="0">
    <w:p w14:paraId="53401FA0" w14:textId="77777777" w:rsidR="00A565F4" w:rsidRDefault="00A56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81F"/>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5131F"/>
    <w:multiLevelType w:val="hybridMultilevel"/>
    <w:tmpl w:val="8BD6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A0AC9"/>
    <w:multiLevelType w:val="hybridMultilevel"/>
    <w:tmpl w:val="C458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A0635"/>
    <w:multiLevelType w:val="hybridMultilevel"/>
    <w:tmpl w:val="77CC6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B66DD"/>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AE552B"/>
    <w:multiLevelType w:val="hybridMultilevel"/>
    <w:tmpl w:val="B714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6529A"/>
    <w:multiLevelType w:val="hybridMultilevel"/>
    <w:tmpl w:val="0AC6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D6432"/>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5600B1"/>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B06A94"/>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D373CE"/>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634EE0"/>
    <w:multiLevelType w:val="hybridMultilevel"/>
    <w:tmpl w:val="382C7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214D2"/>
    <w:multiLevelType w:val="hybridMultilevel"/>
    <w:tmpl w:val="58C87E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F6ABC"/>
    <w:multiLevelType w:val="hybridMultilevel"/>
    <w:tmpl w:val="ECB683B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8FC0675"/>
    <w:multiLevelType w:val="hybridMultilevel"/>
    <w:tmpl w:val="E150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71E87"/>
    <w:multiLevelType w:val="hybridMultilevel"/>
    <w:tmpl w:val="A234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72EE5"/>
    <w:multiLevelType w:val="hybridMultilevel"/>
    <w:tmpl w:val="0B3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46B64"/>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862380"/>
    <w:multiLevelType w:val="hybridMultilevel"/>
    <w:tmpl w:val="3F3C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73D01"/>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933F70"/>
    <w:multiLevelType w:val="hybridMultilevel"/>
    <w:tmpl w:val="E612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D07824"/>
    <w:multiLevelType w:val="hybridMultilevel"/>
    <w:tmpl w:val="9D3E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D5BB0"/>
    <w:multiLevelType w:val="hybridMultilevel"/>
    <w:tmpl w:val="DF86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FA6A10"/>
    <w:multiLevelType w:val="hybridMultilevel"/>
    <w:tmpl w:val="8922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52B00"/>
    <w:multiLevelType w:val="hybridMultilevel"/>
    <w:tmpl w:val="9764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A0798D"/>
    <w:multiLevelType w:val="hybridMultilevel"/>
    <w:tmpl w:val="E8E6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84561"/>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2A79D9"/>
    <w:multiLevelType w:val="hybridMultilevel"/>
    <w:tmpl w:val="7A1C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A291B"/>
    <w:multiLevelType w:val="hybridMultilevel"/>
    <w:tmpl w:val="721A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570D4"/>
    <w:multiLevelType w:val="hybridMultilevel"/>
    <w:tmpl w:val="8C42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4E01DD"/>
    <w:multiLevelType w:val="hybridMultilevel"/>
    <w:tmpl w:val="E4AC2C76"/>
    <w:lvl w:ilvl="0" w:tplc="0F38200C">
      <w:start w:val="1"/>
      <w:numFmt w:val="decimal"/>
      <w:lvlText w:val="%1."/>
      <w:lvlJc w:val="left"/>
      <w:pPr>
        <w:ind w:left="720" w:hanging="360"/>
      </w:pPr>
      <w:rPr>
        <w:rFonts w:eastAsia="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D7E43"/>
    <w:multiLevelType w:val="hybridMultilevel"/>
    <w:tmpl w:val="DFB6E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5C5AB6"/>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E17EAE"/>
    <w:multiLevelType w:val="hybridMultilevel"/>
    <w:tmpl w:val="03C4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0034E1"/>
    <w:multiLevelType w:val="hybridMultilevel"/>
    <w:tmpl w:val="97A8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92478D"/>
    <w:multiLevelType w:val="hybridMultilevel"/>
    <w:tmpl w:val="5DB4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514BA"/>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7A38B7"/>
    <w:multiLevelType w:val="hybridMultilevel"/>
    <w:tmpl w:val="E866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E2E61"/>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510E06"/>
    <w:multiLevelType w:val="hybridMultilevel"/>
    <w:tmpl w:val="6194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C3827"/>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D23F68"/>
    <w:multiLevelType w:val="hybridMultilevel"/>
    <w:tmpl w:val="99C4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8A50CB"/>
    <w:multiLevelType w:val="hybridMultilevel"/>
    <w:tmpl w:val="A1AC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D5FD1"/>
    <w:multiLevelType w:val="hybridMultilevel"/>
    <w:tmpl w:val="49B2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C6CC5"/>
    <w:multiLevelType w:val="hybridMultilevel"/>
    <w:tmpl w:val="31CE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7A566D"/>
    <w:multiLevelType w:val="hybridMultilevel"/>
    <w:tmpl w:val="D222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500DF"/>
    <w:multiLevelType w:val="hybridMultilevel"/>
    <w:tmpl w:val="4F9C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B222FB"/>
    <w:multiLevelType w:val="hybridMultilevel"/>
    <w:tmpl w:val="27147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A60C37"/>
    <w:multiLevelType w:val="hybridMultilevel"/>
    <w:tmpl w:val="A1E6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CF0863"/>
    <w:multiLevelType w:val="hybridMultilevel"/>
    <w:tmpl w:val="BC88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151623">
    <w:abstractNumId w:val="13"/>
  </w:num>
  <w:num w:numId="2" w16cid:durableId="412431907">
    <w:abstractNumId w:val="12"/>
  </w:num>
  <w:num w:numId="3" w16cid:durableId="720404063">
    <w:abstractNumId w:val="47"/>
  </w:num>
  <w:num w:numId="4" w16cid:durableId="969362072">
    <w:abstractNumId w:val="40"/>
  </w:num>
  <w:num w:numId="5" w16cid:durableId="1700811786">
    <w:abstractNumId w:val="36"/>
  </w:num>
  <w:num w:numId="6" w16cid:durableId="1324162028">
    <w:abstractNumId w:val="10"/>
  </w:num>
  <w:num w:numId="7" w16cid:durableId="1655600451">
    <w:abstractNumId w:val="17"/>
  </w:num>
  <w:num w:numId="8" w16cid:durableId="1760902310">
    <w:abstractNumId w:val="7"/>
  </w:num>
  <w:num w:numId="9" w16cid:durableId="1676689257">
    <w:abstractNumId w:val="9"/>
  </w:num>
  <w:num w:numId="10" w16cid:durableId="1743915834">
    <w:abstractNumId w:val="38"/>
  </w:num>
  <w:num w:numId="11" w16cid:durableId="1493375295">
    <w:abstractNumId w:val="30"/>
  </w:num>
  <w:num w:numId="12" w16cid:durableId="289867622">
    <w:abstractNumId w:val="26"/>
  </w:num>
  <w:num w:numId="13" w16cid:durableId="193467619">
    <w:abstractNumId w:val="19"/>
  </w:num>
  <w:num w:numId="14" w16cid:durableId="2007903096">
    <w:abstractNumId w:val="0"/>
  </w:num>
  <w:num w:numId="15" w16cid:durableId="1492867975">
    <w:abstractNumId w:val="32"/>
  </w:num>
  <w:num w:numId="16" w16cid:durableId="70809710">
    <w:abstractNumId w:val="4"/>
  </w:num>
  <w:num w:numId="17" w16cid:durableId="2014989790">
    <w:abstractNumId w:val="8"/>
  </w:num>
  <w:num w:numId="18" w16cid:durableId="301883506">
    <w:abstractNumId w:val="24"/>
  </w:num>
  <w:num w:numId="19" w16cid:durableId="553008197">
    <w:abstractNumId w:val="39"/>
  </w:num>
  <w:num w:numId="20" w16cid:durableId="907882075">
    <w:abstractNumId w:val="3"/>
  </w:num>
  <w:num w:numId="21" w16cid:durableId="1957131752">
    <w:abstractNumId w:val="2"/>
  </w:num>
  <w:num w:numId="22" w16cid:durableId="1550727692">
    <w:abstractNumId w:val="16"/>
  </w:num>
  <w:num w:numId="23" w16cid:durableId="1213813362">
    <w:abstractNumId w:val="18"/>
  </w:num>
  <w:num w:numId="24" w16cid:durableId="308751957">
    <w:abstractNumId w:val="14"/>
  </w:num>
  <w:num w:numId="25" w16cid:durableId="417795701">
    <w:abstractNumId w:val="27"/>
  </w:num>
  <w:num w:numId="26" w16cid:durableId="1118724258">
    <w:abstractNumId w:val="43"/>
  </w:num>
  <w:num w:numId="27" w16cid:durableId="1540775557">
    <w:abstractNumId w:val="41"/>
  </w:num>
  <w:num w:numId="28" w16cid:durableId="1587156440">
    <w:abstractNumId w:val="21"/>
  </w:num>
  <w:num w:numId="29" w16cid:durableId="397750835">
    <w:abstractNumId w:val="5"/>
  </w:num>
  <w:num w:numId="30" w16cid:durableId="652561120">
    <w:abstractNumId w:val="25"/>
  </w:num>
  <w:num w:numId="31" w16cid:durableId="2122874600">
    <w:abstractNumId w:val="42"/>
  </w:num>
  <w:num w:numId="32" w16cid:durableId="1782065142">
    <w:abstractNumId w:val="31"/>
  </w:num>
  <w:num w:numId="33" w16cid:durableId="461535559">
    <w:abstractNumId w:val="35"/>
  </w:num>
  <w:num w:numId="34" w16cid:durableId="1338995168">
    <w:abstractNumId w:val="46"/>
  </w:num>
  <w:num w:numId="35" w16cid:durableId="2107193450">
    <w:abstractNumId w:val="49"/>
  </w:num>
  <w:num w:numId="36" w16cid:durableId="1926763001">
    <w:abstractNumId w:val="23"/>
  </w:num>
  <w:num w:numId="37" w16cid:durableId="1021738551">
    <w:abstractNumId w:val="33"/>
  </w:num>
  <w:num w:numId="38" w16cid:durableId="571351264">
    <w:abstractNumId w:val="34"/>
  </w:num>
  <w:num w:numId="39" w16cid:durableId="1916931622">
    <w:abstractNumId w:val="44"/>
  </w:num>
  <w:num w:numId="40" w16cid:durableId="1870793634">
    <w:abstractNumId w:val="45"/>
  </w:num>
  <w:num w:numId="41" w16cid:durableId="743839092">
    <w:abstractNumId w:val="22"/>
  </w:num>
  <w:num w:numId="42" w16cid:durableId="1061560711">
    <w:abstractNumId w:val="48"/>
  </w:num>
  <w:num w:numId="43" w16cid:durableId="129134473">
    <w:abstractNumId w:val="20"/>
  </w:num>
  <w:num w:numId="44" w16cid:durableId="1193571426">
    <w:abstractNumId w:val="15"/>
  </w:num>
  <w:num w:numId="45" w16cid:durableId="685863629">
    <w:abstractNumId w:val="1"/>
  </w:num>
  <w:num w:numId="46" w16cid:durableId="1954482904">
    <w:abstractNumId w:val="11"/>
  </w:num>
  <w:num w:numId="47" w16cid:durableId="1331979028">
    <w:abstractNumId w:val="29"/>
  </w:num>
  <w:num w:numId="48" w16cid:durableId="1410615127">
    <w:abstractNumId w:val="6"/>
  </w:num>
  <w:num w:numId="49" w16cid:durableId="89813579">
    <w:abstractNumId w:val="37"/>
  </w:num>
  <w:num w:numId="50" w16cid:durableId="1775437795">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57"/>
    <w:rsid w:val="00000C96"/>
    <w:rsid w:val="000037BC"/>
    <w:rsid w:val="000076E2"/>
    <w:rsid w:val="00020F1C"/>
    <w:rsid w:val="00024535"/>
    <w:rsid w:val="000344FE"/>
    <w:rsid w:val="00034D30"/>
    <w:rsid w:val="00036EF3"/>
    <w:rsid w:val="000378DE"/>
    <w:rsid w:val="0005497D"/>
    <w:rsid w:val="000649E2"/>
    <w:rsid w:val="0007459B"/>
    <w:rsid w:val="000751E1"/>
    <w:rsid w:val="00080D30"/>
    <w:rsid w:val="0008798F"/>
    <w:rsid w:val="000934B6"/>
    <w:rsid w:val="00095622"/>
    <w:rsid w:val="000A562F"/>
    <w:rsid w:val="000B5D85"/>
    <w:rsid w:val="000C33E4"/>
    <w:rsid w:val="000E4902"/>
    <w:rsid w:val="000E4F57"/>
    <w:rsid w:val="000F617D"/>
    <w:rsid w:val="001054F6"/>
    <w:rsid w:val="00105B68"/>
    <w:rsid w:val="00107E33"/>
    <w:rsid w:val="00110451"/>
    <w:rsid w:val="00114F81"/>
    <w:rsid w:val="00115E48"/>
    <w:rsid w:val="001563C3"/>
    <w:rsid w:val="00161C6E"/>
    <w:rsid w:val="00164B7C"/>
    <w:rsid w:val="00171242"/>
    <w:rsid w:val="001719EF"/>
    <w:rsid w:val="0018113B"/>
    <w:rsid w:val="00192EA3"/>
    <w:rsid w:val="00193299"/>
    <w:rsid w:val="001A2072"/>
    <w:rsid w:val="001B1226"/>
    <w:rsid w:val="001B5C68"/>
    <w:rsid w:val="001C3C38"/>
    <w:rsid w:val="001C4135"/>
    <w:rsid w:val="001C4D59"/>
    <w:rsid w:val="001C59E2"/>
    <w:rsid w:val="001D5A3E"/>
    <w:rsid w:val="001D7821"/>
    <w:rsid w:val="001E0BAE"/>
    <w:rsid w:val="001E5B23"/>
    <w:rsid w:val="00216E2C"/>
    <w:rsid w:val="002234E4"/>
    <w:rsid w:val="00234151"/>
    <w:rsid w:val="002351E9"/>
    <w:rsid w:val="0023757D"/>
    <w:rsid w:val="00242B49"/>
    <w:rsid w:val="00252550"/>
    <w:rsid w:val="002545CC"/>
    <w:rsid w:val="00261998"/>
    <w:rsid w:val="00275AB7"/>
    <w:rsid w:val="0028024B"/>
    <w:rsid w:val="002856FE"/>
    <w:rsid w:val="00286116"/>
    <w:rsid w:val="00291974"/>
    <w:rsid w:val="00297912"/>
    <w:rsid w:val="002A2C4D"/>
    <w:rsid w:val="002A3DBD"/>
    <w:rsid w:val="002A56AF"/>
    <w:rsid w:val="002A7115"/>
    <w:rsid w:val="002B1D92"/>
    <w:rsid w:val="002B4178"/>
    <w:rsid w:val="002D1665"/>
    <w:rsid w:val="002D7F60"/>
    <w:rsid w:val="002E66DB"/>
    <w:rsid w:val="002E78AA"/>
    <w:rsid w:val="002F076C"/>
    <w:rsid w:val="002F3C0B"/>
    <w:rsid w:val="003049F1"/>
    <w:rsid w:val="00304EC0"/>
    <w:rsid w:val="00306657"/>
    <w:rsid w:val="00317CE4"/>
    <w:rsid w:val="00320290"/>
    <w:rsid w:val="0032367C"/>
    <w:rsid w:val="00330499"/>
    <w:rsid w:val="00333D2A"/>
    <w:rsid w:val="00342CB8"/>
    <w:rsid w:val="00346843"/>
    <w:rsid w:val="00351AA7"/>
    <w:rsid w:val="00354BF8"/>
    <w:rsid w:val="003657F1"/>
    <w:rsid w:val="003710FB"/>
    <w:rsid w:val="0037506B"/>
    <w:rsid w:val="003750B8"/>
    <w:rsid w:val="00380977"/>
    <w:rsid w:val="00381C18"/>
    <w:rsid w:val="00382FB5"/>
    <w:rsid w:val="00383211"/>
    <w:rsid w:val="003876A0"/>
    <w:rsid w:val="003957DE"/>
    <w:rsid w:val="003A1949"/>
    <w:rsid w:val="003A1FCC"/>
    <w:rsid w:val="003A6900"/>
    <w:rsid w:val="003B05C0"/>
    <w:rsid w:val="003B4A83"/>
    <w:rsid w:val="003C5661"/>
    <w:rsid w:val="003D40DA"/>
    <w:rsid w:val="003D6809"/>
    <w:rsid w:val="004002D6"/>
    <w:rsid w:val="00407BA6"/>
    <w:rsid w:val="004133A7"/>
    <w:rsid w:val="004159E8"/>
    <w:rsid w:val="004173D2"/>
    <w:rsid w:val="0041798F"/>
    <w:rsid w:val="004226EF"/>
    <w:rsid w:val="00426055"/>
    <w:rsid w:val="0043193F"/>
    <w:rsid w:val="00434298"/>
    <w:rsid w:val="00436D0B"/>
    <w:rsid w:val="00443FD9"/>
    <w:rsid w:val="00455B7C"/>
    <w:rsid w:val="004609B3"/>
    <w:rsid w:val="004628B5"/>
    <w:rsid w:val="0046391C"/>
    <w:rsid w:val="004647FC"/>
    <w:rsid w:val="00474B69"/>
    <w:rsid w:val="0048326B"/>
    <w:rsid w:val="00487918"/>
    <w:rsid w:val="004A18AB"/>
    <w:rsid w:val="004A3AED"/>
    <w:rsid w:val="004B1E0A"/>
    <w:rsid w:val="004B4496"/>
    <w:rsid w:val="004B5E87"/>
    <w:rsid w:val="004C1AAA"/>
    <w:rsid w:val="004D3009"/>
    <w:rsid w:val="004E43A5"/>
    <w:rsid w:val="004F18E2"/>
    <w:rsid w:val="004F224F"/>
    <w:rsid w:val="00501601"/>
    <w:rsid w:val="00503610"/>
    <w:rsid w:val="00503CF5"/>
    <w:rsid w:val="00510866"/>
    <w:rsid w:val="00521EA3"/>
    <w:rsid w:val="00525223"/>
    <w:rsid w:val="00531346"/>
    <w:rsid w:val="00536B11"/>
    <w:rsid w:val="00543FCC"/>
    <w:rsid w:val="00544A87"/>
    <w:rsid w:val="005523CE"/>
    <w:rsid w:val="00561A5B"/>
    <w:rsid w:val="00595AF8"/>
    <w:rsid w:val="005B3405"/>
    <w:rsid w:val="005C2EE7"/>
    <w:rsid w:val="005D064A"/>
    <w:rsid w:val="005D3421"/>
    <w:rsid w:val="005E1F93"/>
    <w:rsid w:val="005E2586"/>
    <w:rsid w:val="005E5C98"/>
    <w:rsid w:val="00601258"/>
    <w:rsid w:val="0060518B"/>
    <w:rsid w:val="00605FF2"/>
    <w:rsid w:val="006107BE"/>
    <w:rsid w:val="0062527A"/>
    <w:rsid w:val="00634962"/>
    <w:rsid w:val="00634B68"/>
    <w:rsid w:val="00635797"/>
    <w:rsid w:val="00641490"/>
    <w:rsid w:val="00647805"/>
    <w:rsid w:val="00657A8D"/>
    <w:rsid w:val="00674923"/>
    <w:rsid w:val="00680735"/>
    <w:rsid w:val="00684A05"/>
    <w:rsid w:val="00686C9B"/>
    <w:rsid w:val="00687036"/>
    <w:rsid w:val="006C396E"/>
    <w:rsid w:val="006C46FE"/>
    <w:rsid w:val="006D129F"/>
    <w:rsid w:val="006D3B33"/>
    <w:rsid w:val="006D7503"/>
    <w:rsid w:val="006D7545"/>
    <w:rsid w:val="006E4A26"/>
    <w:rsid w:val="006F303D"/>
    <w:rsid w:val="00701587"/>
    <w:rsid w:val="00702C03"/>
    <w:rsid w:val="007055EF"/>
    <w:rsid w:val="00711DB8"/>
    <w:rsid w:val="00716E7D"/>
    <w:rsid w:val="007201CD"/>
    <w:rsid w:val="00742A0E"/>
    <w:rsid w:val="00743428"/>
    <w:rsid w:val="00752B98"/>
    <w:rsid w:val="00755D16"/>
    <w:rsid w:val="00756B40"/>
    <w:rsid w:val="00756BDE"/>
    <w:rsid w:val="0076446A"/>
    <w:rsid w:val="00764A5F"/>
    <w:rsid w:val="00765CBB"/>
    <w:rsid w:val="00770F0F"/>
    <w:rsid w:val="00772152"/>
    <w:rsid w:val="00772DD9"/>
    <w:rsid w:val="007742EF"/>
    <w:rsid w:val="007757DF"/>
    <w:rsid w:val="007A3AFA"/>
    <w:rsid w:val="007B212E"/>
    <w:rsid w:val="007B61A2"/>
    <w:rsid w:val="007C1B7B"/>
    <w:rsid w:val="007C5A5C"/>
    <w:rsid w:val="007D3C62"/>
    <w:rsid w:val="007D3EBA"/>
    <w:rsid w:val="007D795B"/>
    <w:rsid w:val="007E0E2C"/>
    <w:rsid w:val="00821476"/>
    <w:rsid w:val="00822F73"/>
    <w:rsid w:val="0082388E"/>
    <w:rsid w:val="00826039"/>
    <w:rsid w:val="00831748"/>
    <w:rsid w:val="00832152"/>
    <w:rsid w:val="00841492"/>
    <w:rsid w:val="00850500"/>
    <w:rsid w:val="008517FB"/>
    <w:rsid w:val="00862AF0"/>
    <w:rsid w:val="008671E1"/>
    <w:rsid w:val="00882833"/>
    <w:rsid w:val="0088646E"/>
    <w:rsid w:val="00893205"/>
    <w:rsid w:val="008B11B4"/>
    <w:rsid w:val="008C63A4"/>
    <w:rsid w:val="008E2A66"/>
    <w:rsid w:val="008E68A0"/>
    <w:rsid w:val="008F2B5C"/>
    <w:rsid w:val="008F396F"/>
    <w:rsid w:val="0090449E"/>
    <w:rsid w:val="00906B69"/>
    <w:rsid w:val="00907975"/>
    <w:rsid w:val="0091164B"/>
    <w:rsid w:val="00922025"/>
    <w:rsid w:val="009274E3"/>
    <w:rsid w:val="00927BAE"/>
    <w:rsid w:val="00931057"/>
    <w:rsid w:val="00937430"/>
    <w:rsid w:val="009423EB"/>
    <w:rsid w:val="00947445"/>
    <w:rsid w:val="00950258"/>
    <w:rsid w:val="00951F45"/>
    <w:rsid w:val="00954705"/>
    <w:rsid w:val="0095777D"/>
    <w:rsid w:val="00961E26"/>
    <w:rsid w:val="00965F99"/>
    <w:rsid w:val="00966DB9"/>
    <w:rsid w:val="00971606"/>
    <w:rsid w:val="00994A59"/>
    <w:rsid w:val="00997133"/>
    <w:rsid w:val="009A16D6"/>
    <w:rsid w:val="009A2409"/>
    <w:rsid w:val="009A72C1"/>
    <w:rsid w:val="009B2253"/>
    <w:rsid w:val="009B2931"/>
    <w:rsid w:val="009C18B4"/>
    <w:rsid w:val="009C2F55"/>
    <w:rsid w:val="009C7684"/>
    <w:rsid w:val="009D1D40"/>
    <w:rsid w:val="009F62DE"/>
    <w:rsid w:val="009F7B19"/>
    <w:rsid w:val="00A015BB"/>
    <w:rsid w:val="00A05BFD"/>
    <w:rsid w:val="00A12938"/>
    <w:rsid w:val="00A135C7"/>
    <w:rsid w:val="00A17AA8"/>
    <w:rsid w:val="00A22BC0"/>
    <w:rsid w:val="00A42A8E"/>
    <w:rsid w:val="00A437CA"/>
    <w:rsid w:val="00A5030A"/>
    <w:rsid w:val="00A50591"/>
    <w:rsid w:val="00A5135B"/>
    <w:rsid w:val="00A565F4"/>
    <w:rsid w:val="00A6465F"/>
    <w:rsid w:val="00A73608"/>
    <w:rsid w:val="00A7792F"/>
    <w:rsid w:val="00A84E03"/>
    <w:rsid w:val="00A85574"/>
    <w:rsid w:val="00A86D4F"/>
    <w:rsid w:val="00A9369A"/>
    <w:rsid w:val="00A95BD4"/>
    <w:rsid w:val="00A97B83"/>
    <w:rsid w:val="00AA36E4"/>
    <w:rsid w:val="00AA4417"/>
    <w:rsid w:val="00AB1308"/>
    <w:rsid w:val="00AB3E1D"/>
    <w:rsid w:val="00AC3903"/>
    <w:rsid w:val="00AD39B6"/>
    <w:rsid w:val="00AD5C15"/>
    <w:rsid w:val="00AE33CE"/>
    <w:rsid w:val="00AE4329"/>
    <w:rsid w:val="00AF1BA7"/>
    <w:rsid w:val="00AF241E"/>
    <w:rsid w:val="00AF544A"/>
    <w:rsid w:val="00AF70F4"/>
    <w:rsid w:val="00AF7FB6"/>
    <w:rsid w:val="00B066E6"/>
    <w:rsid w:val="00B14832"/>
    <w:rsid w:val="00B20EE4"/>
    <w:rsid w:val="00B26934"/>
    <w:rsid w:val="00B27F5D"/>
    <w:rsid w:val="00B30A9D"/>
    <w:rsid w:val="00B34730"/>
    <w:rsid w:val="00B47D33"/>
    <w:rsid w:val="00B522C8"/>
    <w:rsid w:val="00B604F4"/>
    <w:rsid w:val="00B70100"/>
    <w:rsid w:val="00B724B3"/>
    <w:rsid w:val="00B92FE1"/>
    <w:rsid w:val="00B956B4"/>
    <w:rsid w:val="00BA3323"/>
    <w:rsid w:val="00BB1909"/>
    <w:rsid w:val="00BC064F"/>
    <w:rsid w:val="00BC288C"/>
    <w:rsid w:val="00BC391E"/>
    <w:rsid w:val="00BD2127"/>
    <w:rsid w:val="00C06440"/>
    <w:rsid w:val="00C30B5C"/>
    <w:rsid w:val="00C4242A"/>
    <w:rsid w:val="00C43B33"/>
    <w:rsid w:val="00C54313"/>
    <w:rsid w:val="00C77957"/>
    <w:rsid w:val="00C81475"/>
    <w:rsid w:val="00C859A6"/>
    <w:rsid w:val="00C954CF"/>
    <w:rsid w:val="00CA1CEB"/>
    <w:rsid w:val="00CB3787"/>
    <w:rsid w:val="00CD788E"/>
    <w:rsid w:val="00CE18AF"/>
    <w:rsid w:val="00CE7EA1"/>
    <w:rsid w:val="00CF4ACA"/>
    <w:rsid w:val="00CF59B1"/>
    <w:rsid w:val="00D038CD"/>
    <w:rsid w:val="00D0486F"/>
    <w:rsid w:val="00D17E62"/>
    <w:rsid w:val="00D568E3"/>
    <w:rsid w:val="00D72E26"/>
    <w:rsid w:val="00D834AA"/>
    <w:rsid w:val="00D83F95"/>
    <w:rsid w:val="00D842F3"/>
    <w:rsid w:val="00D84E0B"/>
    <w:rsid w:val="00D86AE3"/>
    <w:rsid w:val="00D9319B"/>
    <w:rsid w:val="00DB6C8B"/>
    <w:rsid w:val="00DB743A"/>
    <w:rsid w:val="00DC42C7"/>
    <w:rsid w:val="00DC783F"/>
    <w:rsid w:val="00DD7516"/>
    <w:rsid w:val="00DE6B92"/>
    <w:rsid w:val="00DF1641"/>
    <w:rsid w:val="00DF637F"/>
    <w:rsid w:val="00E108EA"/>
    <w:rsid w:val="00E12489"/>
    <w:rsid w:val="00E214D2"/>
    <w:rsid w:val="00E27747"/>
    <w:rsid w:val="00E329DF"/>
    <w:rsid w:val="00E47562"/>
    <w:rsid w:val="00E51DB0"/>
    <w:rsid w:val="00E55606"/>
    <w:rsid w:val="00E6432C"/>
    <w:rsid w:val="00E731C3"/>
    <w:rsid w:val="00E82855"/>
    <w:rsid w:val="00E85383"/>
    <w:rsid w:val="00E859C2"/>
    <w:rsid w:val="00EA408B"/>
    <w:rsid w:val="00EB1991"/>
    <w:rsid w:val="00EB6338"/>
    <w:rsid w:val="00EC170C"/>
    <w:rsid w:val="00EC1BB8"/>
    <w:rsid w:val="00EC3E9D"/>
    <w:rsid w:val="00EC4298"/>
    <w:rsid w:val="00EC5C61"/>
    <w:rsid w:val="00ED1B60"/>
    <w:rsid w:val="00ED2C08"/>
    <w:rsid w:val="00EF3FBA"/>
    <w:rsid w:val="00F050FA"/>
    <w:rsid w:val="00F276C3"/>
    <w:rsid w:val="00F320CF"/>
    <w:rsid w:val="00F34C82"/>
    <w:rsid w:val="00F358B1"/>
    <w:rsid w:val="00F538A4"/>
    <w:rsid w:val="00F57287"/>
    <w:rsid w:val="00F763BE"/>
    <w:rsid w:val="00F81AB4"/>
    <w:rsid w:val="00F86693"/>
    <w:rsid w:val="00F86E09"/>
    <w:rsid w:val="00F95911"/>
    <w:rsid w:val="00F95D32"/>
    <w:rsid w:val="00F96ADA"/>
    <w:rsid w:val="00FA4AE4"/>
    <w:rsid w:val="00FA61ED"/>
    <w:rsid w:val="00FA6A6B"/>
    <w:rsid w:val="00FB19BE"/>
    <w:rsid w:val="00FD3593"/>
    <w:rsid w:val="00FD5597"/>
    <w:rsid w:val="00FD6EA1"/>
    <w:rsid w:val="00FE3166"/>
    <w:rsid w:val="00FE7530"/>
    <w:rsid w:val="00FF0CA9"/>
    <w:rsid w:val="00FF3C3F"/>
    <w:rsid w:val="00FF4DC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7FC4F"/>
  <w15:chartTrackingRefBased/>
  <w15:docId w15:val="{A1D9DE80-40B6-4A49-8392-0A957FEC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057"/>
    <w:rPr>
      <w:sz w:val="24"/>
      <w:szCs w:val="24"/>
    </w:rPr>
  </w:style>
  <w:style w:type="paragraph" w:styleId="Heading2">
    <w:name w:val="heading 2"/>
    <w:basedOn w:val="Normal"/>
    <w:next w:val="Normal"/>
    <w:link w:val="Heading2Char"/>
    <w:qFormat/>
    <w:rsid w:val="00931057"/>
    <w:pPr>
      <w:keepNext/>
      <w:outlineLvl w:val="1"/>
    </w:pPr>
    <w:rPr>
      <w:b/>
      <w:sz w:val="22"/>
      <w:szCs w:val="20"/>
      <w:u w:val="single"/>
    </w:rPr>
  </w:style>
  <w:style w:type="paragraph" w:styleId="Heading8">
    <w:name w:val="heading 8"/>
    <w:basedOn w:val="Normal"/>
    <w:next w:val="Normal"/>
    <w:link w:val="Heading8Char"/>
    <w:qFormat/>
    <w:rsid w:val="00931057"/>
    <w:pPr>
      <w:keepNext/>
      <w:outlineLvl w:val="7"/>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31057"/>
    <w:pPr>
      <w:tabs>
        <w:tab w:val="center" w:pos="4320"/>
        <w:tab w:val="right" w:pos="8640"/>
      </w:tabs>
    </w:pPr>
  </w:style>
  <w:style w:type="paragraph" w:styleId="Header">
    <w:name w:val="header"/>
    <w:basedOn w:val="Normal"/>
    <w:link w:val="HeaderChar"/>
    <w:rsid w:val="00931057"/>
    <w:pPr>
      <w:tabs>
        <w:tab w:val="center" w:pos="4320"/>
        <w:tab w:val="right" w:pos="8640"/>
      </w:tabs>
    </w:pPr>
  </w:style>
  <w:style w:type="character" w:styleId="PageNumber">
    <w:name w:val="page number"/>
    <w:basedOn w:val="DefaultParagraphFont"/>
    <w:rsid w:val="00931057"/>
  </w:style>
  <w:style w:type="character" w:styleId="Hyperlink">
    <w:name w:val="Hyperlink"/>
    <w:rsid w:val="00931057"/>
    <w:rPr>
      <w:color w:val="0000FF"/>
      <w:u w:val="single"/>
    </w:rPr>
  </w:style>
  <w:style w:type="character" w:customStyle="1" w:styleId="printanswer">
    <w:name w:val="printanswer"/>
    <w:basedOn w:val="DefaultParagraphFont"/>
    <w:rsid w:val="00AF241E"/>
  </w:style>
  <w:style w:type="character" w:customStyle="1" w:styleId="htmlpage">
    <w:name w:val="htmlpage"/>
    <w:basedOn w:val="DefaultParagraphFont"/>
    <w:rsid w:val="00AF241E"/>
  </w:style>
  <w:style w:type="paragraph" w:styleId="BalloonText">
    <w:name w:val="Balloon Text"/>
    <w:basedOn w:val="Normal"/>
    <w:link w:val="BalloonTextChar"/>
    <w:rsid w:val="00A6465F"/>
    <w:rPr>
      <w:rFonts w:ascii="Tahoma" w:hAnsi="Tahoma" w:cs="Tahoma"/>
      <w:sz w:val="16"/>
      <w:szCs w:val="16"/>
    </w:rPr>
  </w:style>
  <w:style w:type="character" w:customStyle="1" w:styleId="BalloonTextChar">
    <w:name w:val="Balloon Text Char"/>
    <w:link w:val="BalloonText"/>
    <w:rsid w:val="00A6465F"/>
    <w:rPr>
      <w:rFonts w:ascii="Tahoma" w:hAnsi="Tahoma" w:cs="Tahoma"/>
      <w:sz w:val="16"/>
      <w:szCs w:val="16"/>
    </w:rPr>
  </w:style>
  <w:style w:type="paragraph" w:styleId="ListParagraph">
    <w:name w:val="List Paragraph"/>
    <w:basedOn w:val="Normal"/>
    <w:uiPriority w:val="34"/>
    <w:qFormat/>
    <w:rsid w:val="004628B5"/>
    <w:pPr>
      <w:ind w:left="720"/>
    </w:pPr>
  </w:style>
  <w:style w:type="character" w:customStyle="1" w:styleId="Heading2Char">
    <w:name w:val="Heading 2 Char"/>
    <w:link w:val="Heading2"/>
    <w:rsid w:val="00252550"/>
    <w:rPr>
      <w:b/>
      <w:sz w:val="22"/>
      <w:u w:val="single"/>
    </w:rPr>
  </w:style>
  <w:style w:type="character" w:customStyle="1" w:styleId="FooterChar">
    <w:name w:val="Footer Char"/>
    <w:link w:val="Footer"/>
    <w:rsid w:val="00252550"/>
    <w:rPr>
      <w:sz w:val="24"/>
      <w:szCs w:val="24"/>
    </w:rPr>
  </w:style>
  <w:style w:type="character" w:styleId="CommentReference">
    <w:name w:val="annotation reference"/>
    <w:uiPriority w:val="99"/>
    <w:rsid w:val="00D17E62"/>
    <w:rPr>
      <w:sz w:val="16"/>
      <w:szCs w:val="16"/>
    </w:rPr>
  </w:style>
  <w:style w:type="paragraph" w:styleId="CommentText">
    <w:name w:val="annotation text"/>
    <w:basedOn w:val="Normal"/>
    <w:link w:val="CommentTextChar"/>
    <w:uiPriority w:val="99"/>
    <w:rsid w:val="00D17E62"/>
    <w:rPr>
      <w:sz w:val="20"/>
      <w:szCs w:val="20"/>
    </w:rPr>
  </w:style>
  <w:style w:type="character" w:customStyle="1" w:styleId="CommentTextChar">
    <w:name w:val="Comment Text Char"/>
    <w:basedOn w:val="DefaultParagraphFont"/>
    <w:link w:val="CommentText"/>
    <w:uiPriority w:val="99"/>
    <w:rsid w:val="00D17E62"/>
  </w:style>
  <w:style w:type="paragraph" w:styleId="CommentSubject">
    <w:name w:val="annotation subject"/>
    <w:basedOn w:val="CommentText"/>
    <w:next w:val="CommentText"/>
    <w:link w:val="CommentSubjectChar"/>
    <w:rsid w:val="00D17E62"/>
    <w:rPr>
      <w:b/>
      <w:bCs/>
    </w:rPr>
  </w:style>
  <w:style w:type="character" w:customStyle="1" w:styleId="CommentSubjectChar">
    <w:name w:val="Comment Subject Char"/>
    <w:link w:val="CommentSubject"/>
    <w:rsid w:val="00D17E62"/>
    <w:rPr>
      <w:b/>
      <w:bCs/>
    </w:rPr>
  </w:style>
  <w:style w:type="character" w:customStyle="1" w:styleId="Heading8Char">
    <w:name w:val="Heading 8 Char"/>
    <w:basedOn w:val="DefaultParagraphFont"/>
    <w:link w:val="Heading8"/>
    <w:rsid w:val="00407BA6"/>
    <w:rPr>
      <w:b/>
      <w:bCs/>
      <w:sz w:val="22"/>
    </w:rPr>
  </w:style>
  <w:style w:type="character" w:customStyle="1" w:styleId="HeaderChar">
    <w:name w:val="Header Char"/>
    <w:basedOn w:val="DefaultParagraphFont"/>
    <w:link w:val="Header"/>
    <w:rsid w:val="00407BA6"/>
    <w:rPr>
      <w:sz w:val="24"/>
      <w:szCs w:val="24"/>
    </w:rPr>
  </w:style>
  <w:style w:type="paragraph" w:styleId="Revision">
    <w:name w:val="Revision"/>
    <w:hidden/>
    <w:uiPriority w:val="99"/>
    <w:semiHidden/>
    <w:rsid w:val="00407B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3205">
      <w:bodyDiv w:val="1"/>
      <w:marLeft w:val="0"/>
      <w:marRight w:val="0"/>
      <w:marTop w:val="0"/>
      <w:marBottom w:val="0"/>
      <w:divBdr>
        <w:top w:val="none" w:sz="0" w:space="0" w:color="auto"/>
        <w:left w:val="none" w:sz="0" w:space="0" w:color="auto"/>
        <w:bottom w:val="none" w:sz="0" w:space="0" w:color="auto"/>
        <w:right w:val="none" w:sz="0" w:space="0" w:color="auto"/>
      </w:divBdr>
      <w:divsChild>
        <w:div w:id="1404372558">
          <w:marLeft w:val="0"/>
          <w:marRight w:val="0"/>
          <w:marTop w:val="0"/>
          <w:marBottom w:val="0"/>
          <w:divBdr>
            <w:top w:val="none" w:sz="0" w:space="0" w:color="auto"/>
            <w:left w:val="none" w:sz="0" w:space="0" w:color="auto"/>
            <w:bottom w:val="none" w:sz="0" w:space="0" w:color="auto"/>
            <w:right w:val="none" w:sz="0" w:space="0" w:color="auto"/>
          </w:divBdr>
        </w:div>
        <w:div w:id="1792704394">
          <w:marLeft w:val="0"/>
          <w:marRight w:val="0"/>
          <w:marTop w:val="0"/>
          <w:marBottom w:val="0"/>
          <w:divBdr>
            <w:top w:val="none" w:sz="0" w:space="0" w:color="auto"/>
            <w:left w:val="none" w:sz="0" w:space="0" w:color="auto"/>
            <w:bottom w:val="none" w:sz="0" w:space="0" w:color="auto"/>
            <w:right w:val="none" w:sz="0" w:space="0" w:color="auto"/>
          </w:divBdr>
        </w:div>
      </w:divsChild>
    </w:div>
    <w:div w:id="52702345">
      <w:bodyDiv w:val="1"/>
      <w:marLeft w:val="0"/>
      <w:marRight w:val="0"/>
      <w:marTop w:val="0"/>
      <w:marBottom w:val="0"/>
      <w:divBdr>
        <w:top w:val="none" w:sz="0" w:space="0" w:color="auto"/>
        <w:left w:val="none" w:sz="0" w:space="0" w:color="auto"/>
        <w:bottom w:val="none" w:sz="0" w:space="0" w:color="auto"/>
        <w:right w:val="none" w:sz="0" w:space="0" w:color="auto"/>
      </w:divBdr>
    </w:div>
    <w:div w:id="243803233">
      <w:bodyDiv w:val="1"/>
      <w:marLeft w:val="0"/>
      <w:marRight w:val="0"/>
      <w:marTop w:val="0"/>
      <w:marBottom w:val="0"/>
      <w:divBdr>
        <w:top w:val="none" w:sz="0" w:space="0" w:color="auto"/>
        <w:left w:val="none" w:sz="0" w:space="0" w:color="auto"/>
        <w:bottom w:val="none" w:sz="0" w:space="0" w:color="auto"/>
        <w:right w:val="none" w:sz="0" w:space="0" w:color="auto"/>
      </w:divBdr>
      <w:divsChild>
        <w:div w:id="527302856">
          <w:marLeft w:val="0"/>
          <w:marRight w:val="0"/>
          <w:marTop w:val="0"/>
          <w:marBottom w:val="0"/>
          <w:divBdr>
            <w:top w:val="none" w:sz="0" w:space="0" w:color="auto"/>
            <w:left w:val="none" w:sz="0" w:space="0" w:color="auto"/>
            <w:bottom w:val="none" w:sz="0" w:space="0" w:color="auto"/>
            <w:right w:val="none" w:sz="0" w:space="0" w:color="auto"/>
          </w:divBdr>
        </w:div>
        <w:div w:id="1055659464">
          <w:marLeft w:val="0"/>
          <w:marRight w:val="0"/>
          <w:marTop w:val="0"/>
          <w:marBottom w:val="0"/>
          <w:divBdr>
            <w:top w:val="none" w:sz="0" w:space="0" w:color="auto"/>
            <w:left w:val="none" w:sz="0" w:space="0" w:color="auto"/>
            <w:bottom w:val="none" w:sz="0" w:space="0" w:color="auto"/>
            <w:right w:val="none" w:sz="0" w:space="0" w:color="auto"/>
          </w:divBdr>
        </w:div>
      </w:divsChild>
    </w:div>
    <w:div w:id="319119825">
      <w:bodyDiv w:val="1"/>
      <w:marLeft w:val="0"/>
      <w:marRight w:val="0"/>
      <w:marTop w:val="0"/>
      <w:marBottom w:val="0"/>
      <w:divBdr>
        <w:top w:val="none" w:sz="0" w:space="0" w:color="auto"/>
        <w:left w:val="none" w:sz="0" w:space="0" w:color="auto"/>
        <w:bottom w:val="none" w:sz="0" w:space="0" w:color="auto"/>
        <w:right w:val="none" w:sz="0" w:space="0" w:color="auto"/>
      </w:divBdr>
    </w:div>
    <w:div w:id="464809041">
      <w:bodyDiv w:val="1"/>
      <w:marLeft w:val="0"/>
      <w:marRight w:val="0"/>
      <w:marTop w:val="0"/>
      <w:marBottom w:val="0"/>
      <w:divBdr>
        <w:top w:val="none" w:sz="0" w:space="0" w:color="auto"/>
        <w:left w:val="none" w:sz="0" w:space="0" w:color="auto"/>
        <w:bottom w:val="none" w:sz="0" w:space="0" w:color="auto"/>
        <w:right w:val="none" w:sz="0" w:space="0" w:color="auto"/>
      </w:divBdr>
      <w:divsChild>
        <w:div w:id="1360156378">
          <w:marLeft w:val="0"/>
          <w:marRight w:val="0"/>
          <w:marTop w:val="0"/>
          <w:marBottom w:val="0"/>
          <w:divBdr>
            <w:top w:val="none" w:sz="0" w:space="0" w:color="auto"/>
            <w:left w:val="none" w:sz="0" w:space="0" w:color="auto"/>
            <w:bottom w:val="none" w:sz="0" w:space="0" w:color="auto"/>
            <w:right w:val="none" w:sz="0" w:space="0" w:color="auto"/>
          </w:divBdr>
        </w:div>
        <w:div w:id="1477988753">
          <w:marLeft w:val="0"/>
          <w:marRight w:val="0"/>
          <w:marTop w:val="0"/>
          <w:marBottom w:val="0"/>
          <w:divBdr>
            <w:top w:val="none" w:sz="0" w:space="0" w:color="auto"/>
            <w:left w:val="none" w:sz="0" w:space="0" w:color="auto"/>
            <w:bottom w:val="none" w:sz="0" w:space="0" w:color="auto"/>
            <w:right w:val="none" w:sz="0" w:space="0" w:color="auto"/>
          </w:divBdr>
        </w:div>
      </w:divsChild>
    </w:div>
    <w:div w:id="555244629">
      <w:bodyDiv w:val="1"/>
      <w:marLeft w:val="0"/>
      <w:marRight w:val="0"/>
      <w:marTop w:val="0"/>
      <w:marBottom w:val="0"/>
      <w:divBdr>
        <w:top w:val="none" w:sz="0" w:space="0" w:color="auto"/>
        <w:left w:val="none" w:sz="0" w:space="0" w:color="auto"/>
        <w:bottom w:val="none" w:sz="0" w:space="0" w:color="auto"/>
        <w:right w:val="none" w:sz="0" w:space="0" w:color="auto"/>
      </w:divBdr>
      <w:divsChild>
        <w:div w:id="182211841">
          <w:marLeft w:val="0"/>
          <w:marRight w:val="0"/>
          <w:marTop w:val="0"/>
          <w:marBottom w:val="0"/>
          <w:divBdr>
            <w:top w:val="none" w:sz="0" w:space="0" w:color="auto"/>
            <w:left w:val="none" w:sz="0" w:space="0" w:color="auto"/>
            <w:bottom w:val="none" w:sz="0" w:space="0" w:color="auto"/>
            <w:right w:val="none" w:sz="0" w:space="0" w:color="auto"/>
          </w:divBdr>
        </w:div>
        <w:div w:id="1935167150">
          <w:marLeft w:val="0"/>
          <w:marRight w:val="0"/>
          <w:marTop w:val="0"/>
          <w:marBottom w:val="0"/>
          <w:divBdr>
            <w:top w:val="none" w:sz="0" w:space="0" w:color="auto"/>
            <w:left w:val="none" w:sz="0" w:space="0" w:color="auto"/>
            <w:bottom w:val="none" w:sz="0" w:space="0" w:color="auto"/>
            <w:right w:val="none" w:sz="0" w:space="0" w:color="auto"/>
          </w:divBdr>
        </w:div>
      </w:divsChild>
    </w:div>
    <w:div w:id="660036693">
      <w:bodyDiv w:val="1"/>
      <w:marLeft w:val="0"/>
      <w:marRight w:val="0"/>
      <w:marTop w:val="0"/>
      <w:marBottom w:val="0"/>
      <w:divBdr>
        <w:top w:val="none" w:sz="0" w:space="0" w:color="auto"/>
        <w:left w:val="none" w:sz="0" w:space="0" w:color="auto"/>
        <w:bottom w:val="none" w:sz="0" w:space="0" w:color="auto"/>
        <w:right w:val="none" w:sz="0" w:space="0" w:color="auto"/>
      </w:divBdr>
      <w:divsChild>
        <w:div w:id="1578779317">
          <w:marLeft w:val="0"/>
          <w:marRight w:val="0"/>
          <w:marTop w:val="0"/>
          <w:marBottom w:val="0"/>
          <w:divBdr>
            <w:top w:val="none" w:sz="0" w:space="0" w:color="auto"/>
            <w:left w:val="none" w:sz="0" w:space="0" w:color="auto"/>
            <w:bottom w:val="none" w:sz="0" w:space="0" w:color="auto"/>
            <w:right w:val="none" w:sz="0" w:space="0" w:color="auto"/>
          </w:divBdr>
        </w:div>
        <w:div w:id="1850900374">
          <w:marLeft w:val="0"/>
          <w:marRight w:val="0"/>
          <w:marTop w:val="0"/>
          <w:marBottom w:val="0"/>
          <w:divBdr>
            <w:top w:val="none" w:sz="0" w:space="0" w:color="auto"/>
            <w:left w:val="none" w:sz="0" w:space="0" w:color="auto"/>
            <w:bottom w:val="none" w:sz="0" w:space="0" w:color="auto"/>
            <w:right w:val="none" w:sz="0" w:space="0" w:color="auto"/>
          </w:divBdr>
        </w:div>
      </w:divsChild>
    </w:div>
    <w:div w:id="1143734295">
      <w:bodyDiv w:val="1"/>
      <w:marLeft w:val="0"/>
      <w:marRight w:val="0"/>
      <w:marTop w:val="0"/>
      <w:marBottom w:val="0"/>
      <w:divBdr>
        <w:top w:val="none" w:sz="0" w:space="0" w:color="auto"/>
        <w:left w:val="none" w:sz="0" w:space="0" w:color="auto"/>
        <w:bottom w:val="none" w:sz="0" w:space="0" w:color="auto"/>
        <w:right w:val="none" w:sz="0" w:space="0" w:color="auto"/>
      </w:divBdr>
      <w:divsChild>
        <w:div w:id="450906165">
          <w:marLeft w:val="0"/>
          <w:marRight w:val="0"/>
          <w:marTop w:val="0"/>
          <w:marBottom w:val="0"/>
          <w:divBdr>
            <w:top w:val="none" w:sz="0" w:space="0" w:color="auto"/>
            <w:left w:val="none" w:sz="0" w:space="0" w:color="auto"/>
            <w:bottom w:val="none" w:sz="0" w:space="0" w:color="auto"/>
            <w:right w:val="none" w:sz="0" w:space="0" w:color="auto"/>
          </w:divBdr>
        </w:div>
        <w:div w:id="737246017">
          <w:marLeft w:val="0"/>
          <w:marRight w:val="0"/>
          <w:marTop w:val="0"/>
          <w:marBottom w:val="0"/>
          <w:divBdr>
            <w:top w:val="none" w:sz="0" w:space="0" w:color="auto"/>
            <w:left w:val="none" w:sz="0" w:space="0" w:color="auto"/>
            <w:bottom w:val="none" w:sz="0" w:space="0" w:color="auto"/>
            <w:right w:val="none" w:sz="0" w:space="0" w:color="auto"/>
          </w:divBdr>
        </w:div>
      </w:divsChild>
    </w:div>
    <w:div w:id="1323311072">
      <w:bodyDiv w:val="1"/>
      <w:marLeft w:val="0"/>
      <w:marRight w:val="0"/>
      <w:marTop w:val="0"/>
      <w:marBottom w:val="0"/>
      <w:divBdr>
        <w:top w:val="none" w:sz="0" w:space="0" w:color="auto"/>
        <w:left w:val="none" w:sz="0" w:space="0" w:color="auto"/>
        <w:bottom w:val="none" w:sz="0" w:space="0" w:color="auto"/>
        <w:right w:val="none" w:sz="0" w:space="0" w:color="auto"/>
      </w:divBdr>
      <w:divsChild>
        <w:div w:id="267544779">
          <w:marLeft w:val="0"/>
          <w:marRight w:val="0"/>
          <w:marTop w:val="0"/>
          <w:marBottom w:val="0"/>
          <w:divBdr>
            <w:top w:val="none" w:sz="0" w:space="0" w:color="auto"/>
            <w:left w:val="none" w:sz="0" w:space="0" w:color="auto"/>
            <w:bottom w:val="none" w:sz="0" w:space="0" w:color="auto"/>
            <w:right w:val="none" w:sz="0" w:space="0" w:color="auto"/>
          </w:divBdr>
        </w:div>
        <w:div w:id="1720011998">
          <w:marLeft w:val="0"/>
          <w:marRight w:val="0"/>
          <w:marTop w:val="0"/>
          <w:marBottom w:val="0"/>
          <w:divBdr>
            <w:top w:val="none" w:sz="0" w:space="0" w:color="auto"/>
            <w:left w:val="none" w:sz="0" w:space="0" w:color="auto"/>
            <w:bottom w:val="none" w:sz="0" w:space="0" w:color="auto"/>
            <w:right w:val="none" w:sz="0" w:space="0" w:color="auto"/>
          </w:divBdr>
        </w:div>
      </w:divsChild>
    </w:div>
    <w:div w:id="1334986705">
      <w:bodyDiv w:val="1"/>
      <w:marLeft w:val="0"/>
      <w:marRight w:val="0"/>
      <w:marTop w:val="0"/>
      <w:marBottom w:val="0"/>
      <w:divBdr>
        <w:top w:val="none" w:sz="0" w:space="0" w:color="auto"/>
        <w:left w:val="none" w:sz="0" w:space="0" w:color="auto"/>
        <w:bottom w:val="none" w:sz="0" w:space="0" w:color="auto"/>
        <w:right w:val="none" w:sz="0" w:space="0" w:color="auto"/>
      </w:divBdr>
      <w:divsChild>
        <w:div w:id="954404123">
          <w:marLeft w:val="0"/>
          <w:marRight w:val="0"/>
          <w:marTop w:val="0"/>
          <w:marBottom w:val="0"/>
          <w:divBdr>
            <w:top w:val="none" w:sz="0" w:space="0" w:color="auto"/>
            <w:left w:val="none" w:sz="0" w:space="0" w:color="auto"/>
            <w:bottom w:val="none" w:sz="0" w:space="0" w:color="auto"/>
            <w:right w:val="none" w:sz="0" w:space="0" w:color="auto"/>
          </w:divBdr>
        </w:div>
        <w:div w:id="993870023">
          <w:marLeft w:val="0"/>
          <w:marRight w:val="0"/>
          <w:marTop w:val="0"/>
          <w:marBottom w:val="0"/>
          <w:divBdr>
            <w:top w:val="none" w:sz="0" w:space="0" w:color="auto"/>
            <w:left w:val="none" w:sz="0" w:space="0" w:color="auto"/>
            <w:bottom w:val="none" w:sz="0" w:space="0" w:color="auto"/>
            <w:right w:val="none" w:sz="0" w:space="0" w:color="auto"/>
          </w:divBdr>
        </w:div>
      </w:divsChild>
    </w:div>
    <w:div w:id="1372414374">
      <w:bodyDiv w:val="1"/>
      <w:marLeft w:val="0"/>
      <w:marRight w:val="0"/>
      <w:marTop w:val="0"/>
      <w:marBottom w:val="0"/>
      <w:divBdr>
        <w:top w:val="none" w:sz="0" w:space="0" w:color="auto"/>
        <w:left w:val="none" w:sz="0" w:space="0" w:color="auto"/>
        <w:bottom w:val="none" w:sz="0" w:space="0" w:color="auto"/>
        <w:right w:val="none" w:sz="0" w:space="0" w:color="auto"/>
      </w:divBdr>
      <w:divsChild>
        <w:div w:id="632059017">
          <w:marLeft w:val="0"/>
          <w:marRight w:val="0"/>
          <w:marTop w:val="0"/>
          <w:marBottom w:val="0"/>
          <w:divBdr>
            <w:top w:val="none" w:sz="0" w:space="0" w:color="auto"/>
            <w:left w:val="none" w:sz="0" w:space="0" w:color="auto"/>
            <w:bottom w:val="none" w:sz="0" w:space="0" w:color="auto"/>
            <w:right w:val="none" w:sz="0" w:space="0" w:color="auto"/>
          </w:divBdr>
        </w:div>
        <w:div w:id="1518034646">
          <w:marLeft w:val="0"/>
          <w:marRight w:val="0"/>
          <w:marTop w:val="0"/>
          <w:marBottom w:val="0"/>
          <w:divBdr>
            <w:top w:val="none" w:sz="0" w:space="0" w:color="auto"/>
            <w:left w:val="none" w:sz="0" w:space="0" w:color="auto"/>
            <w:bottom w:val="none" w:sz="0" w:space="0" w:color="auto"/>
            <w:right w:val="none" w:sz="0" w:space="0" w:color="auto"/>
          </w:divBdr>
        </w:div>
      </w:divsChild>
    </w:div>
    <w:div w:id="1497191681">
      <w:bodyDiv w:val="1"/>
      <w:marLeft w:val="0"/>
      <w:marRight w:val="0"/>
      <w:marTop w:val="0"/>
      <w:marBottom w:val="0"/>
      <w:divBdr>
        <w:top w:val="none" w:sz="0" w:space="0" w:color="auto"/>
        <w:left w:val="none" w:sz="0" w:space="0" w:color="auto"/>
        <w:bottom w:val="none" w:sz="0" w:space="0" w:color="auto"/>
        <w:right w:val="none" w:sz="0" w:space="0" w:color="auto"/>
      </w:divBdr>
      <w:divsChild>
        <w:div w:id="1076628748">
          <w:marLeft w:val="0"/>
          <w:marRight w:val="0"/>
          <w:marTop w:val="0"/>
          <w:marBottom w:val="0"/>
          <w:divBdr>
            <w:top w:val="none" w:sz="0" w:space="0" w:color="auto"/>
            <w:left w:val="none" w:sz="0" w:space="0" w:color="auto"/>
            <w:bottom w:val="none" w:sz="0" w:space="0" w:color="auto"/>
            <w:right w:val="none" w:sz="0" w:space="0" w:color="auto"/>
          </w:divBdr>
        </w:div>
        <w:div w:id="2145612880">
          <w:marLeft w:val="0"/>
          <w:marRight w:val="0"/>
          <w:marTop w:val="0"/>
          <w:marBottom w:val="0"/>
          <w:divBdr>
            <w:top w:val="none" w:sz="0" w:space="0" w:color="auto"/>
            <w:left w:val="none" w:sz="0" w:space="0" w:color="auto"/>
            <w:bottom w:val="none" w:sz="0" w:space="0" w:color="auto"/>
            <w:right w:val="none" w:sz="0" w:space="0" w:color="auto"/>
          </w:divBdr>
        </w:div>
      </w:divsChild>
    </w:div>
    <w:div w:id="1549685815">
      <w:bodyDiv w:val="1"/>
      <w:marLeft w:val="0"/>
      <w:marRight w:val="0"/>
      <w:marTop w:val="0"/>
      <w:marBottom w:val="0"/>
      <w:divBdr>
        <w:top w:val="none" w:sz="0" w:space="0" w:color="auto"/>
        <w:left w:val="none" w:sz="0" w:space="0" w:color="auto"/>
        <w:bottom w:val="none" w:sz="0" w:space="0" w:color="auto"/>
        <w:right w:val="none" w:sz="0" w:space="0" w:color="auto"/>
      </w:divBdr>
      <w:divsChild>
        <w:div w:id="795562680">
          <w:marLeft w:val="0"/>
          <w:marRight w:val="0"/>
          <w:marTop w:val="0"/>
          <w:marBottom w:val="0"/>
          <w:divBdr>
            <w:top w:val="none" w:sz="0" w:space="0" w:color="auto"/>
            <w:left w:val="none" w:sz="0" w:space="0" w:color="auto"/>
            <w:bottom w:val="none" w:sz="0" w:space="0" w:color="auto"/>
            <w:right w:val="none" w:sz="0" w:space="0" w:color="auto"/>
          </w:divBdr>
        </w:div>
        <w:div w:id="1980453966">
          <w:marLeft w:val="0"/>
          <w:marRight w:val="0"/>
          <w:marTop w:val="0"/>
          <w:marBottom w:val="0"/>
          <w:divBdr>
            <w:top w:val="none" w:sz="0" w:space="0" w:color="auto"/>
            <w:left w:val="none" w:sz="0" w:space="0" w:color="auto"/>
            <w:bottom w:val="none" w:sz="0" w:space="0" w:color="auto"/>
            <w:right w:val="none" w:sz="0" w:space="0" w:color="auto"/>
          </w:divBdr>
        </w:div>
      </w:divsChild>
    </w:div>
    <w:div w:id="1565947153">
      <w:bodyDiv w:val="1"/>
      <w:marLeft w:val="0"/>
      <w:marRight w:val="0"/>
      <w:marTop w:val="0"/>
      <w:marBottom w:val="0"/>
      <w:divBdr>
        <w:top w:val="none" w:sz="0" w:space="0" w:color="auto"/>
        <w:left w:val="none" w:sz="0" w:space="0" w:color="auto"/>
        <w:bottom w:val="none" w:sz="0" w:space="0" w:color="auto"/>
        <w:right w:val="none" w:sz="0" w:space="0" w:color="auto"/>
      </w:divBdr>
    </w:div>
    <w:div w:id="1674454068">
      <w:bodyDiv w:val="1"/>
      <w:marLeft w:val="0"/>
      <w:marRight w:val="0"/>
      <w:marTop w:val="0"/>
      <w:marBottom w:val="0"/>
      <w:divBdr>
        <w:top w:val="none" w:sz="0" w:space="0" w:color="auto"/>
        <w:left w:val="none" w:sz="0" w:space="0" w:color="auto"/>
        <w:bottom w:val="none" w:sz="0" w:space="0" w:color="auto"/>
        <w:right w:val="none" w:sz="0" w:space="0" w:color="auto"/>
      </w:divBdr>
      <w:divsChild>
        <w:div w:id="1051154704">
          <w:marLeft w:val="0"/>
          <w:marRight w:val="0"/>
          <w:marTop w:val="0"/>
          <w:marBottom w:val="0"/>
          <w:divBdr>
            <w:top w:val="none" w:sz="0" w:space="0" w:color="auto"/>
            <w:left w:val="none" w:sz="0" w:space="0" w:color="auto"/>
            <w:bottom w:val="none" w:sz="0" w:space="0" w:color="auto"/>
            <w:right w:val="none" w:sz="0" w:space="0" w:color="auto"/>
          </w:divBdr>
        </w:div>
        <w:div w:id="1821001728">
          <w:marLeft w:val="0"/>
          <w:marRight w:val="0"/>
          <w:marTop w:val="0"/>
          <w:marBottom w:val="0"/>
          <w:divBdr>
            <w:top w:val="none" w:sz="0" w:space="0" w:color="auto"/>
            <w:left w:val="none" w:sz="0" w:space="0" w:color="auto"/>
            <w:bottom w:val="none" w:sz="0" w:space="0" w:color="auto"/>
            <w:right w:val="none" w:sz="0" w:space="0" w:color="auto"/>
          </w:divBdr>
        </w:div>
      </w:divsChild>
    </w:div>
    <w:div w:id="1731735106">
      <w:bodyDiv w:val="1"/>
      <w:marLeft w:val="0"/>
      <w:marRight w:val="0"/>
      <w:marTop w:val="0"/>
      <w:marBottom w:val="0"/>
      <w:divBdr>
        <w:top w:val="none" w:sz="0" w:space="0" w:color="auto"/>
        <w:left w:val="none" w:sz="0" w:space="0" w:color="auto"/>
        <w:bottom w:val="none" w:sz="0" w:space="0" w:color="auto"/>
        <w:right w:val="none" w:sz="0" w:space="0" w:color="auto"/>
      </w:divBdr>
      <w:divsChild>
        <w:div w:id="1156531721">
          <w:marLeft w:val="0"/>
          <w:marRight w:val="0"/>
          <w:marTop w:val="0"/>
          <w:marBottom w:val="0"/>
          <w:divBdr>
            <w:top w:val="none" w:sz="0" w:space="0" w:color="auto"/>
            <w:left w:val="none" w:sz="0" w:space="0" w:color="auto"/>
            <w:bottom w:val="none" w:sz="0" w:space="0" w:color="auto"/>
            <w:right w:val="none" w:sz="0" w:space="0" w:color="auto"/>
          </w:divBdr>
        </w:div>
        <w:div w:id="2120637752">
          <w:marLeft w:val="0"/>
          <w:marRight w:val="0"/>
          <w:marTop w:val="0"/>
          <w:marBottom w:val="0"/>
          <w:divBdr>
            <w:top w:val="none" w:sz="0" w:space="0" w:color="auto"/>
            <w:left w:val="none" w:sz="0" w:space="0" w:color="auto"/>
            <w:bottom w:val="none" w:sz="0" w:space="0" w:color="auto"/>
            <w:right w:val="none" w:sz="0" w:space="0" w:color="auto"/>
          </w:divBdr>
        </w:div>
      </w:divsChild>
    </w:div>
    <w:div w:id="1902212382">
      <w:bodyDiv w:val="1"/>
      <w:marLeft w:val="0"/>
      <w:marRight w:val="0"/>
      <w:marTop w:val="0"/>
      <w:marBottom w:val="0"/>
      <w:divBdr>
        <w:top w:val="none" w:sz="0" w:space="0" w:color="auto"/>
        <w:left w:val="none" w:sz="0" w:space="0" w:color="auto"/>
        <w:bottom w:val="none" w:sz="0" w:space="0" w:color="auto"/>
        <w:right w:val="none" w:sz="0" w:space="0" w:color="auto"/>
      </w:divBdr>
      <w:divsChild>
        <w:div w:id="368259301">
          <w:marLeft w:val="0"/>
          <w:marRight w:val="0"/>
          <w:marTop w:val="0"/>
          <w:marBottom w:val="0"/>
          <w:divBdr>
            <w:top w:val="none" w:sz="0" w:space="0" w:color="auto"/>
            <w:left w:val="none" w:sz="0" w:space="0" w:color="auto"/>
            <w:bottom w:val="none" w:sz="0" w:space="0" w:color="auto"/>
            <w:right w:val="none" w:sz="0" w:space="0" w:color="auto"/>
          </w:divBdr>
        </w:div>
        <w:div w:id="1618834433">
          <w:marLeft w:val="0"/>
          <w:marRight w:val="0"/>
          <w:marTop w:val="0"/>
          <w:marBottom w:val="0"/>
          <w:divBdr>
            <w:top w:val="none" w:sz="0" w:space="0" w:color="auto"/>
            <w:left w:val="none" w:sz="0" w:space="0" w:color="auto"/>
            <w:bottom w:val="none" w:sz="0" w:space="0" w:color="auto"/>
            <w:right w:val="none" w:sz="0" w:space="0" w:color="auto"/>
          </w:divBdr>
        </w:div>
      </w:divsChild>
    </w:div>
    <w:div w:id="2052996888">
      <w:bodyDiv w:val="1"/>
      <w:marLeft w:val="0"/>
      <w:marRight w:val="0"/>
      <w:marTop w:val="0"/>
      <w:marBottom w:val="0"/>
      <w:divBdr>
        <w:top w:val="none" w:sz="0" w:space="0" w:color="auto"/>
        <w:left w:val="none" w:sz="0" w:space="0" w:color="auto"/>
        <w:bottom w:val="none" w:sz="0" w:space="0" w:color="auto"/>
        <w:right w:val="none" w:sz="0" w:space="0" w:color="auto"/>
      </w:divBdr>
      <w:divsChild>
        <w:div w:id="502623175">
          <w:marLeft w:val="0"/>
          <w:marRight w:val="0"/>
          <w:marTop w:val="0"/>
          <w:marBottom w:val="0"/>
          <w:divBdr>
            <w:top w:val="none" w:sz="0" w:space="0" w:color="auto"/>
            <w:left w:val="none" w:sz="0" w:space="0" w:color="auto"/>
            <w:bottom w:val="none" w:sz="0" w:space="0" w:color="auto"/>
            <w:right w:val="none" w:sz="0" w:space="0" w:color="auto"/>
          </w:divBdr>
        </w:div>
        <w:div w:id="148092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DFBF-7539-4D4B-B085-BBDC35ED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7564</Words>
  <Characters>43118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lpstr>
    </vt:vector>
  </TitlesOfParts>
  <Company>Research Foundation</Company>
  <LinksUpToDate>false</LinksUpToDate>
  <CharactersWithSpaces>50581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Joy Goodwin</dc:creator>
  <cp:keywords/>
  <cp:lastModifiedBy>Weinberger, Marne</cp:lastModifiedBy>
  <cp:revision>3</cp:revision>
  <cp:lastPrinted>2017-10-24T12:47:00Z</cp:lastPrinted>
  <dcterms:created xsi:type="dcterms:W3CDTF">2025-09-25T17:06:00Z</dcterms:created>
  <dcterms:modified xsi:type="dcterms:W3CDTF">2025-09-25T18:41:00Z</dcterms:modified>
</cp:coreProperties>
</file>