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620" w:type="dxa"/>
        <w:tblInd w:w="-972" w:type="dxa"/>
        <w:tblLayout w:type="fixed"/>
        <w:tblLook w:val="0000" w:firstRow="0" w:lastRow="0" w:firstColumn="0" w:lastColumn="0" w:noHBand="0" w:noVBand="0"/>
      </w:tblPr>
      <w:tblGrid>
        <w:gridCol w:w="1925"/>
        <w:gridCol w:w="8695"/>
      </w:tblGrid>
      <w:tr w:rsidR="0069339C" w:rsidRPr="0069339C" w14:paraId="15E7B414" w14:textId="77777777" w:rsidTr="00657A8D">
        <w:trPr>
          <w:trHeight w:val="1728"/>
        </w:trPr>
        <w:tc>
          <w:tcPr>
            <w:tcW w:w="1925" w:type="dxa"/>
          </w:tcPr>
          <w:p w14:paraId="2AF889FF" w14:textId="43533770" w:rsidR="00931057" w:rsidRPr="0069339C" w:rsidRDefault="009B4D40" w:rsidP="00657A8D">
            <w:pPr>
              <w:rPr>
                <w:sz w:val="22"/>
                <w:szCs w:val="22"/>
              </w:rPr>
            </w:pPr>
            <w:r w:rsidRPr="0069339C">
              <w:rPr>
                <w:noProof/>
              </w:rPr>
              <w:drawing>
                <wp:anchor distT="0" distB="0" distL="114300" distR="114300" simplePos="0" relativeHeight="251659264" behindDoc="0" locked="1" layoutInCell="1" allowOverlap="1" wp14:anchorId="6A82A983" wp14:editId="7EBEC600">
                  <wp:simplePos x="0" y="0"/>
                  <wp:positionH relativeFrom="margin">
                    <wp:posOffset>2305050</wp:posOffset>
                  </wp:positionH>
                  <wp:positionV relativeFrom="page">
                    <wp:posOffset>-413385</wp:posOffset>
                  </wp:positionV>
                  <wp:extent cx="3200400" cy="457200"/>
                  <wp:effectExtent l="0" t="0" r="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00400" cy="457200"/>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tc>
        <w:tc>
          <w:tcPr>
            <w:tcW w:w="8695" w:type="dxa"/>
          </w:tcPr>
          <w:p w14:paraId="1BD2B45C" w14:textId="77777777" w:rsidR="00931057" w:rsidRPr="0069339C" w:rsidRDefault="00931057" w:rsidP="00657A8D">
            <w:pPr>
              <w:pStyle w:val="Heading8"/>
              <w:jc w:val="center"/>
              <w:rPr>
                <w:bCs w:val="0"/>
                <w:sz w:val="38"/>
                <w:szCs w:val="38"/>
              </w:rPr>
            </w:pPr>
          </w:p>
          <w:p w14:paraId="7D5DF427" w14:textId="77777777" w:rsidR="00931057" w:rsidRPr="0069339C" w:rsidRDefault="00931057" w:rsidP="00657A8D">
            <w:pPr>
              <w:pStyle w:val="Heading8"/>
              <w:jc w:val="center"/>
              <w:rPr>
                <w:bCs w:val="0"/>
                <w:sz w:val="38"/>
                <w:szCs w:val="38"/>
              </w:rPr>
            </w:pPr>
            <w:r w:rsidRPr="0069339C">
              <w:rPr>
                <w:bCs w:val="0"/>
                <w:sz w:val="38"/>
                <w:szCs w:val="38"/>
              </w:rPr>
              <w:t>Institutional Biosafety Committee</w:t>
            </w:r>
          </w:p>
          <w:p w14:paraId="186C67FE" w14:textId="77777777" w:rsidR="00931057" w:rsidRPr="0069339C" w:rsidRDefault="00931057" w:rsidP="00657A8D">
            <w:pPr>
              <w:rPr>
                <w:sz w:val="16"/>
                <w:szCs w:val="16"/>
              </w:rPr>
            </w:pPr>
          </w:p>
          <w:p w14:paraId="11DE3D70" w14:textId="6529DD3F" w:rsidR="00931057" w:rsidRPr="0069339C" w:rsidRDefault="00931057" w:rsidP="001563C3">
            <w:pPr>
              <w:jc w:val="center"/>
              <w:rPr>
                <w:sz w:val="32"/>
                <w:szCs w:val="32"/>
              </w:rPr>
            </w:pPr>
            <w:r w:rsidRPr="0069339C">
              <w:rPr>
                <w:sz w:val="32"/>
                <w:szCs w:val="32"/>
              </w:rPr>
              <w:t xml:space="preserve">Formal Actions Taken in </w:t>
            </w:r>
            <w:r w:rsidR="00364F1D" w:rsidRPr="0069339C">
              <w:rPr>
                <w:sz w:val="32"/>
                <w:szCs w:val="32"/>
              </w:rPr>
              <w:t>J</w:t>
            </w:r>
            <w:r w:rsidR="006A6FBD">
              <w:rPr>
                <w:sz w:val="32"/>
                <w:szCs w:val="32"/>
              </w:rPr>
              <w:t>uly</w:t>
            </w:r>
            <w:r w:rsidR="00364F1D" w:rsidRPr="0069339C">
              <w:rPr>
                <w:sz w:val="32"/>
                <w:szCs w:val="32"/>
              </w:rPr>
              <w:t xml:space="preserve"> </w:t>
            </w:r>
            <w:r w:rsidR="00965F99" w:rsidRPr="0069339C">
              <w:rPr>
                <w:sz w:val="32"/>
                <w:szCs w:val="32"/>
              </w:rPr>
              <w:t>202</w:t>
            </w:r>
            <w:r w:rsidR="00364F1D" w:rsidRPr="0069339C">
              <w:rPr>
                <w:sz w:val="32"/>
                <w:szCs w:val="32"/>
              </w:rPr>
              <w:t>5</w:t>
            </w:r>
          </w:p>
        </w:tc>
      </w:tr>
    </w:tbl>
    <w:p w14:paraId="74F41431" w14:textId="77777777" w:rsidR="00931057" w:rsidRPr="0069339C" w:rsidRDefault="00931057" w:rsidP="00931057"/>
    <w:tbl>
      <w:tblPr>
        <w:tblW w:w="10980" w:type="dxa"/>
        <w:tblInd w:w="-1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10980"/>
      </w:tblGrid>
      <w:tr w:rsidR="0069339C" w:rsidRPr="0069339C" w14:paraId="66AC9DC5" w14:textId="77777777" w:rsidTr="00C43B33">
        <w:tc>
          <w:tcPr>
            <w:tcW w:w="10980" w:type="dxa"/>
            <w:shd w:val="clear" w:color="auto" w:fill="D9D9D9"/>
          </w:tcPr>
          <w:p w14:paraId="52B78D17" w14:textId="4733F1CD" w:rsidR="00931057" w:rsidRPr="0069339C" w:rsidRDefault="00931057" w:rsidP="001563C3">
            <w:pPr>
              <w:rPr>
                <w:sz w:val="28"/>
                <w:szCs w:val="28"/>
              </w:rPr>
            </w:pPr>
            <w:r w:rsidRPr="0069339C">
              <w:rPr>
                <w:b/>
                <w:sz w:val="28"/>
                <w:szCs w:val="28"/>
              </w:rPr>
              <w:t xml:space="preserve">CONVENED MEETING: </w:t>
            </w:r>
            <w:r w:rsidR="00D038CD" w:rsidRPr="0069339C">
              <w:rPr>
                <w:b/>
                <w:sz w:val="28"/>
                <w:szCs w:val="28"/>
              </w:rPr>
              <w:t xml:space="preserve"> </w:t>
            </w:r>
            <w:r w:rsidR="00364F1D" w:rsidRPr="0069339C">
              <w:rPr>
                <w:b/>
                <w:sz w:val="28"/>
                <w:szCs w:val="28"/>
              </w:rPr>
              <w:t>July 10</w:t>
            </w:r>
            <w:r w:rsidR="00B27F5D" w:rsidRPr="0069339C">
              <w:rPr>
                <w:b/>
                <w:sz w:val="28"/>
                <w:szCs w:val="28"/>
              </w:rPr>
              <w:t>,</w:t>
            </w:r>
            <w:r w:rsidR="003049F1" w:rsidRPr="0069339C">
              <w:rPr>
                <w:b/>
                <w:sz w:val="28"/>
                <w:szCs w:val="28"/>
              </w:rPr>
              <w:t xml:space="preserve"> </w:t>
            </w:r>
            <w:r w:rsidR="00364F1D" w:rsidRPr="0069339C">
              <w:rPr>
                <w:b/>
                <w:sz w:val="28"/>
                <w:szCs w:val="28"/>
              </w:rPr>
              <w:t>2025</w:t>
            </w:r>
          </w:p>
        </w:tc>
      </w:tr>
    </w:tbl>
    <w:p w14:paraId="072D766C" w14:textId="77777777" w:rsidR="00931057" w:rsidRPr="0069339C" w:rsidRDefault="00931057" w:rsidP="00931057"/>
    <w:tbl>
      <w:tblPr>
        <w:tblW w:w="10980" w:type="dxa"/>
        <w:tblInd w:w="-1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10980"/>
      </w:tblGrid>
      <w:tr w:rsidR="0069339C" w:rsidRPr="0069339C" w14:paraId="7997A815" w14:textId="77777777" w:rsidTr="00C43B33">
        <w:tc>
          <w:tcPr>
            <w:tcW w:w="10980" w:type="dxa"/>
            <w:shd w:val="clear" w:color="auto" w:fill="D9D9D9"/>
          </w:tcPr>
          <w:p w14:paraId="7624B744" w14:textId="0805E937" w:rsidR="00931057" w:rsidRPr="0069339C" w:rsidRDefault="00931057" w:rsidP="00657A8D">
            <w:pPr>
              <w:rPr>
                <w:sz w:val="22"/>
                <w:szCs w:val="22"/>
              </w:rPr>
            </w:pPr>
            <w:r w:rsidRPr="0069339C">
              <w:rPr>
                <w:b/>
              </w:rPr>
              <w:t>ATTEND</w:t>
            </w:r>
            <w:r w:rsidR="004D3009" w:rsidRPr="0069339C">
              <w:rPr>
                <w:b/>
              </w:rPr>
              <w:t>A</w:t>
            </w:r>
            <w:r w:rsidRPr="0069339C">
              <w:rPr>
                <w:b/>
              </w:rPr>
              <w:t>NCE</w:t>
            </w:r>
          </w:p>
        </w:tc>
      </w:tr>
    </w:tbl>
    <w:p w14:paraId="4A181B8C" w14:textId="77777777" w:rsidR="00931057" w:rsidRPr="0069339C" w:rsidRDefault="00931057" w:rsidP="00931057">
      <w:pPr>
        <w:rPr>
          <w:b/>
          <w:sz w:val="16"/>
          <w:szCs w:val="16"/>
          <w:u w:val="single"/>
        </w:rPr>
      </w:pPr>
    </w:p>
    <w:p w14:paraId="19E5B5AF" w14:textId="77777777" w:rsidR="001E0BAE" w:rsidRPr="0069339C" w:rsidRDefault="001E0BAE" w:rsidP="001E0BAE">
      <w:pPr>
        <w:pStyle w:val="Footer"/>
        <w:tabs>
          <w:tab w:val="clear" w:pos="4320"/>
          <w:tab w:val="clear" w:pos="8640"/>
        </w:tabs>
        <w:ind w:left="-1260"/>
        <w:rPr>
          <w:b/>
          <w:sz w:val="22"/>
          <w:szCs w:val="22"/>
          <w:u w:val="single"/>
        </w:rPr>
      </w:pPr>
      <w:r w:rsidRPr="0069339C">
        <w:rPr>
          <w:b/>
          <w:sz w:val="22"/>
          <w:szCs w:val="22"/>
          <w:u w:val="single"/>
        </w:rPr>
        <w:t>Voting</w:t>
      </w:r>
    </w:p>
    <w:p w14:paraId="1C77BCAA" w14:textId="77777777" w:rsidR="001E0BAE" w:rsidRPr="0069339C" w:rsidRDefault="001E0BAE" w:rsidP="001E0BAE">
      <w:pPr>
        <w:pStyle w:val="Footer"/>
        <w:tabs>
          <w:tab w:val="clear" w:pos="4320"/>
          <w:tab w:val="clear" w:pos="8640"/>
        </w:tabs>
        <w:ind w:left="-1260"/>
        <w:rPr>
          <w:b/>
          <w:sz w:val="22"/>
          <w:szCs w:val="22"/>
          <w:u w:val="single"/>
        </w:rPr>
      </w:pPr>
    </w:p>
    <w:tbl>
      <w:tblPr>
        <w:tblW w:w="1107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70"/>
        <w:gridCol w:w="2677"/>
        <w:gridCol w:w="1913"/>
        <w:gridCol w:w="810"/>
        <w:gridCol w:w="3037"/>
        <w:gridCol w:w="1463"/>
      </w:tblGrid>
      <w:tr w:rsidR="0069339C" w:rsidRPr="0069339C" w14:paraId="43228B26" w14:textId="77777777" w:rsidTr="002C677B">
        <w:tc>
          <w:tcPr>
            <w:tcW w:w="1170" w:type="dxa"/>
            <w:vAlign w:val="center"/>
          </w:tcPr>
          <w:p w14:paraId="7892E252" w14:textId="77777777" w:rsidR="00FF4DCA" w:rsidRPr="0069339C" w:rsidRDefault="00FF4DCA" w:rsidP="002C677B">
            <w:pPr>
              <w:jc w:val="center"/>
              <w:rPr>
                <w:b/>
                <w:sz w:val="22"/>
                <w:szCs w:val="22"/>
                <w:u w:val="single"/>
              </w:rPr>
            </w:pPr>
            <w:r w:rsidRPr="0069339C">
              <w:rPr>
                <w:b/>
                <w:sz w:val="22"/>
                <w:szCs w:val="22"/>
                <w:u w:val="single"/>
              </w:rPr>
              <w:t>Attended</w:t>
            </w:r>
          </w:p>
        </w:tc>
        <w:tc>
          <w:tcPr>
            <w:tcW w:w="4590" w:type="dxa"/>
            <w:gridSpan w:val="2"/>
            <w:vAlign w:val="center"/>
          </w:tcPr>
          <w:p w14:paraId="36014CEA" w14:textId="77777777" w:rsidR="00FF4DCA" w:rsidRPr="0069339C" w:rsidRDefault="00FF4DCA" w:rsidP="002C677B">
            <w:pPr>
              <w:pStyle w:val="Heading2"/>
              <w:rPr>
                <w:szCs w:val="22"/>
              </w:rPr>
            </w:pPr>
            <w:r w:rsidRPr="0069339C">
              <w:rPr>
                <w:szCs w:val="22"/>
              </w:rPr>
              <w:t xml:space="preserve">Primary Members </w:t>
            </w:r>
          </w:p>
        </w:tc>
        <w:tc>
          <w:tcPr>
            <w:tcW w:w="810" w:type="dxa"/>
          </w:tcPr>
          <w:p w14:paraId="6AF080DA" w14:textId="77777777" w:rsidR="00FF4DCA" w:rsidRPr="0069339C" w:rsidRDefault="00FF4DCA" w:rsidP="002C677B">
            <w:pPr>
              <w:pStyle w:val="Heading2"/>
              <w:rPr>
                <w:szCs w:val="22"/>
              </w:rPr>
            </w:pPr>
          </w:p>
        </w:tc>
        <w:tc>
          <w:tcPr>
            <w:tcW w:w="4500" w:type="dxa"/>
            <w:gridSpan w:val="2"/>
          </w:tcPr>
          <w:p w14:paraId="278C0EDA" w14:textId="77777777" w:rsidR="00FF4DCA" w:rsidRPr="0069339C" w:rsidRDefault="00FF4DCA" w:rsidP="002C677B">
            <w:pPr>
              <w:pStyle w:val="Heading2"/>
              <w:rPr>
                <w:szCs w:val="22"/>
              </w:rPr>
            </w:pPr>
            <w:r w:rsidRPr="0069339C">
              <w:rPr>
                <w:szCs w:val="22"/>
              </w:rPr>
              <w:t>Alternate Members</w:t>
            </w:r>
          </w:p>
        </w:tc>
      </w:tr>
      <w:tr w:rsidR="0069339C" w:rsidRPr="0069339C" w14:paraId="22AEB02C" w14:textId="77777777" w:rsidTr="002C677B">
        <w:tc>
          <w:tcPr>
            <w:tcW w:w="1170" w:type="dxa"/>
            <w:tcBorders>
              <w:bottom w:val="single" w:sz="4" w:space="0" w:color="auto"/>
            </w:tcBorders>
            <w:vAlign w:val="center"/>
          </w:tcPr>
          <w:p w14:paraId="1F41155C" w14:textId="77777777" w:rsidR="00FF4DCA" w:rsidRPr="0069339C" w:rsidRDefault="00FF4DCA" w:rsidP="002C677B">
            <w:pPr>
              <w:jc w:val="center"/>
              <w:rPr>
                <w:b/>
                <w:sz w:val="22"/>
                <w:szCs w:val="22"/>
                <w:u w:val="single"/>
              </w:rPr>
            </w:pPr>
          </w:p>
        </w:tc>
        <w:tc>
          <w:tcPr>
            <w:tcW w:w="4590" w:type="dxa"/>
            <w:gridSpan w:val="2"/>
            <w:tcBorders>
              <w:bottom w:val="single" w:sz="4" w:space="0" w:color="auto"/>
            </w:tcBorders>
            <w:vAlign w:val="center"/>
          </w:tcPr>
          <w:p w14:paraId="1EDD3B1F" w14:textId="77777777" w:rsidR="00FF4DCA" w:rsidRPr="0069339C" w:rsidRDefault="00FF4DCA" w:rsidP="002C677B">
            <w:pPr>
              <w:pStyle w:val="Heading2"/>
              <w:rPr>
                <w:szCs w:val="22"/>
              </w:rPr>
            </w:pPr>
          </w:p>
        </w:tc>
        <w:tc>
          <w:tcPr>
            <w:tcW w:w="810" w:type="dxa"/>
            <w:tcBorders>
              <w:bottom w:val="single" w:sz="4" w:space="0" w:color="auto"/>
            </w:tcBorders>
          </w:tcPr>
          <w:p w14:paraId="2831DFCB" w14:textId="77777777" w:rsidR="00FF4DCA" w:rsidRPr="0069339C" w:rsidRDefault="00FF4DCA" w:rsidP="002C677B">
            <w:pPr>
              <w:pStyle w:val="Heading2"/>
              <w:rPr>
                <w:szCs w:val="22"/>
              </w:rPr>
            </w:pPr>
          </w:p>
        </w:tc>
        <w:tc>
          <w:tcPr>
            <w:tcW w:w="4500" w:type="dxa"/>
            <w:gridSpan w:val="2"/>
            <w:tcBorders>
              <w:bottom w:val="single" w:sz="4" w:space="0" w:color="auto"/>
            </w:tcBorders>
          </w:tcPr>
          <w:p w14:paraId="1C6325D2" w14:textId="77777777" w:rsidR="00FF4DCA" w:rsidRPr="0069339C" w:rsidRDefault="00FF4DCA" w:rsidP="002C677B">
            <w:pPr>
              <w:pStyle w:val="Heading2"/>
              <w:rPr>
                <w:szCs w:val="22"/>
              </w:rPr>
            </w:pPr>
          </w:p>
        </w:tc>
      </w:tr>
      <w:tr w:rsidR="0069339C" w:rsidRPr="0069339C" w14:paraId="44D0B73A" w14:textId="77777777" w:rsidTr="002C677B">
        <w:trPr>
          <w:cantSplit/>
        </w:trPr>
        <w:tc>
          <w:tcPr>
            <w:tcW w:w="1170" w:type="dxa"/>
            <w:shd w:val="clear" w:color="auto" w:fill="D9D9D9"/>
          </w:tcPr>
          <w:p w14:paraId="22A95B62" w14:textId="53874DF8" w:rsidR="00FF4DCA" w:rsidRPr="0069339C" w:rsidRDefault="00FF4DCA" w:rsidP="002C677B">
            <w:pPr>
              <w:tabs>
                <w:tab w:val="left" w:pos="330"/>
                <w:tab w:val="center" w:pos="477"/>
              </w:tabs>
            </w:pPr>
            <w:r w:rsidRPr="0069339C">
              <w:tab/>
            </w:r>
            <w:r w:rsidRPr="0069339C">
              <w:tab/>
            </w:r>
            <w:sdt>
              <w:sdtPr>
                <w:id w:val="913513611"/>
                <w14:checkbox>
                  <w14:checked w14:val="1"/>
                  <w14:checkedState w14:val="2612" w14:font="MS Gothic"/>
                  <w14:uncheckedState w14:val="2610" w14:font="MS Gothic"/>
                </w14:checkbox>
              </w:sdtPr>
              <w:sdtContent>
                <w:r w:rsidR="000549BC" w:rsidRPr="0069339C">
                  <w:rPr>
                    <w:rFonts w:ascii="MS Gothic" w:eastAsia="MS Gothic" w:hAnsi="MS Gothic" w:hint="eastAsia"/>
                  </w:rPr>
                  <w:t>☒</w:t>
                </w:r>
              </w:sdtContent>
            </w:sdt>
          </w:p>
        </w:tc>
        <w:tc>
          <w:tcPr>
            <w:tcW w:w="4590" w:type="dxa"/>
            <w:gridSpan w:val="2"/>
            <w:shd w:val="clear" w:color="auto" w:fill="D9D9D9"/>
            <w:vAlign w:val="center"/>
          </w:tcPr>
          <w:p w14:paraId="56237872" w14:textId="1F0B6844" w:rsidR="00FF4DCA" w:rsidRPr="0069339C" w:rsidRDefault="002D7F60" w:rsidP="002C677B">
            <w:pPr>
              <w:pStyle w:val="Footer"/>
              <w:tabs>
                <w:tab w:val="clear" w:pos="4320"/>
                <w:tab w:val="clear" w:pos="8640"/>
              </w:tabs>
              <w:rPr>
                <w:sz w:val="22"/>
                <w:szCs w:val="22"/>
              </w:rPr>
            </w:pPr>
            <w:r w:rsidRPr="0069339C">
              <w:rPr>
                <w:b/>
                <w:sz w:val="22"/>
                <w:szCs w:val="22"/>
              </w:rPr>
              <w:t>Chad Rappleye</w:t>
            </w:r>
            <w:r w:rsidR="00FF4DCA" w:rsidRPr="0069339C">
              <w:rPr>
                <w:sz w:val="22"/>
                <w:szCs w:val="22"/>
              </w:rPr>
              <w:t xml:space="preserve">, </w:t>
            </w:r>
            <w:r w:rsidR="00FF4DCA" w:rsidRPr="0069339C">
              <w:rPr>
                <w:i/>
                <w:sz w:val="22"/>
                <w:szCs w:val="22"/>
              </w:rPr>
              <w:t>Chair</w:t>
            </w:r>
          </w:p>
        </w:tc>
        <w:sdt>
          <w:sdtPr>
            <w:id w:val="917208407"/>
            <w14:checkbox>
              <w14:checked w14:val="0"/>
              <w14:checkedState w14:val="2612" w14:font="MS Gothic"/>
              <w14:uncheckedState w14:val="2610" w14:font="MS Gothic"/>
            </w14:checkbox>
          </w:sdtPr>
          <w:sdtContent>
            <w:tc>
              <w:tcPr>
                <w:tcW w:w="810" w:type="dxa"/>
                <w:shd w:val="clear" w:color="auto" w:fill="D9D9D9"/>
                <w:vAlign w:val="center"/>
              </w:tcPr>
              <w:p w14:paraId="29D08FF2" w14:textId="79214248" w:rsidR="00FF4DCA" w:rsidRPr="0069339C" w:rsidRDefault="00FF4DCA" w:rsidP="002C677B">
                <w:pPr>
                  <w:jc w:val="center"/>
                </w:pPr>
                <w:r w:rsidRPr="0069339C">
                  <w:rPr>
                    <w:rFonts w:ascii="MS Gothic" w:eastAsia="MS Gothic" w:hAnsi="MS Gothic" w:hint="eastAsia"/>
                  </w:rPr>
                  <w:t>☐</w:t>
                </w:r>
              </w:p>
            </w:tc>
          </w:sdtContent>
        </w:sdt>
        <w:tc>
          <w:tcPr>
            <w:tcW w:w="4500" w:type="dxa"/>
            <w:gridSpan w:val="2"/>
            <w:shd w:val="clear" w:color="auto" w:fill="D9D9D9"/>
          </w:tcPr>
          <w:p w14:paraId="412F0B49" w14:textId="77777777" w:rsidR="00FF4DCA" w:rsidRPr="0069339C" w:rsidRDefault="00FF4DCA" w:rsidP="002C677B">
            <w:pPr>
              <w:rPr>
                <w:b/>
                <w:sz w:val="22"/>
                <w:szCs w:val="22"/>
              </w:rPr>
            </w:pPr>
            <w:r w:rsidRPr="0069339C">
              <w:rPr>
                <w:b/>
                <w:sz w:val="22"/>
                <w:szCs w:val="22"/>
              </w:rPr>
              <w:t>Long-Sheng Chang</w:t>
            </w:r>
          </w:p>
        </w:tc>
      </w:tr>
      <w:tr w:rsidR="0069339C" w:rsidRPr="0069339C" w14:paraId="50A90874" w14:textId="77777777" w:rsidTr="002C677B">
        <w:trPr>
          <w:cantSplit/>
        </w:trPr>
        <w:tc>
          <w:tcPr>
            <w:tcW w:w="1170" w:type="dxa"/>
            <w:vMerge w:val="restart"/>
            <w:shd w:val="clear" w:color="auto" w:fill="D9D9D9"/>
          </w:tcPr>
          <w:p w14:paraId="1611FF65" w14:textId="77777777" w:rsidR="00FF4DCA" w:rsidRPr="0069339C" w:rsidRDefault="00FF4DCA" w:rsidP="002C677B">
            <w:pPr>
              <w:jc w:val="center"/>
            </w:pPr>
          </w:p>
        </w:tc>
        <w:tc>
          <w:tcPr>
            <w:tcW w:w="2677" w:type="dxa"/>
            <w:vMerge w:val="restart"/>
            <w:shd w:val="clear" w:color="auto" w:fill="D9D9D9"/>
          </w:tcPr>
          <w:p w14:paraId="4B7F7891" w14:textId="4328E58D" w:rsidR="00FF4DCA" w:rsidRPr="0069339C" w:rsidRDefault="002D7F60" w:rsidP="002C677B">
            <w:pPr>
              <w:pStyle w:val="Footer"/>
              <w:tabs>
                <w:tab w:val="clear" w:pos="4320"/>
                <w:tab w:val="clear" w:pos="8640"/>
              </w:tabs>
              <w:rPr>
                <w:sz w:val="22"/>
                <w:szCs w:val="22"/>
              </w:rPr>
            </w:pPr>
            <w:r w:rsidRPr="0069339C">
              <w:rPr>
                <w:sz w:val="22"/>
                <w:szCs w:val="22"/>
              </w:rPr>
              <w:t>Microbiology</w:t>
            </w:r>
          </w:p>
        </w:tc>
        <w:tc>
          <w:tcPr>
            <w:tcW w:w="1913" w:type="dxa"/>
            <w:vMerge w:val="restart"/>
            <w:shd w:val="clear" w:color="auto" w:fill="D9D9D9"/>
          </w:tcPr>
          <w:p w14:paraId="74413953" w14:textId="77777777" w:rsidR="00FF4DCA" w:rsidRPr="0069339C" w:rsidRDefault="00FF4DCA" w:rsidP="002C677B">
            <w:pPr>
              <w:tabs>
                <w:tab w:val="left" w:pos="1417"/>
              </w:tabs>
              <w:rPr>
                <w:sz w:val="22"/>
                <w:szCs w:val="22"/>
              </w:rPr>
            </w:pPr>
            <w:r w:rsidRPr="0069339C">
              <w:rPr>
                <w:sz w:val="22"/>
                <w:szCs w:val="22"/>
              </w:rPr>
              <w:t>rDNA, HGT</w:t>
            </w:r>
          </w:p>
        </w:tc>
        <w:tc>
          <w:tcPr>
            <w:tcW w:w="810" w:type="dxa"/>
            <w:shd w:val="clear" w:color="auto" w:fill="D9D9D9"/>
          </w:tcPr>
          <w:p w14:paraId="05411F84" w14:textId="77777777" w:rsidR="00FF4DCA" w:rsidRPr="0069339C" w:rsidRDefault="00FF4DCA" w:rsidP="002C677B"/>
        </w:tc>
        <w:tc>
          <w:tcPr>
            <w:tcW w:w="3037" w:type="dxa"/>
            <w:shd w:val="clear" w:color="auto" w:fill="D9D9D9"/>
          </w:tcPr>
          <w:p w14:paraId="2E62AFE5" w14:textId="77777777" w:rsidR="00FF4DCA" w:rsidRPr="0069339C" w:rsidRDefault="00FF4DCA" w:rsidP="002C677B">
            <w:pPr>
              <w:rPr>
                <w:sz w:val="22"/>
                <w:szCs w:val="22"/>
              </w:rPr>
            </w:pPr>
            <w:r w:rsidRPr="0069339C">
              <w:rPr>
                <w:sz w:val="22"/>
                <w:szCs w:val="22"/>
              </w:rPr>
              <w:t>Pediatrics</w:t>
            </w:r>
          </w:p>
        </w:tc>
        <w:tc>
          <w:tcPr>
            <w:tcW w:w="1463" w:type="dxa"/>
            <w:shd w:val="clear" w:color="auto" w:fill="D9D9D9"/>
          </w:tcPr>
          <w:p w14:paraId="1B02ACB9" w14:textId="77777777" w:rsidR="00FF4DCA" w:rsidRPr="0069339C" w:rsidRDefault="00FF4DCA" w:rsidP="002C677B">
            <w:pPr>
              <w:rPr>
                <w:sz w:val="22"/>
                <w:szCs w:val="22"/>
              </w:rPr>
            </w:pPr>
            <w:proofErr w:type="gramStart"/>
            <w:r w:rsidRPr="0069339C">
              <w:rPr>
                <w:sz w:val="22"/>
                <w:szCs w:val="22"/>
              </w:rPr>
              <w:t>rDNA,  HGT</w:t>
            </w:r>
            <w:proofErr w:type="gramEnd"/>
          </w:p>
        </w:tc>
      </w:tr>
      <w:tr w:rsidR="0069339C" w:rsidRPr="0069339C" w14:paraId="7DF58306" w14:textId="77777777" w:rsidTr="008404E0">
        <w:trPr>
          <w:cantSplit/>
        </w:trPr>
        <w:tc>
          <w:tcPr>
            <w:tcW w:w="1170" w:type="dxa"/>
            <w:vMerge/>
            <w:shd w:val="clear" w:color="auto" w:fill="D9D9D9"/>
          </w:tcPr>
          <w:p w14:paraId="7FB61C69" w14:textId="77777777" w:rsidR="00FE3166" w:rsidRPr="0069339C" w:rsidRDefault="00FE3166" w:rsidP="00FE3166">
            <w:pPr>
              <w:jc w:val="center"/>
            </w:pPr>
          </w:p>
        </w:tc>
        <w:tc>
          <w:tcPr>
            <w:tcW w:w="2677" w:type="dxa"/>
            <w:vMerge/>
            <w:shd w:val="clear" w:color="auto" w:fill="D9D9D9"/>
            <w:vAlign w:val="center"/>
          </w:tcPr>
          <w:p w14:paraId="086CD2EC" w14:textId="77777777" w:rsidR="00FE3166" w:rsidRPr="0069339C" w:rsidRDefault="00FE3166" w:rsidP="00FE3166">
            <w:pPr>
              <w:pStyle w:val="Footer"/>
              <w:tabs>
                <w:tab w:val="clear" w:pos="4320"/>
                <w:tab w:val="clear" w:pos="8640"/>
              </w:tabs>
              <w:rPr>
                <w:sz w:val="22"/>
                <w:szCs w:val="22"/>
              </w:rPr>
            </w:pPr>
          </w:p>
        </w:tc>
        <w:tc>
          <w:tcPr>
            <w:tcW w:w="1913" w:type="dxa"/>
            <w:vMerge/>
            <w:shd w:val="clear" w:color="auto" w:fill="D9D9D9"/>
          </w:tcPr>
          <w:p w14:paraId="51E45511" w14:textId="77777777" w:rsidR="00FE3166" w:rsidRPr="0069339C" w:rsidRDefault="00FE3166" w:rsidP="00FE3166">
            <w:pPr>
              <w:tabs>
                <w:tab w:val="left" w:pos="1417"/>
              </w:tabs>
              <w:rPr>
                <w:sz w:val="22"/>
                <w:szCs w:val="22"/>
              </w:rPr>
            </w:pPr>
          </w:p>
        </w:tc>
        <w:sdt>
          <w:sdtPr>
            <w:id w:val="-793982816"/>
            <w14:checkbox>
              <w14:checked w14:val="0"/>
              <w14:checkedState w14:val="2612" w14:font="MS Gothic"/>
              <w14:uncheckedState w14:val="2610" w14:font="MS Gothic"/>
            </w14:checkbox>
          </w:sdtPr>
          <w:sdtContent>
            <w:tc>
              <w:tcPr>
                <w:tcW w:w="810" w:type="dxa"/>
                <w:shd w:val="clear" w:color="auto" w:fill="D9D9D9"/>
              </w:tcPr>
              <w:p w14:paraId="3FA042E5" w14:textId="510DBC33" w:rsidR="00FE3166" w:rsidRPr="0069339C" w:rsidRDefault="00FE3166" w:rsidP="00FE3166">
                <w:pPr>
                  <w:jc w:val="center"/>
                </w:pPr>
                <w:r w:rsidRPr="0069339C">
                  <w:rPr>
                    <w:rFonts w:ascii="MS Gothic" w:eastAsia="MS Gothic" w:hAnsi="MS Gothic" w:hint="eastAsia"/>
                  </w:rPr>
                  <w:t>☐</w:t>
                </w:r>
              </w:p>
            </w:tc>
          </w:sdtContent>
        </w:sdt>
        <w:tc>
          <w:tcPr>
            <w:tcW w:w="4500" w:type="dxa"/>
            <w:gridSpan w:val="2"/>
            <w:shd w:val="clear" w:color="auto" w:fill="D9D9D9" w:themeFill="background1" w:themeFillShade="D9"/>
          </w:tcPr>
          <w:p w14:paraId="02331D3E" w14:textId="167E676A" w:rsidR="00FE3166" w:rsidRPr="0069339C" w:rsidRDefault="00FE3166" w:rsidP="00FE3166">
            <w:pPr>
              <w:rPr>
                <w:sz w:val="22"/>
                <w:szCs w:val="22"/>
              </w:rPr>
            </w:pPr>
            <w:r w:rsidRPr="0069339C">
              <w:rPr>
                <w:b/>
                <w:sz w:val="22"/>
                <w:szCs w:val="22"/>
              </w:rPr>
              <w:t>Nathan Denlinger</w:t>
            </w:r>
          </w:p>
        </w:tc>
      </w:tr>
      <w:tr w:rsidR="0069339C" w:rsidRPr="0069339C" w14:paraId="3C20AFC3" w14:textId="77777777" w:rsidTr="008404E0">
        <w:trPr>
          <w:cantSplit/>
        </w:trPr>
        <w:tc>
          <w:tcPr>
            <w:tcW w:w="1170" w:type="dxa"/>
            <w:vMerge/>
            <w:shd w:val="clear" w:color="auto" w:fill="D9D9D9"/>
          </w:tcPr>
          <w:p w14:paraId="4EB08387" w14:textId="77777777" w:rsidR="00FE3166" w:rsidRPr="0069339C" w:rsidRDefault="00FE3166" w:rsidP="00FE3166">
            <w:pPr>
              <w:jc w:val="center"/>
            </w:pPr>
          </w:p>
        </w:tc>
        <w:tc>
          <w:tcPr>
            <w:tcW w:w="2677" w:type="dxa"/>
            <w:vMerge/>
            <w:shd w:val="clear" w:color="auto" w:fill="D9D9D9"/>
            <w:vAlign w:val="center"/>
          </w:tcPr>
          <w:p w14:paraId="64B2B6AB" w14:textId="77777777" w:rsidR="00FE3166" w:rsidRPr="0069339C" w:rsidRDefault="00FE3166" w:rsidP="00FE3166">
            <w:pPr>
              <w:pStyle w:val="Footer"/>
              <w:tabs>
                <w:tab w:val="clear" w:pos="4320"/>
                <w:tab w:val="clear" w:pos="8640"/>
              </w:tabs>
              <w:rPr>
                <w:sz w:val="22"/>
                <w:szCs w:val="22"/>
              </w:rPr>
            </w:pPr>
          </w:p>
        </w:tc>
        <w:tc>
          <w:tcPr>
            <w:tcW w:w="1913" w:type="dxa"/>
            <w:vMerge/>
            <w:shd w:val="clear" w:color="auto" w:fill="D9D9D9"/>
          </w:tcPr>
          <w:p w14:paraId="3716BC27" w14:textId="77777777" w:rsidR="00FE3166" w:rsidRPr="0069339C" w:rsidRDefault="00FE3166" w:rsidP="00FE3166">
            <w:pPr>
              <w:tabs>
                <w:tab w:val="left" w:pos="1417"/>
              </w:tabs>
              <w:rPr>
                <w:sz w:val="22"/>
                <w:szCs w:val="22"/>
              </w:rPr>
            </w:pPr>
          </w:p>
        </w:tc>
        <w:tc>
          <w:tcPr>
            <w:tcW w:w="810" w:type="dxa"/>
            <w:shd w:val="clear" w:color="auto" w:fill="D9D9D9"/>
          </w:tcPr>
          <w:p w14:paraId="7E3CEB92" w14:textId="77777777" w:rsidR="00FE3166" w:rsidRPr="0069339C" w:rsidRDefault="00FE3166" w:rsidP="00FE3166"/>
        </w:tc>
        <w:tc>
          <w:tcPr>
            <w:tcW w:w="3037" w:type="dxa"/>
            <w:shd w:val="clear" w:color="auto" w:fill="D9D9D9" w:themeFill="background1" w:themeFillShade="D9"/>
          </w:tcPr>
          <w:p w14:paraId="02264437" w14:textId="0A46CF54" w:rsidR="00FE3166" w:rsidRPr="0069339C" w:rsidRDefault="00FE3166" w:rsidP="00FE3166">
            <w:pPr>
              <w:rPr>
                <w:sz w:val="22"/>
                <w:szCs w:val="22"/>
              </w:rPr>
            </w:pPr>
            <w:r w:rsidRPr="0069339C">
              <w:rPr>
                <w:sz w:val="22"/>
                <w:szCs w:val="22"/>
              </w:rPr>
              <w:t>Hematology</w:t>
            </w:r>
          </w:p>
        </w:tc>
        <w:tc>
          <w:tcPr>
            <w:tcW w:w="1463" w:type="dxa"/>
            <w:shd w:val="clear" w:color="auto" w:fill="D9D9D9" w:themeFill="background1" w:themeFillShade="D9"/>
          </w:tcPr>
          <w:p w14:paraId="1113B558" w14:textId="0097EBF0" w:rsidR="00FE3166" w:rsidRPr="0069339C" w:rsidRDefault="00FE3166" w:rsidP="00FE3166">
            <w:pPr>
              <w:rPr>
                <w:sz w:val="22"/>
                <w:szCs w:val="22"/>
              </w:rPr>
            </w:pPr>
            <w:r w:rsidRPr="0069339C">
              <w:rPr>
                <w:sz w:val="22"/>
                <w:szCs w:val="22"/>
              </w:rPr>
              <w:t>Hematology</w:t>
            </w:r>
          </w:p>
        </w:tc>
      </w:tr>
      <w:tr w:rsidR="0069339C" w:rsidRPr="0069339C" w14:paraId="351E44E7" w14:textId="77777777" w:rsidTr="002C677B">
        <w:trPr>
          <w:cantSplit/>
          <w:trHeight w:val="341"/>
        </w:trPr>
        <w:tc>
          <w:tcPr>
            <w:tcW w:w="1170" w:type="dxa"/>
          </w:tcPr>
          <w:sdt>
            <w:sdtPr>
              <w:id w:val="667213190"/>
              <w14:checkbox>
                <w14:checked w14:val="1"/>
                <w14:checkedState w14:val="2612" w14:font="MS Gothic"/>
                <w14:uncheckedState w14:val="2610" w14:font="MS Gothic"/>
              </w14:checkbox>
            </w:sdtPr>
            <w:sdtContent>
              <w:p w14:paraId="4F26AA4E" w14:textId="55102C6D" w:rsidR="00FF4DCA" w:rsidRPr="0069339C" w:rsidRDefault="000549BC" w:rsidP="002C677B">
                <w:pPr>
                  <w:jc w:val="center"/>
                </w:pPr>
                <w:r w:rsidRPr="0069339C">
                  <w:rPr>
                    <w:rFonts w:ascii="MS Gothic" w:eastAsia="MS Gothic" w:hAnsi="MS Gothic" w:hint="eastAsia"/>
                  </w:rPr>
                  <w:t>☒</w:t>
                </w:r>
              </w:p>
            </w:sdtContent>
          </w:sdt>
        </w:tc>
        <w:tc>
          <w:tcPr>
            <w:tcW w:w="4590" w:type="dxa"/>
            <w:gridSpan w:val="2"/>
            <w:vAlign w:val="center"/>
          </w:tcPr>
          <w:p w14:paraId="196041FD" w14:textId="77777777" w:rsidR="00FF4DCA" w:rsidRPr="0069339C" w:rsidRDefault="00FF4DCA" w:rsidP="002C677B">
            <w:pPr>
              <w:rPr>
                <w:sz w:val="22"/>
                <w:szCs w:val="22"/>
              </w:rPr>
            </w:pPr>
            <w:r w:rsidRPr="0069339C">
              <w:rPr>
                <w:b/>
                <w:sz w:val="22"/>
                <w:szCs w:val="22"/>
              </w:rPr>
              <w:t xml:space="preserve">David Puskas, </w:t>
            </w:r>
            <w:r w:rsidRPr="0069339C">
              <w:rPr>
                <w:i/>
                <w:sz w:val="22"/>
                <w:szCs w:val="22"/>
              </w:rPr>
              <w:t>Institutional Biosafety Officer</w:t>
            </w:r>
          </w:p>
        </w:tc>
        <w:tc>
          <w:tcPr>
            <w:tcW w:w="810" w:type="dxa"/>
          </w:tcPr>
          <w:sdt>
            <w:sdtPr>
              <w:id w:val="812836282"/>
              <w14:checkbox>
                <w14:checked w14:val="1"/>
                <w14:checkedState w14:val="2612" w14:font="MS Gothic"/>
                <w14:uncheckedState w14:val="2610" w14:font="MS Gothic"/>
              </w14:checkbox>
            </w:sdtPr>
            <w:sdtContent>
              <w:p w14:paraId="1CD03D9C" w14:textId="596CE783" w:rsidR="00FF4DCA" w:rsidRPr="0069339C" w:rsidRDefault="000549BC" w:rsidP="002C677B">
                <w:pPr>
                  <w:jc w:val="center"/>
                </w:pPr>
                <w:r w:rsidRPr="0069339C">
                  <w:rPr>
                    <w:rFonts w:ascii="MS Gothic" w:eastAsia="MS Gothic" w:hAnsi="MS Gothic" w:hint="eastAsia"/>
                  </w:rPr>
                  <w:t>☒</w:t>
                </w:r>
              </w:p>
            </w:sdtContent>
          </w:sdt>
        </w:tc>
        <w:tc>
          <w:tcPr>
            <w:tcW w:w="4500" w:type="dxa"/>
            <w:gridSpan w:val="2"/>
          </w:tcPr>
          <w:p w14:paraId="7BD85413" w14:textId="77777777" w:rsidR="00FF4DCA" w:rsidRPr="0069339C" w:rsidRDefault="00FF4DCA" w:rsidP="002C677B">
            <w:pPr>
              <w:rPr>
                <w:b/>
                <w:sz w:val="22"/>
                <w:szCs w:val="22"/>
              </w:rPr>
            </w:pPr>
            <w:r w:rsidRPr="0069339C">
              <w:rPr>
                <w:b/>
                <w:sz w:val="22"/>
                <w:szCs w:val="22"/>
              </w:rPr>
              <w:t xml:space="preserve">Holly Ferris, </w:t>
            </w:r>
            <w:r w:rsidRPr="0069339C">
              <w:rPr>
                <w:i/>
                <w:sz w:val="22"/>
                <w:szCs w:val="22"/>
              </w:rPr>
              <w:t>Assistant Biosafety Officer</w:t>
            </w:r>
          </w:p>
        </w:tc>
      </w:tr>
      <w:tr w:rsidR="0069339C" w:rsidRPr="0069339C" w14:paraId="3FE1F775" w14:textId="77777777" w:rsidTr="002861C7">
        <w:trPr>
          <w:cantSplit/>
        </w:trPr>
        <w:tc>
          <w:tcPr>
            <w:tcW w:w="1170" w:type="dxa"/>
            <w:vMerge w:val="restart"/>
          </w:tcPr>
          <w:p w14:paraId="65463040" w14:textId="77777777" w:rsidR="002D7F60" w:rsidRPr="0069339C" w:rsidRDefault="002D7F60" w:rsidP="002C677B">
            <w:pPr>
              <w:jc w:val="center"/>
            </w:pPr>
          </w:p>
        </w:tc>
        <w:tc>
          <w:tcPr>
            <w:tcW w:w="2677" w:type="dxa"/>
            <w:vMerge w:val="restart"/>
            <w:vAlign w:val="center"/>
          </w:tcPr>
          <w:p w14:paraId="50B5FB63" w14:textId="0EEA921F" w:rsidR="002D7F60" w:rsidRPr="0069339C" w:rsidRDefault="00330499" w:rsidP="00AD5C15">
            <w:pPr>
              <w:pStyle w:val="Footer"/>
              <w:tabs>
                <w:tab w:val="clear" w:pos="4320"/>
                <w:tab w:val="clear" w:pos="8640"/>
              </w:tabs>
              <w:jc w:val="both"/>
              <w:rPr>
                <w:sz w:val="22"/>
                <w:szCs w:val="22"/>
              </w:rPr>
            </w:pPr>
            <w:r w:rsidRPr="0069339C">
              <w:rPr>
                <w:sz w:val="22"/>
                <w:szCs w:val="22"/>
              </w:rPr>
              <w:t>EHS</w:t>
            </w:r>
          </w:p>
        </w:tc>
        <w:tc>
          <w:tcPr>
            <w:tcW w:w="1913" w:type="dxa"/>
            <w:vMerge w:val="restart"/>
          </w:tcPr>
          <w:p w14:paraId="7079F3A2" w14:textId="77777777" w:rsidR="002D7F60" w:rsidRPr="0069339C" w:rsidRDefault="002D7F60" w:rsidP="002C677B">
            <w:pPr>
              <w:jc w:val="center"/>
              <w:rPr>
                <w:sz w:val="22"/>
                <w:szCs w:val="22"/>
              </w:rPr>
            </w:pPr>
          </w:p>
        </w:tc>
        <w:tc>
          <w:tcPr>
            <w:tcW w:w="810" w:type="dxa"/>
            <w:tcBorders>
              <w:bottom w:val="single" w:sz="4" w:space="0" w:color="auto"/>
            </w:tcBorders>
          </w:tcPr>
          <w:p w14:paraId="1184728F" w14:textId="77777777" w:rsidR="002D7F60" w:rsidRPr="0069339C" w:rsidRDefault="002D7F60" w:rsidP="002C677B">
            <w:pPr>
              <w:pStyle w:val="Footer"/>
            </w:pPr>
          </w:p>
        </w:tc>
        <w:tc>
          <w:tcPr>
            <w:tcW w:w="3037" w:type="dxa"/>
            <w:tcBorders>
              <w:bottom w:val="single" w:sz="4" w:space="0" w:color="auto"/>
            </w:tcBorders>
          </w:tcPr>
          <w:p w14:paraId="212B9039" w14:textId="77777777" w:rsidR="002D7F60" w:rsidRPr="0069339C" w:rsidRDefault="002D7F60" w:rsidP="002C677B">
            <w:pPr>
              <w:pStyle w:val="Footer"/>
              <w:rPr>
                <w:sz w:val="22"/>
                <w:szCs w:val="22"/>
              </w:rPr>
            </w:pPr>
            <w:r w:rsidRPr="0069339C">
              <w:rPr>
                <w:sz w:val="22"/>
                <w:szCs w:val="22"/>
              </w:rPr>
              <w:t>EHS</w:t>
            </w:r>
          </w:p>
        </w:tc>
        <w:tc>
          <w:tcPr>
            <w:tcW w:w="1463" w:type="dxa"/>
            <w:tcBorders>
              <w:bottom w:val="single" w:sz="4" w:space="0" w:color="auto"/>
            </w:tcBorders>
          </w:tcPr>
          <w:p w14:paraId="1F489DFF" w14:textId="77777777" w:rsidR="002D7F60" w:rsidRPr="0069339C" w:rsidRDefault="002D7F60" w:rsidP="002C677B">
            <w:pPr>
              <w:pStyle w:val="Footer"/>
              <w:jc w:val="center"/>
              <w:rPr>
                <w:sz w:val="22"/>
                <w:szCs w:val="22"/>
              </w:rPr>
            </w:pPr>
            <w:r w:rsidRPr="0069339C">
              <w:rPr>
                <w:sz w:val="22"/>
                <w:szCs w:val="22"/>
              </w:rPr>
              <w:t>rDNA, Bio</w:t>
            </w:r>
          </w:p>
        </w:tc>
      </w:tr>
      <w:tr w:rsidR="0069339C" w:rsidRPr="0069339C" w14:paraId="4B2FDF09" w14:textId="77777777" w:rsidTr="002861C7">
        <w:trPr>
          <w:cantSplit/>
        </w:trPr>
        <w:tc>
          <w:tcPr>
            <w:tcW w:w="1170" w:type="dxa"/>
            <w:vMerge/>
          </w:tcPr>
          <w:p w14:paraId="5ADF29B4" w14:textId="77777777" w:rsidR="002D7F60" w:rsidRPr="0069339C" w:rsidRDefault="002D7F60" w:rsidP="002C677B">
            <w:pPr>
              <w:jc w:val="center"/>
            </w:pPr>
          </w:p>
        </w:tc>
        <w:tc>
          <w:tcPr>
            <w:tcW w:w="2677" w:type="dxa"/>
            <w:vMerge/>
            <w:vAlign w:val="center"/>
          </w:tcPr>
          <w:p w14:paraId="3E4FD54D" w14:textId="77777777" w:rsidR="002D7F60" w:rsidRPr="0069339C" w:rsidRDefault="002D7F60" w:rsidP="002C677B">
            <w:pPr>
              <w:pStyle w:val="Footer"/>
              <w:tabs>
                <w:tab w:val="clear" w:pos="4320"/>
                <w:tab w:val="clear" w:pos="8640"/>
              </w:tabs>
              <w:rPr>
                <w:sz w:val="22"/>
                <w:szCs w:val="22"/>
              </w:rPr>
            </w:pPr>
          </w:p>
        </w:tc>
        <w:tc>
          <w:tcPr>
            <w:tcW w:w="1913" w:type="dxa"/>
            <w:vMerge/>
          </w:tcPr>
          <w:p w14:paraId="17B6CEEE" w14:textId="77777777" w:rsidR="002D7F60" w:rsidRPr="0069339C" w:rsidRDefault="002D7F60" w:rsidP="002C677B">
            <w:pPr>
              <w:jc w:val="center"/>
              <w:rPr>
                <w:sz w:val="22"/>
                <w:szCs w:val="22"/>
              </w:rPr>
            </w:pPr>
          </w:p>
        </w:tc>
        <w:tc>
          <w:tcPr>
            <w:tcW w:w="810" w:type="dxa"/>
            <w:tcBorders>
              <w:bottom w:val="single" w:sz="4" w:space="0" w:color="auto"/>
            </w:tcBorders>
          </w:tcPr>
          <w:sdt>
            <w:sdtPr>
              <w:id w:val="1900945122"/>
              <w14:checkbox>
                <w14:checked w14:val="1"/>
                <w14:checkedState w14:val="2612" w14:font="MS Gothic"/>
                <w14:uncheckedState w14:val="2610" w14:font="MS Gothic"/>
              </w14:checkbox>
            </w:sdtPr>
            <w:sdtContent>
              <w:p w14:paraId="5B2D3FC6" w14:textId="3F29D0C5" w:rsidR="002D7F60" w:rsidRPr="0069339C" w:rsidRDefault="000549BC" w:rsidP="002C677B">
                <w:pPr>
                  <w:jc w:val="center"/>
                </w:pPr>
                <w:r w:rsidRPr="0069339C">
                  <w:rPr>
                    <w:rFonts w:ascii="MS Gothic" w:eastAsia="MS Gothic" w:hAnsi="MS Gothic" w:hint="eastAsia"/>
                  </w:rPr>
                  <w:t>☒</w:t>
                </w:r>
              </w:p>
            </w:sdtContent>
          </w:sdt>
        </w:tc>
        <w:tc>
          <w:tcPr>
            <w:tcW w:w="4500" w:type="dxa"/>
            <w:gridSpan w:val="2"/>
            <w:tcBorders>
              <w:bottom w:val="single" w:sz="4" w:space="0" w:color="auto"/>
            </w:tcBorders>
          </w:tcPr>
          <w:p w14:paraId="71F47B6C" w14:textId="77777777" w:rsidR="002D7F60" w:rsidRPr="0069339C" w:rsidRDefault="002D7F60" w:rsidP="002C677B">
            <w:pPr>
              <w:pStyle w:val="Footer"/>
              <w:rPr>
                <w:sz w:val="22"/>
                <w:szCs w:val="22"/>
              </w:rPr>
            </w:pPr>
            <w:r w:rsidRPr="0069339C">
              <w:rPr>
                <w:b/>
                <w:sz w:val="22"/>
                <w:szCs w:val="22"/>
              </w:rPr>
              <w:t xml:space="preserve">Anthony Dent, </w:t>
            </w:r>
            <w:r w:rsidRPr="0069339C">
              <w:rPr>
                <w:i/>
                <w:sz w:val="22"/>
                <w:szCs w:val="22"/>
              </w:rPr>
              <w:t>IBC Coordinator</w:t>
            </w:r>
          </w:p>
        </w:tc>
      </w:tr>
      <w:tr w:rsidR="0069339C" w:rsidRPr="0069339C" w14:paraId="46143B20" w14:textId="77777777" w:rsidTr="002C677B">
        <w:trPr>
          <w:cantSplit/>
        </w:trPr>
        <w:tc>
          <w:tcPr>
            <w:tcW w:w="1170" w:type="dxa"/>
            <w:vMerge/>
            <w:tcBorders>
              <w:bottom w:val="single" w:sz="4" w:space="0" w:color="auto"/>
            </w:tcBorders>
          </w:tcPr>
          <w:p w14:paraId="068C3F67" w14:textId="77777777" w:rsidR="002D7F60" w:rsidRPr="0069339C" w:rsidRDefault="002D7F60" w:rsidP="002C677B">
            <w:pPr>
              <w:jc w:val="center"/>
            </w:pPr>
          </w:p>
        </w:tc>
        <w:tc>
          <w:tcPr>
            <w:tcW w:w="2677" w:type="dxa"/>
            <w:vMerge/>
            <w:tcBorders>
              <w:bottom w:val="single" w:sz="4" w:space="0" w:color="auto"/>
            </w:tcBorders>
            <w:vAlign w:val="center"/>
          </w:tcPr>
          <w:p w14:paraId="4D6911CF" w14:textId="77777777" w:rsidR="002D7F60" w:rsidRPr="0069339C" w:rsidRDefault="002D7F60" w:rsidP="002C677B">
            <w:pPr>
              <w:pStyle w:val="Footer"/>
              <w:tabs>
                <w:tab w:val="clear" w:pos="4320"/>
                <w:tab w:val="clear" w:pos="8640"/>
              </w:tabs>
              <w:rPr>
                <w:sz w:val="22"/>
                <w:szCs w:val="22"/>
              </w:rPr>
            </w:pPr>
          </w:p>
        </w:tc>
        <w:tc>
          <w:tcPr>
            <w:tcW w:w="1913" w:type="dxa"/>
            <w:vMerge/>
            <w:tcBorders>
              <w:bottom w:val="single" w:sz="4" w:space="0" w:color="auto"/>
            </w:tcBorders>
          </w:tcPr>
          <w:p w14:paraId="52DCFF4D" w14:textId="77777777" w:rsidR="002D7F60" w:rsidRPr="0069339C" w:rsidRDefault="002D7F60" w:rsidP="002C677B">
            <w:pPr>
              <w:jc w:val="center"/>
              <w:rPr>
                <w:sz w:val="22"/>
                <w:szCs w:val="22"/>
              </w:rPr>
            </w:pPr>
          </w:p>
        </w:tc>
        <w:tc>
          <w:tcPr>
            <w:tcW w:w="810" w:type="dxa"/>
            <w:tcBorders>
              <w:bottom w:val="single" w:sz="4" w:space="0" w:color="auto"/>
            </w:tcBorders>
          </w:tcPr>
          <w:p w14:paraId="033B034B" w14:textId="77777777" w:rsidR="002D7F60" w:rsidRPr="0069339C" w:rsidRDefault="002D7F60" w:rsidP="002C677B">
            <w:pPr>
              <w:pStyle w:val="Footer"/>
            </w:pPr>
          </w:p>
        </w:tc>
        <w:tc>
          <w:tcPr>
            <w:tcW w:w="3037" w:type="dxa"/>
            <w:tcBorders>
              <w:bottom w:val="single" w:sz="4" w:space="0" w:color="auto"/>
            </w:tcBorders>
          </w:tcPr>
          <w:p w14:paraId="09FA1151" w14:textId="77777777" w:rsidR="002D7F60" w:rsidRPr="0069339C" w:rsidRDefault="002D7F60" w:rsidP="002C677B">
            <w:pPr>
              <w:pStyle w:val="Footer"/>
              <w:rPr>
                <w:sz w:val="22"/>
                <w:szCs w:val="22"/>
              </w:rPr>
            </w:pPr>
            <w:r w:rsidRPr="0069339C">
              <w:rPr>
                <w:sz w:val="22"/>
                <w:szCs w:val="22"/>
              </w:rPr>
              <w:t>ORRP</w:t>
            </w:r>
          </w:p>
        </w:tc>
        <w:tc>
          <w:tcPr>
            <w:tcW w:w="1463" w:type="dxa"/>
            <w:tcBorders>
              <w:bottom w:val="single" w:sz="4" w:space="0" w:color="auto"/>
            </w:tcBorders>
          </w:tcPr>
          <w:p w14:paraId="59770554" w14:textId="77777777" w:rsidR="002D7F60" w:rsidRPr="0069339C" w:rsidRDefault="002D7F60" w:rsidP="002C677B">
            <w:pPr>
              <w:pStyle w:val="Footer"/>
              <w:jc w:val="center"/>
              <w:rPr>
                <w:sz w:val="22"/>
                <w:szCs w:val="22"/>
              </w:rPr>
            </w:pPr>
            <w:r w:rsidRPr="0069339C">
              <w:rPr>
                <w:sz w:val="22"/>
                <w:szCs w:val="22"/>
              </w:rPr>
              <w:t>rDNA, Bio</w:t>
            </w:r>
          </w:p>
        </w:tc>
      </w:tr>
      <w:tr w:rsidR="0069339C" w:rsidRPr="0069339C" w14:paraId="60447FE3" w14:textId="77777777" w:rsidTr="002C677B">
        <w:trPr>
          <w:cantSplit/>
        </w:trPr>
        <w:sdt>
          <w:sdtPr>
            <w:id w:val="-1935041215"/>
            <w14:checkbox>
              <w14:checked w14:val="1"/>
              <w14:checkedState w14:val="2612" w14:font="MS Gothic"/>
              <w14:uncheckedState w14:val="2610" w14:font="MS Gothic"/>
            </w14:checkbox>
          </w:sdtPr>
          <w:sdtContent>
            <w:tc>
              <w:tcPr>
                <w:tcW w:w="1170" w:type="dxa"/>
                <w:shd w:val="clear" w:color="auto" w:fill="D9D9D9"/>
              </w:tcPr>
              <w:p w14:paraId="112D2075" w14:textId="23B784FC" w:rsidR="00FF4DCA" w:rsidRPr="0069339C" w:rsidRDefault="000549BC" w:rsidP="002C677B">
                <w:pPr>
                  <w:jc w:val="center"/>
                </w:pPr>
                <w:r w:rsidRPr="0069339C">
                  <w:rPr>
                    <w:rFonts w:ascii="MS Gothic" w:eastAsia="MS Gothic" w:hAnsi="MS Gothic" w:hint="eastAsia"/>
                  </w:rPr>
                  <w:t>☒</w:t>
                </w:r>
              </w:p>
            </w:tc>
          </w:sdtContent>
        </w:sdt>
        <w:tc>
          <w:tcPr>
            <w:tcW w:w="4590" w:type="dxa"/>
            <w:gridSpan w:val="2"/>
            <w:shd w:val="clear" w:color="auto" w:fill="D9D9D9"/>
          </w:tcPr>
          <w:p w14:paraId="0B42D637" w14:textId="56338F99" w:rsidR="00FF4DCA" w:rsidRPr="0069339C" w:rsidRDefault="002D7F60" w:rsidP="002C677B">
            <w:pPr>
              <w:rPr>
                <w:b/>
                <w:sz w:val="22"/>
                <w:szCs w:val="22"/>
              </w:rPr>
            </w:pPr>
            <w:r w:rsidRPr="0069339C">
              <w:rPr>
                <w:b/>
                <w:sz w:val="22"/>
                <w:szCs w:val="22"/>
              </w:rPr>
              <w:t>Monica Venere</w:t>
            </w:r>
            <w:r w:rsidR="00FF4DCA" w:rsidRPr="0069339C">
              <w:rPr>
                <w:b/>
                <w:sz w:val="22"/>
                <w:szCs w:val="22"/>
              </w:rPr>
              <w:t>,</w:t>
            </w:r>
            <w:r w:rsidR="00FF4DCA" w:rsidRPr="0069339C">
              <w:rPr>
                <w:i/>
                <w:sz w:val="22"/>
                <w:szCs w:val="22"/>
              </w:rPr>
              <w:t xml:space="preserve"> vice chair</w:t>
            </w:r>
          </w:p>
        </w:tc>
        <w:sdt>
          <w:sdtPr>
            <w:id w:val="2044402358"/>
            <w14:checkbox>
              <w14:checked w14:val="1"/>
              <w14:checkedState w14:val="2612" w14:font="MS Gothic"/>
              <w14:uncheckedState w14:val="2610" w14:font="MS Gothic"/>
            </w14:checkbox>
          </w:sdtPr>
          <w:sdtContent>
            <w:tc>
              <w:tcPr>
                <w:tcW w:w="810" w:type="dxa"/>
                <w:shd w:val="clear" w:color="auto" w:fill="D9D9D9"/>
              </w:tcPr>
              <w:p w14:paraId="1E20A7D1" w14:textId="69CB7CC7" w:rsidR="00FF4DCA" w:rsidRPr="0069339C" w:rsidRDefault="000549BC" w:rsidP="002C677B">
                <w:pPr>
                  <w:jc w:val="center"/>
                </w:pPr>
                <w:r w:rsidRPr="0069339C">
                  <w:rPr>
                    <w:rFonts w:ascii="MS Gothic" w:eastAsia="MS Gothic" w:hAnsi="MS Gothic" w:hint="eastAsia"/>
                  </w:rPr>
                  <w:t>☒</w:t>
                </w:r>
              </w:p>
            </w:tc>
          </w:sdtContent>
        </w:sdt>
        <w:tc>
          <w:tcPr>
            <w:tcW w:w="4500" w:type="dxa"/>
            <w:gridSpan w:val="2"/>
            <w:shd w:val="clear" w:color="auto" w:fill="D9D9D9"/>
          </w:tcPr>
          <w:p w14:paraId="65D2BA5D" w14:textId="2A619AC6" w:rsidR="00FF4DCA" w:rsidRPr="0069339C" w:rsidRDefault="002D7F60" w:rsidP="002C677B">
            <w:pPr>
              <w:rPr>
                <w:b/>
                <w:sz w:val="22"/>
                <w:szCs w:val="22"/>
              </w:rPr>
            </w:pPr>
            <w:r w:rsidRPr="0069339C">
              <w:rPr>
                <w:b/>
                <w:sz w:val="22"/>
                <w:szCs w:val="22"/>
              </w:rPr>
              <w:t>Adriana Forero</w:t>
            </w:r>
          </w:p>
        </w:tc>
      </w:tr>
      <w:tr w:rsidR="0069339C" w:rsidRPr="0069339C" w14:paraId="31750064" w14:textId="77777777" w:rsidTr="002C677B">
        <w:trPr>
          <w:cantSplit/>
        </w:trPr>
        <w:tc>
          <w:tcPr>
            <w:tcW w:w="1170" w:type="dxa"/>
            <w:shd w:val="clear" w:color="auto" w:fill="D9D9D9"/>
          </w:tcPr>
          <w:p w14:paraId="3EEB1C34" w14:textId="77777777" w:rsidR="00FF4DCA" w:rsidRPr="0069339C" w:rsidRDefault="00FF4DCA" w:rsidP="002C677B"/>
        </w:tc>
        <w:tc>
          <w:tcPr>
            <w:tcW w:w="2677" w:type="dxa"/>
            <w:shd w:val="clear" w:color="auto" w:fill="D9D9D9"/>
          </w:tcPr>
          <w:p w14:paraId="5CA5D094" w14:textId="43BB6F2A" w:rsidR="00FF4DCA" w:rsidRPr="0069339C" w:rsidRDefault="00FE3166" w:rsidP="002C677B">
            <w:pPr>
              <w:rPr>
                <w:sz w:val="22"/>
                <w:szCs w:val="22"/>
              </w:rPr>
            </w:pPr>
            <w:r w:rsidRPr="0069339C">
              <w:rPr>
                <w:sz w:val="22"/>
                <w:szCs w:val="22"/>
              </w:rPr>
              <w:t>Radiation Oncology</w:t>
            </w:r>
          </w:p>
        </w:tc>
        <w:tc>
          <w:tcPr>
            <w:tcW w:w="1913" w:type="dxa"/>
            <w:shd w:val="clear" w:color="auto" w:fill="D9D9D9"/>
          </w:tcPr>
          <w:p w14:paraId="603FA7DD" w14:textId="77777777" w:rsidR="00FF4DCA" w:rsidRPr="0069339C" w:rsidRDefault="00FF4DCA" w:rsidP="002C677B">
            <w:pPr>
              <w:rPr>
                <w:sz w:val="22"/>
                <w:szCs w:val="22"/>
              </w:rPr>
            </w:pPr>
            <w:r w:rsidRPr="0069339C">
              <w:rPr>
                <w:sz w:val="22"/>
                <w:szCs w:val="22"/>
              </w:rPr>
              <w:t>rDNA, Bio</w:t>
            </w:r>
          </w:p>
        </w:tc>
        <w:tc>
          <w:tcPr>
            <w:tcW w:w="810" w:type="dxa"/>
            <w:tcBorders>
              <w:bottom w:val="single" w:sz="4" w:space="0" w:color="auto"/>
            </w:tcBorders>
            <w:shd w:val="clear" w:color="auto" w:fill="D9D9D9"/>
          </w:tcPr>
          <w:p w14:paraId="0517AAEC" w14:textId="77777777" w:rsidR="00FF4DCA" w:rsidRPr="0069339C" w:rsidRDefault="00FF4DCA" w:rsidP="002C677B"/>
        </w:tc>
        <w:tc>
          <w:tcPr>
            <w:tcW w:w="3037" w:type="dxa"/>
            <w:tcBorders>
              <w:bottom w:val="single" w:sz="4" w:space="0" w:color="auto"/>
            </w:tcBorders>
            <w:shd w:val="clear" w:color="auto" w:fill="D9D9D9"/>
          </w:tcPr>
          <w:p w14:paraId="7804C6D8" w14:textId="2CC26ACE" w:rsidR="00FF4DCA" w:rsidRPr="0069339C" w:rsidRDefault="002D7F60" w:rsidP="002C677B">
            <w:pPr>
              <w:rPr>
                <w:sz w:val="22"/>
                <w:szCs w:val="22"/>
              </w:rPr>
            </w:pPr>
            <w:r w:rsidRPr="0069339C">
              <w:rPr>
                <w:sz w:val="22"/>
                <w:szCs w:val="22"/>
              </w:rPr>
              <w:t>Microbial Inf/Immun.</w:t>
            </w:r>
          </w:p>
        </w:tc>
        <w:tc>
          <w:tcPr>
            <w:tcW w:w="1463" w:type="dxa"/>
            <w:tcBorders>
              <w:bottom w:val="single" w:sz="4" w:space="0" w:color="auto"/>
            </w:tcBorders>
            <w:shd w:val="clear" w:color="auto" w:fill="D9D9D9"/>
          </w:tcPr>
          <w:p w14:paraId="6A4D45A0" w14:textId="455D8581" w:rsidR="00FF4DCA" w:rsidRPr="0069339C" w:rsidRDefault="002D7F60" w:rsidP="002C677B">
            <w:pPr>
              <w:rPr>
                <w:sz w:val="22"/>
                <w:szCs w:val="22"/>
              </w:rPr>
            </w:pPr>
            <w:r w:rsidRPr="0069339C">
              <w:rPr>
                <w:sz w:val="22"/>
                <w:szCs w:val="22"/>
              </w:rPr>
              <w:t>rDNA, Bio</w:t>
            </w:r>
          </w:p>
        </w:tc>
      </w:tr>
      <w:tr w:rsidR="0069339C" w:rsidRPr="0069339C" w14:paraId="23471F89" w14:textId="77777777" w:rsidTr="002C677B">
        <w:trPr>
          <w:cantSplit/>
        </w:trPr>
        <w:sdt>
          <w:sdtPr>
            <w:id w:val="736826846"/>
            <w14:checkbox>
              <w14:checked w14:val="1"/>
              <w14:checkedState w14:val="2612" w14:font="MS Gothic"/>
              <w14:uncheckedState w14:val="2610" w14:font="MS Gothic"/>
            </w14:checkbox>
          </w:sdtPr>
          <w:sdtContent>
            <w:tc>
              <w:tcPr>
                <w:tcW w:w="1170" w:type="dxa"/>
                <w:tcBorders>
                  <w:bottom w:val="single" w:sz="4" w:space="0" w:color="auto"/>
                </w:tcBorders>
              </w:tcPr>
              <w:p w14:paraId="42594346" w14:textId="7F3B43F7" w:rsidR="002D7F60" w:rsidRPr="0069339C" w:rsidRDefault="000549BC" w:rsidP="002D7F60">
                <w:pPr>
                  <w:jc w:val="center"/>
                </w:pPr>
                <w:r w:rsidRPr="0069339C">
                  <w:rPr>
                    <w:rFonts w:ascii="MS Gothic" w:eastAsia="MS Gothic" w:hAnsi="MS Gothic" w:hint="eastAsia"/>
                  </w:rPr>
                  <w:t>☒</w:t>
                </w:r>
              </w:p>
            </w:tc>
          </w:sdtContent>
        </w:sdt>
        <w:tc>
          <w:tcPr>
            <w:tcW w:w="2677" w:type="dxa"/>
            <w:tcBorders>
              <w:bottom w:val="single" w:sz="4" w:space="0" w:color="auto"/>
            </w:tcBorders>
          </w:tcPr>
          <w:p w14:paraId="7576B29D" w14:textId="77777777" w:rsidR="002D7F60" w:rsidRPr="0069339C" w:rsidRDefault="002D7F60" w:rsidP="002D7F60">
            <w:pPr>
              <w:rPr>
                <w:b/>
                <w:sz w:val="22"/>
                <w:szCs w:val="22"/>
              </w:rPr>
            </w:pPr>
            <w:r w:rsidRPr="0069339C">
              <w:rPr>
                <w:b/>
                <w:sz w:val="22"/>
                <w:szCs w:val="22"/>
              </w:rPr>
              <w:t>Jacob Yount</w:t>
            </w:r>
          </w:p>
        </w:tc>
        <w:tc>
          <w:tcPr>
            <w:tcW w:w="1913" w:type="dxa"/>
            <w:tcBorders>
              <w:bottom w:val="single" w:sz="4" w:space="0" w:color="auto"/>
            </w:tcBorders>
          </w:tcPr>
          <w:p w14:paraId="65AF173C" w14:textId="77777777" w:rsidR="002D7F60" w:rsidRPr="0069339C" w:rsidRDefault="002D7F60" w:rsidP="002D7F60">
            <w:pPr>
              <w:rPr>
                <w:sz w:val="22"/>
                <w:szCs w:val="22"/>
              </w:rPr>
            </w:pPr>
            <w:r w:rsidRPr="0069339C">
              <w:rPr>
                <w:sz w:val="22"/>
                <w:szCs w:val="22"/>
              </w:rPr>
              <w:t>rDNA, Bio</w:t>
            </w:r>
          </w:p>
        </w:tc>
        <w:sdt>
          <w:sdtPr>
            <w:id w:val="167143332"/>
            <w14:checkbox>
              <w14:checked w14:val="0"/>
              <w14:checkedState w14:val="2612" w14:font="MS Gothic"/>
              <w14:uncheckedState w14:val="2610" w14:font="MS Gothic"/>
            </w14:checkbox>
          </w:sdtPr>
          <w:sdtContent>
            <w:tc>
              <w:tcPr>
                <w:tcW w:w="810" w:type="dxa"/>
                <w:tcBorders>
                  <w:bottom w:val="single" w:sz="4" w:space="0" w:color="auto"/>
                </w:tcBorders>
              </w:tcPr>
              <w:p w14:paraId="091B4FB6" w14:textId="3CF205AA" w:rsidR="002D7F60" w:rsidRPr="0069339C" w:rsidRDefault="002D7F60" w:rsidP="002D7F60">
                <w:pPr>
                  <w:jc w:val="center"/>
                </w:pPr>
                <w:r w:rsidRPr="0069339C">
                  <w:rPr>
                    <w:rFonts w:ascii="MS Gothic" w:eastAsia="MS Gothic" w:hAnsi="MS Gothic" w:hint="eastAsia"/>
                  </w:rPr>
                  <w:t>☐</w:t>
                </w:r>
              </w:p>
            </w:tc>
          </w:sdtContent>
        </w:sdt>
        <w:tc>
          <w:tcPr>
            <w:tcW w:w="3037" w:type="dxa"/>
            <w:tcBorders>
              <w:bottom w:val="single" w:sz="4" w:space="0" w:color="auto"/>
            </w:tcBorders>
            <w:vAlign w:val="center"/>
          </w:tcPr>
          <w:p w14:paraId="77CDB6B5" w14:textId="77777777" w:rsidR="002D7F60" w:rsidRPr="0069339C" w:rsidRDefault="002D7F60" w:rsidP="002D7F60">
            <w:pPr>
              <w:rPr>
                <w:b/>
                <w:sz w:val="22"/>
                <w:szCs w:val="22"/>
              </w:rPr>
            </w:pPr>
            <w:r w:rsidRPr="0069339C">
              <w:rPr>
                <w:b/>
                <w:sz w:val="22"/>
                <w:szCs w:val="22"/>
              </w:rPr>
              <w:t>Sumit Ghosh</w:t>
            </w:r>
          </w:p>
        </w:tc>
        <w:tc>
          <w:tcPr>
            <w:tcW w:w="1463" w:type="dxa"/>
            <w:tcBorders>
              <w:bottom w:val="single" w:sz="4" w:space="0" w:color="auto"/>
            </w:tcBorders>
          </w:tcPr>
          <w:p w14:paraId="29E7236F" w14:textId="77777777" w:rsidR="002D7F60" w:rsidRPr="0069339C" w:rsidRDefault="002D7F60" w:rsidP="002D7F60">
            <w:pPr>
              <w:jc w:val="center"/>
              <w:rPr>
                <w:sz w:val="22"/>
                <w:szCs w:val="22"/>
              </w:rPr>
            </w:pPr>
            <w:r w:rsidRPr="0069339C">
              <w:rPr>
                <w:sz w:val="22"/>
                <w:szCs w:val="22"/>
              </w:rPr>
              <w:t>rDNA, Bio</w:t>
            </w:r>
          </w:p>
        </w:tc>
      </w:tr>
      <w:tr w:rsidR="0069339C" w:rsidRPr="0069339C" w14:paraId="3B27335E" w14:textId="77777777" w:rsidTr="002C677B">
        <w:trPr>
          <w:cantSplit/>
        </w:trPr>
        <w:tc>
          <w:tcPr>
            <w:tcW w:w="1170" w:type="dxa"/>
            <w:tcBorders>
              <w:bottom w:val="single" w:sz="4" w:space="0" w:color="auto"/>
            </w:tcBorders>
          </w:tcPr>
          <w:p w14:paraId="7A9185CF" w14:textId="77777777" w:rsidR="002D7F60" w:rsidRPr="0069339C" w:rsidRDefault="002D7F60" w:rsidP="002D7F60"/>
        </w:tc>
        <w:tc>
          <w:tcPr>
            <w:tcW w:w="2677" w:type="dxa"/>
            <w:tcBorders>
              <w:bottom w:val="single" w:sz="4" w:space="0" w:color="auto"/>
            </w:tcBorders>
          </w:tcPr>
          <w:p w14:paraId="3BC75B7F" w14:textId="77777777" w:rsidR="002D7F60" w:rsidRPr="0069339C" w:rsidRDefault="002D7F60" w:rsidP="002D7F60">
            <w:pPr>
              <w:rPr>
                <w:sz w:val="22"/>
                <w:szCs w:val="22"/>
              </w:rPr>
            </w:pPr>
            <w:r w:rsidRPr="0069339C">
              <w:rPr>
                <w:sz w:val="22"/>
                <w:szCs w:val="22"/>
              </w:rPr>
              <w:t>Microbial Inf/Immun.</w:t>
            </w:r>
          </w:p>
        </w:tc>
        <w:tc>
          <w:tcPr>
            <w:tcW w:w="1913" w:type="dxa"/>
            <w:tcBorders>
              <w:bottom w:val="single" w:sz="4" w:space="0" w:color="auto"/>
            </w:tcBorders>
          </w:tcPr>
          <w:p w14:paraId="6A0DF65E" w14:textId="77777777" w:rsidR="002D7F60" w:rsidRPr="0069339C" w:rsidRDefault="002D7F60" w:rsidP="002D7F60">
            <w:pPr>
              <w:rPr>
                <w:sz w:val="22"/>
                <w:szCs w:val="22"/>
              </w:rPr>
            </w:pPr>
          </w:p>
        </w:tc>
        <w:tc>
          <w:tcPr>
            <w:tcW w:w="810" w:type="dxa"/>
            <w:tcBorders>
              <w:bottom w:val="single" w:sz="4" w:space="0" w:color="auto"/>
            </w:tcBorders>
          </w:tcPr>
          <w:p w14:paraId="34B16F2F" w14:textId="77777777" w:rsidR="002D7F60" w:rsidRPr="0069339C" w:rsidRDefault="002D7F60" w:rsidP="002D7F60"/>
        </w:tc>
        <w:tc>
          <w:tcPr>
            <w:tcW w:w="3037" w:type="dxa"/>
            <w:tcBorders>
              <w:bottom w:val="single" w:sz="4" w:space="0" w:color="auto"/>
            </w:tcBorders>
          </w:tcPr>
          <w:p w14:paraId="16031B4B" w14:textId="77777777" w:rsidR="002D7F60" w:rsidRPr="0069339C" w:rsidRDefault="002D7F60" w:rsidP="002D7F60">
            <w:pPr>
              <w:rPr>
                <w:sz w:val="22"/>
                <w:szCs w:val="22"/>
              </w:rPr>
            </w:pPr>
            <w:r w:rsidRPr="0069339C">
              <w:rPr>
                <w:sz w:val="22"/>
                <w:szCs w:val="22"/>
              </w:rPr>
              <w:t>Nationwide Children’s – ext.</w:t>
            </w:r>
          </w:p>
        </w:tc>
        <w:tc>
          <w:tcPr>
            <w:tcW w:w="1463" w:type="dxa"/>
            <w:tcBorders>
              <w:bottom w:val="single" w:sz="4" w:space="0" w:color="auto"/>
            </w:tcBorders>
          </w:tcPr>
          <w:p w14:paraId="103ACF16" w14:textId="77777777" w:rsidR="002D7F60" w:rsidRPr="0069339C" w:rsidRDefault="002D7F60" w:rsidP="002D7F60">
            <w:pPr>
              <w:rPr>
                <w:sz w:val="22"/>
                <w:szCs w:val="22"/>
              </w:rPr>
            </w:pPr>
          </w:p>
        </w:tc>
      </w:tr>
      <w:tr w:rsidR="0069339C" w:rsidRPr="0069339C" w14:paraId="1410F10E" w14:textId="77777777" w:rsidTr="002C677B">
        <w:trPr>
          <w:cantSplit/>
          <w:trHeight w:val="252"/>
        </w:trPr>
        <w:sdt>
          <w:sdtPr>
            <w:id w:val="546490864"/>
            <w14:checkbox>
              <w14:checked w14:val="1"/>
              <w14:checkedState w14:val="2612" w14:font="MS Gothic"/>
              <w14:uncheckedState w14:val="2610" w14:font="MS Gothic"/>
            </w14:checkbox>
          </w:sdtPr>
          <w:sdtContent>
            <w:tc>
              <w:tcPr>
                <w:tcW w:w="1170" w:type="dxa"/>
                <w:shd w:val="clear" w:color="auto" w:fill="D9D9D9"/>
              </w:tcPr>
              <w:p w14:paraId="69EA75B6" w14:textId="0D8CC066" w:rsidR="002D7F60" w:rsidRPr="0069339C" w:rsidRDefault="000549BC" w:rsidP="002D7F60">
                <w:pPr>
                  <w:jc w:val="center"/>
                </w:pPr>
                <w:r w:rsidRPr="0069339C">
                  <w:rPr>
                    <w:rFonts w:ascii="MS Gothic" w:eastAsia="MS Gothic" w:hAnsi="MS Gothic" w:hint="eastAsia"/>
                  </w:rPr>
                  <w:t>☒</w:t>
                </w:r>
              </w:p>
            </w:tc>
          </w:sdtContent>
        </w:sdt>
        <w:tc>
          <w:tcPr>
            <w:tcW w:w="4590" w:type="dxa"/>
            <w:gridSpan w:val="2"/>
            <w:shd w:val="clear" w:color="auto" w:fill="D9D9D9"/>
            <w:vAlign w:val="center"/>
          </w:tcPr>
          <w:p w14:paraId="62B2BBC7" w14:textId="77777777" w:rsidR="002D7F60" w:rsidRPr="0069339C" w:rsidRDefault="002D7F60" w:rsidP="002D7F60">
            <w:pPr>
              <w:rPr>
                <w:b/>
                <w:spacing w:val="-2"/>
                <w:sz w:val="22"/>
                <w:szCs w:val="22"/>
              </w:rPr>
            </w:pPr>
            <w:r w:rsidRPr="0069339C">
              <w:rPr>
                <w:b/>
                <w:sz w:val="22"/>
                <w:szCs w:val="22"/>
              </w:rPr>
              <w:t>Brad Youngblood</w:t>
            </w:r>
          </w:p>
        </w:tc>
        <w:sdt>
          <w:sdtPr>
            <w:id w:val="1703904617"/>
            <w14:checkbox>
              <w14:checked w14:val="0"/>
              <w14:checkedState w14:val="2612" w14:font="MS Gothic"/>
              <w14:uncheckedState w14:val="2610" w14:font="MS Gothic"/>
            </w14:checkbox>
          </w:sdtPr>
          <w:sdtContent>
            <w:tc>
              <w:tcPr>
                <w:tcW w:w="810" w:type="dxa"/>
                <w:shd w:val="clear" w:color="auto" w:fill="D9D9D9"/>
              </w:tcPr>
              <w:p w14:paraId="7DDABA60" w14:textId="77777777" w:rsidR="002D7F60" w:rsidRPr="0069339C" w:rsidRDefault="002D7F60" w:rsidP="002D7F60">
                <w:pPr>
                  <w:jc w:val="center"/>
                </w:pPr>
                <w:r w:rsidRPr="0069339C">
                  <w:rPr>
                    <w:rFonts w:ascii="Segoe UI Symbol" w:eastAsia="MS Gothic" w:hAnsi="Segoe UI Symbol" w:cs="Segoe UI Symbol"/>
                  </w:rPr>
                  <w:t>☐</w:t>
                </w:r>
              </w:p>
            </w:tc>
          </w:sdtContent>
        </w:sdt>
        <w:tc>
          <w:tcPr>
            <w:tcW w:w="4500" w:type="dxa"/>
            <w:gridSpan w:val="2"/>
            <w:shd w:val="clear" w:color="auto" w:fill="D9D9D9"/>
          </w:tcPr>
          <w:p w14:paraId="4B2CE318" w14:textId="77777777" w:rsidR="002D7F60" w:rsidRPr="0069339C" w:rsidRDefault="002D7F60" w:rsidP="002D7F60">
            <w:pPr>
              <w:rPr>
                <w:b/>
                <w:sz w:val="22"/>
                <w:szCs w:val="22"/>
              </w:rPr>
            </w:pPr>
            <w:r w:rsidRPr="0069339C">
              <w:rPr>
                <w:b/>
                <w:sz w:val="22"/>
                <w:szCs w:val="22"/>
              </w:rPr>
              <w:t>Carrie Freed</w:t>
            </w:r>
          </w:p>
        </w:tc>
      </w:tr>
      <w:tr w:rsidR="0069339C" w:rsidRPr="0069339C" w14:paraId="264C6D57" w14:textId="77777777" w:rsidTr="002C677B">
        <w:trPr>
          <w:cantSplit/>
          <w:trHeight w:val="252"/>
        </w:trPr>
        <w:tc>
          <w:tcPr>
            <w:tcW w:w="1170" w:type="dxa"/>
            <w:vMerge w:val="restart"/>
            <w:shd w:val="clear" w:color="auto" w:fill="D9D9D9"/>
          </w:tcPr>
          <w:p w14:paraId="68FC57B0" w14:textId="77777777" w:rsidR="002D7F60" w:rsidRPr="0069339C" w:rsidRDefault="002D7F60" w:rsidP="002D7F60">
            <w:pPr>
              <w:jc w:val="center"/>
              <w:rPr>
                <w:b/>
              </w:rPr>
            </w:pPr>
          </w:p>
        </w:tc>
        <w:tc>
          <w:tcPr>
            <w:tcW w:w="2677" w:type="dxa"/>
            <w:vMerge w:val="restart"/>
            <w:shd w:val="clear" w:color="auto" w:fill="D9D9D9"/>
          </w:tcPr>
          <w:p w14:paraId="33BCDE38" w14:textId="77777777" w:rsidR="002D7F60" w:rsidRPr="0069339C" w:rsidRDefault="002D7F60" w:rsidP="002D7F60">
            <w:pPr>
              <w:rPr>
                <w:spacing w:val="-2"/>
                <w:sz w:val="22"/>
                <w:szCs w:val="22"/>
              </w:rPr>
            </w:pPr>
            <w:r w:rsidRPr="0069339C">
              <w:rPr>
                <w:sz w:val="22"/>
                <w:szCs w:val="22"/>
              </w:rPr>
              <w:t>ULAR</w:t>
            </w:r>
          </w:p>
        </w:tc>
        <w:tc>
          <w:tcPr>
            <w:tcW w:w="1913" w:type="dxa"/>
            <w:vMerge w:val="restart"/>
            <w:shd w:val="clear" w:color="auto" w:fill="D9D9D9"/>
          </w:tcPr>
          <w:p w14:paraId="6FA5D7AB" w14:textId="77777777" w:rsidR="002D7F60" w:rsidRPr="0069339C" w:rsidRDefault="002D7F60" w:rsidP="002D7F60">
            <w:pPr>
              <w:rPr>
                <w:sz w:val="22"/>
                <w:szCs w:val="22"/>
              </w:rPr>
            </w:pPr>
            <w:r w:rsidRPr="0069339C">
              <w:rPr>
                <w:sz w:val="22"/>
                <w:szCs w:val="22"/>
              </w:rPr>
              <w:t>Animal</w:t>
            </w:r>
          </w:p>
        </w:tc>
        <w:sdt>
          <w:sdtPr>
            <w:id w:val="1720630817"/>
            <w14:checkbox>
              <w14:checked w14:val="0"/>
              <w14:checkedState w14:val="2612" w14:font="MS Gothic"/>
              <w14:uncheckedState w14:val="2610" w14:font="MS Gothic"/>
            </w14:checkbox>
          </w:sdtPr>
          <w:sdtContent>
            <w:tc>
              <w:tcPr>
                <w:tcW w:w="810" w:type="dxa"/>
                <w:shd w:val="clear" w:color="auto" w:fill="D9D9D9"/>
              </w:tcPr>
              <w:p w14:paraId="484FA658" w14:textId="77777777" w:rsidR="002D7F60" w:rsidRPr="0069339C" w:rsidRDefault="002D7F60" w:rsidP="002D7F60">
                <w:pPr>
                  <w:jc w:val="center"/>
                </w:pPr>
                <w:r w:rsidRPr="0069339C">
                  <w:rPr>
                    <w:rFonts w:ascii="MS Gothic" w:eastAsia="MS Gothic" w:hAnsi="MS Gothic" w:hint="eastAsia"/>
                  </w:rPr>
                  <w:t>☐</w:t>
                </w:r>
              </w:p>
            </w:tc>
          </w:sdtContent>
        </w:sdt>
        <w:tc>
          <w:tcPr>
            <w:tcW w:w="3037" w:type="dxa"/>
            <w:shd w:val="clear" w:color="auto" w:fill="D9D9D9"/>
          </w:tcPr>
          <w:p w14:paraId="32AD551D" w14:textId="25BC3105" w:rsidR="002D7F60" w:rsidRPr="0069339C" w:rsidRDefault="002D7F60" w:rsidP="002D7F60">
            <w:pPr>
              <w:rPr>
                <w:b/>
                <w:sz w:val="22"/>
                <w:szCs w:val="22"/>
              </w:rPr>
            </w:pPr>
            <w:r w:rsidRPr="0069339C">
              <w:rPr>
                <w:b/>
                <w:sz w:val="22"/>
                <w:szCs w:val="22"/>
              </w:rPr>
              <w:t>Judy Hickman-Davis</w:t>
            </w:r>
          </w:p>
        </w:tc>
        <w:tc>
          <w:tcPr>
            <w:tcW w:w="1463" w:type="dxa"/>
            <w:shd w:val="clear" w:color="auto" w:fill="D9D9D9"/>
          </w:tcPr>
          <w:p w14:paraId="3EA6F687" w14:textId="77777777" w:rsidR="002D7F60" w:rsidRPr="0069339C" w:rsidRDefault="002D7F60" w:rsidP="002D7F60">
            <w:pPr>
              <w:jc w:val="center"/>
              <w:rPr>
                <w:sz w:val="22"/>
                <w:szCs w:val="22"/>
              </w:rPr>
            </w:pPr>
          </w:p>
        </w:tc>
      </w:tr>
      <w:tr w:rsidR="0069339C" w:rsidRPr="0069339C" w14:paraId="3240531E" w14:textId="77777777" w:rsidTr="002C677B">
        <w:trPr>
          <w:cantSplit/>
          <w:trHeight w:val="252"/>
        </w:trPr>
        <w:tc>
          <w:tcPr>
            <w:tcW w:w="1170" w:type="dxa"/>
            <w:vMerge/>
            <w:shd w:val="clear" w:color="auto" w:fill="D9D9D9"/>
          </w:tcPr>
          <w:p w14:paraId="48C552FB" w14:textId="77777777" w:rsidR="002D7F60" w:rsidRPr="0069339C" w:rsidRDefault="002D7F60" w:rsidP="002D7F60">
            <w:pPr>
              <w:jc w:val="center"/>
              <w:rPr>
                <w:b/>
              </w:rPr>
            </w:pPr>
          </w:p>
        </w:tc>
        <w:tc>
          <w:tcPr>
            <w:tcW w:w="2677" w:type="dxa"/>
            <w:vMerge/>
            <w:shd w:val="clear" w:color="auto" w:fill="D9D9D9"/>
            <w:vAlign w:val="center"/>
          </w:tcPr>
          <w:p w14:paraId="550D4E0F" w14:textId="77777777" w:rsidR="002D7F60" w:rsidRPr="0069339C" w:rsidRDefault="002D7F60" w:rsidP="002D7F60">
            <w:pPr>
              <w:rPr>
                <w:sz w:val="22"/>
                <w:szCs w:val="22"/>
              </w:rPr>
            </w:pPr>
          </w:p>
        </w:tc>
        <w:tc>
          <w:tcPr>
            <w:tcW w:w="1913" w:type="dxa"/>
            <w:vMerge/>
            <w:shd w:val="clear" w:color="auto" w:fill="D9D9D9"/>
          </w:tcPr>
          <w:p w14:paraId="7A787E58" w14:textId="77777777" w:rsidR="002D7F60" w:rsidRPr="0069339C" w:rsidRDefault="002D7F60" w:rsidP="002D7F60">
            <w:pPr>
              <w:jc w:val="center"/>
              <w:rPr>
                <w:sz w:val="22"/>
                <w:szCs w:val="22"/>
              </w:rPr>
            </w:pPr>
          </w:p>
        </w:tc>
        <w:sdt>
          <w:sdtPr>
            <w:id w:val="1509641754"/>
            <w14:checkbox>
              <w14:checked w14:val="0"/>
              <w14:checkedState w14:val="2612" w14:font="MS Gothic"/>
              <w14:uncheckedState w14:val="2610" w14:font="MS Gothic"/>
            </w14:checkbox>
          </w:sdtPr>
          <w:sdtContent>
            <w:tc>
              <w:tcPr>
                <w:tcW w:w="810" w:type="dxa"/>
                <w:shd w:val="clear" w:color="auto" w:fill="D9D9D9"/>
              </w:tcPr>
              <w:p w14:paraId="7B94018F" w14:textId="569AC867" w:rsidR="002D7F60" w:rsidRPr="0069339C" w:rsidRDefault="002D7F60" w:rsidP="002D7F60">
                <w:pPr>
                  <w:jc w:val="center"/>
                </w:pPr>
                <w:r w:rsidRPr="0069339C">
                  <w:rPr>
                    <w:rFonts w:ascii="MS Gothic" w:eastAsia="MS Gothic" w:hAnsi="MS Gothic" w:hint="eastAsia"/>
                  </w:rPr>
                  <w:t>☐</w:t>
                </w:r>
              </w:p>
            </w:tc>
          </w:sdtContent>
        </w:sdt>
        <w:tc>
          <w:tcPr>
            <w:tcW w:w="3037" w:type="dxa"/>
            <w:shd w:val="clear" w:color="auto" w:fill="D9D9D9"/>
          </w:tcPr>
          <w:p w14:paraId="780CB412" w14:textId="77777777" w:rsidR="002D7F60" w:rsidRPr="0069339C" w:rsidRDefault="002D7F60" w:rsidP="002D7F60">
            <w:pPr>
              <w:rPr>
                <w:b/>
                <w:sz w:val="22"/>
                <w:szCs w:val="22"/>
              </w:rPr>
            </w:pPr>
            <w:r w:rsidRPr="0069339C">
              <w:rPr>
                <w:b/>
                <w:sz w:val="22"/>
                <w:szCs w:val="22"/>
              </w:rPr>
              <w:t>Stacey Meeker</w:t>
            </w:r>
          </w:p>
        </w:tc>
        <w:tc>
          <w:tcPr>
            <w:tcW w:w="1463" w:type="dxa"/>
            <w:shd w:val="clear" w:color="auto" w:fill="D9D9D9"/>
          </w:tcPr>
          <w:p w14:paraId="1A6510C0" w14:textId="77777777" w:rsidR="002D7F60" w:rsidRPr="0069339C" w:rsidRDefault="002D7F60" w:rsidP="002D7F60">
            <w:pPr>
              <w:jc w:val="center"/>
              <w:rPr>
                <w:sz w:val="22"/>
                <w:szCs w:val="22"/>
              </w:rPr>
            </w:pPr>
          </w:p>
        </w:tc>
      </w:tr>
      <w:tr w:rsidR="0069339C" w:rsidRPr="0069339C" w14:paraId="6CCCD759" w14:textId="77777777" w:rsidTr="00291974">
        <w:trPr>
          <w:cantSplit/>
        </w:trPr>
        <w:sdt>
          <w:sdtPr>
            <w:id w:val="-950938575"/>
            <w14:checkbox>
              <w14:checked w14:val="0"/>
              <w14:checkedState w14:val="2612" w14:font="MS Gothic"/>
              <w14:uncheckedState w14:val="2610" w14:font="MS Gothic"/>
            </w14:checkbox>
          </w:sdtPr>
          <w:sdtContent>
            <w:tc>
              <w:tcPr>
                <w:tcW w:w="1170" w:type="dxa"/>
              </w:tcPr>
              <w:p w14:paraId="68C176AB" w14:textId="02A2F408" w:rsidR="00FE3166" w:rsidRPr="0069339C" w:rsidRDefault="00412A7A" w:rsidP="00FE3166">
                <w:pPr>
                  <w:jc w:val="center"/>
                </w:pPr>
                <w:r>
                  <w:rPr>
                    <w:rFonts w:ascii="MS Gothic" w:eastAsia="MS Gothic" w:hAnsi="MS Gothic" w:hint="eastAsia"/>
                  </w:rPr>
                  <w:t>☐</w:t>
                </w:r>
              </w:p>
            </w:tc>
          </w:sdtContent>
        </w:sdt>
        <w:tc>
          <w:tcPr>
            <w:tcW w:w="4590" w:type="dxa"/>
            <w:gridSpan w:val="2"/>
          </w:tcPr>
          <w:p w14:paraId="60F276FB" w14:textId="7FF3C3CA" w:rsidR="00FE3166" w:rsidRPr="0069339C" w:rsidRDefault="00FE3166" w:rsidP="00FE3166">
            <w:pPr>
              <w:rPr>
                <w:b/>
                <w:spacing w:val="-2"/>
                <w:sz w:val="22"/>
                <w:szCs w:val="22"/>
              </w:rPr>
            </w:pPr>
            <w:r w:rsidRPr="0069339C">
              <w:rPr>
                <w:b/>
                <w:bCs/>
                <w:sz w:val="22"/>
                <w:szCs w:val="22"/>
              </w:rPr>
              <w:t>Ian Davis</w:t>
            </w:r>
          </w:p>
        </w:tc>
        <w:sdt>
          <w:sdtPr>
            <w:id w:val="770740829"/>
            <w14:checkbox>
              <w14:checked w14:val="1"/>
              <w14:checkedState w14:val="2612" w14:font="MS Gothic"/>
              <w14:uncheckedState w14:val="2610" w14:font="MS Gothic"/>
            </w14:checkbox>
          </w:sdtPr>
          <w:sdtContent>
            <w:tc>
              <w:tcPr>
                <w:tcW w:w="810" w:type="dxa"/>
              </w:tcPr>
              <w:p w14:paraId="50CB547F" w14:textId="1F428E79" w:rsidR="00FE3166" w:rsidRPr="0069339C" w:rsidRDefault="00412A7A" w:rsidP="00FE3166">
                <w:pPr>
                  <w:jc w:val="center"/>
                </w:pPr>
                <w:r>
                  <w:rPr>
                    <w:rFonts w:ascii="MS Gothic" w:eastAsia="MS Gothic" w:hAnsi="MS Gothic" w:hint="eastAsia"/>
                  </w:rPr>
                  <w:t>☒</w:t>
                </w:r>
              </w:p>
            </w:tc>
          </w:sdtContent>
        </w:sdt>
        <w:tc>
          <w:tcPr>
            <w:tcW w:w="4500" w:type="dxa"/>
            <w:gridSpan w:val="2"/>
          </w:tcPr>
          <w:p w14:paraId="237579C2" w14:textId="77777777" w:rsidR="00FE3166" w:rsidRPr="0069339C" w:rsidRDefault="00FE3166" w:rsidP="00FE3166">
            <w:pPr>
              <w:rPr>
                <w:b/>
                <w:spacing w:val="-2"/>
                <w:sz w:val="22"/>
                <w:szCs w:val="22"/>
              </w:rPr>
            </w:pPr>
            <w:r w:rsidRPr="0069339C">
              <w:rPr>
                <w:b/>
                <w:sz w:val="22"/>
                <w:szCs w:val="22"/>
              </w:rPr>
              <w:t>Daniel Conway</w:t>
            </w:r>
          </w:p>
        </w:tc>
      </w:tr>
      <w:tr w:rsidR="0069339C" w:rsidRPr="0069339C" w14:paraId="6B08142F" w14:textId="77777777" w:rsidTr="00291974">
        <w:trPr>
          <w:cantSplit/>
          <w:trHeight w:val="242"/>
        </w:trPr>
        <w:tc>
          <w:tcPr>
            <w:tcW w:w="1170" w:type="dxa"/>
          </w:tcPr>
          <w:p w14:paraId="096E634D" w14:textId="77777777" w:rsidR="00FE3166" w:rsidRPr="0069339C" w:rsidRDefault="00FE3166" w:rsidP="00FE3166">
            <w:pPr>
              <w:jc w:val="center"/>
            </w:pPr>
          </w:p>
        </w:tc>
        <w:tc>
          <w:tcPr>
            <w:tcW w:w="2677" w:type="dxa"/>
          </w:tcPr>
          <w:p w14:paraId="6AE43F16" w14:textId="779470FA" w:rsidR="00FE3166" w:rsidRPr="0069339C" w:rsidRDefault="00FE3166" w:rsidP="00FE3166">
            <w:pPr>
              <w:rPr>
                <w:spacing w:val="-2"/>
                <w:sz w:val="22"/>
                <w:szCs w:val="22"/>
              </w:rPr>
            </w:pPr>
            <w:r w:rsidRPr="0069339C">
              <w:rPr>
                <w:sz w:val="22"/>
                <w:szCs w:val="22"/>
              </w:rPr>
              <w:t>Veterinary Biosciences</w:t>
            </w:r>
          </w:p>
        </w:tc>
        <w:tc>
          <w:tcPr>
            <w:tcW w:w="1913" w:type="dxa"/>
          </w:tcPr>
          <w:p w14:paraId="51551F16" w14:textId="03D0285D" w:rsidR="00FE3166" w:rsidRPr="0069339C" w:rsidRDefault="00FE3166" w:rsidP="00FE3166">
            <w:pPr>
              <w:rPr>
                <w:b/>
                <w:sz w:val="22"/>
                <w:szCs w:val="22"/>
              </w:rPr>
            </w:pPr>
            <w:r w:rsidRPr="0069339C">
              <w:rPr>
                <w:sz w:val="22"/>
                <w:szCs w:val="22"/>
              </w:rPr>
              <w:t>rDNA, Clin</w:t>
            </w:r>
          </w:p>
        </w:tc>
        <w:tc>
          <w:tcPr>
            <w:tcW w:w="810" w:type="dxa"/>
            <w:tcBorders>
              <w:bottom w:val="single" w:sz="4" w:space="0" w:color="auto"/>
            </w:tcBorders>
          </w:tcPr>
          <w:p w14:paraId="49965EA4" w14:textId="77777777" w:rsidR="00FE3166" w:rsidRPr="0069339C" w:rsidRDefault="00FE3166" w:rsidP="00FE3166"/>
        </w:tc>
        <w:tc>
          <w:tcPr>
            <w:tcW w:w="3037" w:type="dxa"/>
            <w:tcBorders>
              <w:bottom w:val="single" w:sz="4" w:space="0" w:color="auto"/>
            </w:tcBorders>
          </w:tcPr>
          <w:p w14:paraId="28B996A4" w14:textId="77777777" w:rsidR="00FE3166" w:rsidRPr="0069339C" w:rsidRDefault="00FE3166" w:rsidP="00FE3166">
            <w:pPr>
              <w:rPr>
                <w:sz w:val="22"/>
                <w:szCs w:val="22"/>
              </w:rPr>
            </w:pPr>
            <w:r w:rsidRPr="0069339C">
              <w:rPr>
                <w:sz w:val="22"/>
                <w:szCs w:val="22"/>
              </w:rPr>
              <w:t>Biomedical Engineering</w:t>
            </w:r>
          </w:p>
        </w:tc>
        <w:tc>
          <w:tcPr>
            <w:tcW w:w="1463" w:type="dxa"/>
            <w:tcBorders>
              <w:bottom w:val="single" w:sz="4" w:space="0" w:color="auto"/>
            </w:tcBorders>
          </w:tcPr>
          <w:p w14:paraId="72D4DBFB" w14:textId="77777777" w:rsidR="00FE3166" w:rsidRPr="0069339C" w:rsidRDefault="00FE3166" w:rsidP="00FE3166">
            <w:pPr>
              <w:rPr>
                <w:sz w:val="22"/>
                <w:szCs w:val="22"/>
              </w:rPr>
            </w:pPr>
            <w:r w:rsidRPr="0069339C">
              <w:rPr>
                <w:sz w:val="22"/>
                <w:szCs w:val="22"/>
              </w:rPr>
              <w:t>rDNA, Bio</w:t>
            </w:r>
          </w:p>
        </w:tc>
      </w:tr>
      <w:tr w:rsidR="0069339C" w:rsidRPr="0069339C" w14:paraId="6D15A614" w14:textId="77777777" w:rsidTr="002C677B">
        <w:trPr>
          <w:cantSplit/>
          <w:trHeight w:val="143"/>
        </w:trPr>
        <w:sdt>
          <w:sdtPr>
            <w:id w:val="713079747"/>
            <w14:checkbox>
              <w14:checked w14:val="0"/>
              <w14:checkedState w14:val="2612" w14:font="MS Gothic"/>
              <w14:uncheckedState w14:val="2610" w14:font="MS Gothic"/>
            </w14:checkbox>
          </w:sdtPr>
          <w:sdtContent>
            <w:tc>
              <w:tcPr>
                <w:tcW w:w="1170" w:type="dxa"/>
                <w:shd w:val="clear" w:color="auto" w:fill="D9D9D9"/>
                <w:vAlign w:val="center"/>
              </w:tcPr>
              <w:p w14:paraId="2FFB2D69" w14:textId="55D0BF87" w:rsidR="002D7F60" w:rsidRPr="0069339C" w:rsidRDefault="002D7F60" w:rsidP="002D7F60">
                <w:pPr>
                  <w:jc w:val="center"/>
                </w:pPr>
                <w:r w:rsidRPr="0069339C">
                  <w:rPr>
                    <w:rFonts w:ascii="MS Gothic" w:eastAsia="MS Gothic" w:hAnsi="MS Gothic" w:hint="eastAsia"/>
                  </w:rPr>
                  <w:t>☐</w:t>
                </w:r>
              </w:p>
            </w:tc>
          </w:sdtContent>
        </w:sdt>
        <w:tc>
          <w:tcPr>
            <w:tcW w:w="4590" w:type="dxa"/>
            <w:gridSpan w:val="2"/>
            <w:shd w:val="clear" w:color="auto" w:fill="D9D9D9"/>
            <w:vAlign w:val="center"/>
          </w:tcPr>
          <w:p w14:paraId="5209E2FF" w14:textId="77777777" w:rsidR="002D7F60" w:rsidRPr="0069339C" w:rsidRDefault="002D7F60" w:rsidP="002D7F60">
            <w:pPr>
              <w:rPr>
                <w:b/>
                <w:spacing w:val="-2"/>
                <w:sz w:val="22"/>
                <w:szCs w:val="22"/>
              </w:rPr>
            </w:pPr>
            <w:r w:rsidRPr="0069339C">
              <w:rPr>
                <w:b/>
                <w:sz w:val="22"/>
                <w:szCs w:val="22"/>
              </w:rPr>
              <w:t>Christopher Taylor</w:t>
            </w:r>
          </w:p>
        </w:tc>
        <w:sdt>
          <w:sdtPr>
            <w:id w:val="-331992737"/>
            <w14:checkbox>
              <w14:checked w14:val="0"/>
              <w14:checkedState w14:val="2612" w14:font="MS Gothic"/>
              <w14:uncheckedState w14:val="2610" w14:font="MS Gothic"/>
            </w14:checkbox>
          </w:sdtPr>
          <w:sdtContent>
            <w:tc>
              <w:tcPr>
                <w:tcW w:w="810" w:type="dxa"/>
                <w:shd w:val="clear" w:color="auto" w:fill="D9D9D9"/>
                <w:vAlign w:val="center"/>
              </w:tcPr>
              <w:p w14:paraId="60561FE9" w14:textId="77777777" w:rsidR="002D7F60" w:rsidRPr="0069339C" w:rsidRDefault="002D7F60" w:rsidP="002D7F60">
                <w:pPr>
                  <w:jc w:val="center"/>
                </w:pPr>
                <w:r w:rsidRPr="0069339C">
                  <w:rPr>
                    <w:rFonts w:ascii="Segoe UI Symbol" w:eastAsia="MS Gothic" w:hAnsi="Segoe UI Symbol" w:cs="Segoe UI Symbol"/>
                  </w:rPr>
                  <w:t>☐</w:t>
                </w:r>
              </w:p>
            </w:tc>
          </w:sdtContent>
        </w:sdt>
        <w:tc>
          <w:tcPr>
            <w:tcW w:w="4500" w:type="dxa"/>
            <w:gridSpan w:val="2"/>
            <w:shd w:val="clear" w:color="auto" w:fill="D9D9D9"/>
          </w:tcPr>
          <w:p w14:paraId="63130E3A" w14:textId="77777777" w:rsidR="002D7F60" w:rsidRPr="0069339C" w:rsidRDefault="002D7F60" w:rsidP="002D7F60">
            <w:pPr>
              <w:rPr>
                <w:b/>
                <w:spacing w:val="-2"/>
                <w:sz w:val="22"/>
                <w:szCs w:val="22"/>
              </w:rPr>
            </w:pPr>
            <w:r w:rsidRPr="0069339C">
              <w:rPr>
                <w:b/>
                <w:sz w:val="22"/>
                <w:szCs w:val="22"/>
              </w:rPr>
              <w:t>TBD</w:t>
            </w:r>
          </w:p>
        </w:tc>
      </w:tr>
      <w:tr w:rsidR="0069339C" w:rsidRPr="0069339C" w14:paraId="491EFD7D" w14:textId="77777777" w:rsidTr="002C677B">
        <w:trPr>
          <w:cantSplit/>
        </w:trPr>
        <w:tc>
          <w:tcPr>
            <w:tcW w:w="1170" w:type="dxa"/>
            <w:shd w:val="clear" w:color="auto" w:fill="D9D9D9"/>
            <w:vAlign w:val="center"/>
          </w:tcPr>
          <w:p w14:paraId="72913364" w14:textId="77777777" w:rsidR="002D7F60" w:rsidRPr="0069339C" w:rsidRDefault="002D7F60" w:rsidP="002D7F60">
            <w:pPr>
              <w:jc w:val="center"/>
            </w:pPr>
          </w:p>
        </w:tc>
        <w:tc>
          <w:tcPr>
            <w:tcW w:w="2677" w:type="dxa"/>
            <w:shd w:val="clear" w:color="auto" w:fill="D9D9D9"/>
            <w:vAlign w:val="center"/>
          </w:tcPr>
          <w:p w14:paraId="476D7359" w14:textId="77777777" w:rsidR="002D7F60" w:rsidRPr="0069339C" w:rsidRDefault="002D7F60" w:rsidP="002D7F60">
            <w:pPr>
              <w:rPr>
                <w:spacing w:val="-2"/>
                <w:sz w:val="22"/>
                <w:szCs w:val="22"/>
              </w:rPr>
            </w:pPr>
            <w:r w:rsidRPr="0069339C">
              <w:rPr>
                <w:spacing w:val="-2"/>
                <w:sz w:val="22"/>
                <w:szCs w:val="22"/>
              </w:rPr>
              <w:t>Plant Pathology</w:t>
            </w:r>
          </w:p>
        </w:tc>
        <w:tc>
          <w:tcPr>
            <w:tcW w:w="1913" w:type="dxa"/>
            <w:shd w:val="clear" w:color="auto" w:fill="D9D9D9"/>
            <w:vAlign w:val="center"/>
          </w:tcPr>
          <w:p w14:paraId="4CEEE616" w14:textId="77777777" w:rsidR="002D7F60" w:rsidRPr="0069339C" w:rsidRDefault="002D7F60" w:rsidP="002D7F60">
            <w:pPr>
              <w:rPr>
                <w:b/>
                <w:sz w:val="22"/>
                <w:szCs w:val="22"/>
              </w:rPr>
            </w:pPr>
            <w:r w:rsidRPr="0069339C">
              <w:rPr>
                <w:sz w:val="22"/>
                <w:szCs w:val="22"/>
              </w:rPr>
              <w:t>Plant rDNA</w:t>
            </w:r>
          </w:p>
        </w:tc>
        <w:tc>
          <w:tcPr>
            <w:tcW w:w="810" w:type="dxa"/>
            <w:shd w:val="clear" w:color="auto" w:fill="D9D9D9"/>
          </w:tcPr>
          <w:p w14:paraId="03FDC226" w14:textId="77777777" w:rsidR="002D7F60" w:rsidRPr="0069339C" w:rsidRDefault="002D7F60" w:rsidP="002D7F60"/>
        </w:tc>
        <w:tc>
          <w:tcPr>
            <w:tcW w:w="3037" w:type="dxa"/>
            <w:shd w:val="clear" w:color="auto" w:fill="D9D9D9"/>
          </w:tcPr>
          <w:p w14:paraId="390DCB5A" w14:textId="77777777" w:rsidR="002D7F60" w:rsidRPr="0069339C" w:rsidRDefault="002D7F60" w:rsidP="002D7F60">
            <w:pPr>
              <w:rPr>
                <w:sz w:val="22"/>
                <w:szCs w:val="22"/>
              </w:rPr>
            </w:pPr>
          </w:p>
        </w:tc>
        <w:tc>
          <w:tcPr>
            <w:tcW w:w="1463" w:type="dxa"/>
            <w:shd w:val="clear" w:color="auto" w:fill="D9D9D9"/>
          </w:tcPr>
          <w:p w14:paraId="613F013A" w14:textId="77777777" w:rsidR="002D7F60" w:rsidRPr="0069339C" w:rsidRDefault="002D7F60" w:rsidP="002D7F60">
            <w:pPr>
              <w:jc w:val="center"/>
              <w:rPr>
                <w:sz w:val="22"/>
                <w:szCs w:val="22"/>
              </w:rPr>
            </w:pPr>
          </w:p>
        </w:tc>
      </w:tr>
      <w:tr w:rsidR="0069339C" w:rsidRPr="0069339C" w14:paraId="1A2CAFFD" w14:textId="77777777" w:rsidTr="002C677B">
        <w:trPr>
          <w:cantSplit/>
        </w:trPr>
        <w:sdt>
          <w:sdtPr>
            <w:id w:val="-1737618502"/>
            <w14:checkbox>
              <w14:checked w14:val="0"/>
              <w14:checkedState w14:val="2612" w14:font="MS Gothic"/>
              <w14:uncheckedState w14:val="2610" w14:font="MS Gothic"/>
            </w14:checkbox>
          </w:sdtPr>
          <w:sdtContent>
            <w:tc>
              <w:tcPr>
                <w:tcW w:w="1170" w:type="dxa"/>
                <w:vAlign w:val="center"/>
              </w:tcPr>
              <w:p w14:paraId="44EF8212" w14:textId="77777777" w:rsidR="002D7F60" w:rsidRPr="0069339C" w:rsidRDefault="002D7F60" w:rsidP="002D7F60">
                <w:pPr>
                  <w:jc w:val="center"/>
                </w:pPr>
                <w:r w:rsidRPr="0069339C">
                  <w:rPr>
                    <w:rFonts w:ascii="MS Gothic" w:eastAsia="MS Gothic" w:hAnsi="MS Gothic" w:hint="eastAsia"/>
                  </w:rPr>
                  <w:t>☐</w:t>
                </w:r>
              </w:p>
            </w:tc>
          </w:sdtContent>
        </w:sdt>
        <w:tc>
          <w:tcPr>
            <w:tcW w:w="2677" w:type="dxa"/>
            <w:vAlign w:val="center"/>
          </w:tcPr>
          <w:p w14:paraId="335DC854" w14:textId="77777777" w:rsidR="002D7F60" w:rsidRPr="0069339C" w:rsidRDefault="002D7F60" w:rsidP="002D7F60">
            <w:pPr>
              <w:rPr>
                <w:b/>
                <w:sz w:val="22"/>
                <w:szCs w:val="22"/>
              </w:rPr>
            </w:pPr>
            <w:r w:rsidRPr="0069339C">
              <w:rPr>
                <w:b/>
                <w:sz w:val="22"/>
                <w:szCs w:val="22"/>
              </w:rPr>
              <w:t>Antoinette Marsh</w:t>
            </w:r>
          </w:p>
        </w:tc>
        <w:tc>
          <w:tcPr>
            <w:tcW w:w="1913" w:type="dxa"/>
            <w:vAlign w:val="center"/>
          </w:tcPr>
          <w:p w14:paraId="2FDB058D" w14:textId="77777777" w:rsidR="002D7F60" w:rsidRPr="0069339C" w:rsidRDefault="002D7F60" w:rsidP="002D7F60">
            <w:pPr>
              <w:jc w:val="center"/>
              <w:rPr>
                <w:b/>
                <w:sz w:val="22"/>
                <w:szCs w:val="22"/>
              </w:rPr>
            </w:pPr>
          </w:p>
        </w:tc>
        <w:sdt>
          <w:sdtPr>
            <w:id w:val="-900211807"/>
            <w14:checkbox>
              <w14:checked w14:val="1"/>
              <w14:checkedState w14:val="2612" w14:font="MS Gothic"/>
              <w14:uncheckedState w14:val="2610" w14:font="MS Gothic"/>
            </w14:checkbox>
          </w:sdtPr>
          <w:sdtContent>
            <w:tc>
              <w:tcPr>
                <w:tcW w:w="810" w:type="dxa"/>
              </w:tcPr>
              <w:p w14:paraId="0070AD32" w14:textId="282D24FD" w:rsidR="002D7F60" w:rsidRPr="0069339C" w:rsidRDefault="000549BC" w:rsidP="002D7F60">
                <w:pPr>
                  <w:jc w:val="center"/>
                </w:pPr>
                <w:r w:rsidRPr="0069339C">
                  <w:rPr>
                    <w:rFonts w:ascii="MS Gothic" w:eastAsia="MS Gothic" w:hAnsi="MS Gothic" w:hint="eastAsia"/>
                  </w:rPr>
                  <w:t>☒</w:t>
                </w:r>
              </w:p>
            </w:tc>
          </w:sdtContent>
        </w:sdt>
        <w:tc>
          <w:tcPr>
            <w:tcW w:w="3037" w:type="dxa"/>
          </w:tcPr>
          <w:p w14:paraId="7DB108C3" w14:textId="77777777" w:rsidR="002D7F60" w:rsidRPr="0069339C" w:rsidRDefault="002D7F60" w:rsidP="002D7F60">
            <w:pPr>
              <w:pStyle w:val="Footer"/>
              <w:tabs>
                <w:tab w:val="clear" w:pos="4320"/>
                <w:tab w:val="clear" w:pos="8640"/>
              </w:tabs>
              <w:rPr>
                <w:b/>
                <w:sz w:val="22"/>
                <w:szCs w:val="22"/>
              </w:rPr>
            </w:pPr>
            <w:r w:rsidRPr="0069339C">
              <w:rPr>
                <w:b/>
                <w:sz w:val="22"/>
                <w:szCs w:val="22"/>
              </w:rPr>
              <w:t>Amanda Panfil</w:t>
            </w:r>
          </w:p>
        </w:tc>
        <w:tc>
          <w:tcPr>
            <w:tcW w:w="1463" w:type="dxa"/>
          </w:tcPr>
          <w:p w14:paraId="0BAA2A7D" w14:textId="77777777" w:rsidR="002D7F60" w:rsidRPr="0069339C" w:rsidRDefault="002D7F60" w:rsidP="002D7F60">
            <w:pPr>
              <w:pStyle w:val="Footer"/>
              <w:tabs>
                <w:tab w:val="clear" w:pos="4320"/>
                <w:tab w:val="clear" w:pos="8640"/>
              </w:tabs>
              <w:jc w:val="center"/>
              <w:rPr>
                <w:sz w:val="22"/>
                <w:szCs w:val="22"/>
              </w:rPr>
            </w:pPr>
          </w:p>
        </w:tc>
      </w:tr>
      <w:tr w:rsidR="0069339C" w:rsidRPr="0069339C" w14:paraId="11F4B057" w14:textId="77777777" w:rsidTr="002C677B">
        <w:trPr>
          <w:cantSplit/>
        </w:trPr>
        <w:tc>
          <w:tcPr>
            <w:tcW w:w="1170" w:type="dxa"/>
            <w:vAlign w:val="center"/>
          </w:tcPr>
          <w:p w14:paraId="3F6847B0" w14:textId="77777777" w:rsidR="002D7F60" w:rsidRPr="0069339C" w:rsidRDefault="002D7F60" w:rsidP="002D7F60">
            <w:pPr>
              <w:jc w:val="center"/>
            </w:pPr>
          </w:p>
        </w:tc>
        <w:tc>
          <w:tcPr>
            <w:tcW w:w="2677" w:type="dxa"/>
            <w:vAlign w:val="center"/>
          </w:tcPr>
          <w:p w14:paraId="1E930F6B" w14:textId="77777777" w:rsidR="002D7F60" w:rsidRPr="0069339C" w:rsidRDefault="002D7F60" w:rsidP="002D7F60">
            <w:pPr>
              <w:rPr>
                <w:sz w:val="22"/>
                <w:szCs w:val="22"/>
              </w:rPr>
            </w:pPr>
            <w:r w:rsidRPr="0069339C">
              <w:rPr>
                <w:sz w:val="22"/>
                <w:szCs w:val="22"/>
              </w:rPr>
              <w:t>Veterinary Preventive Med.</w:t>
            </w:r>
          </w:p>
        </w:tc>
        <w:tc>
          <w:tcPr>
            <w:tcW w:w="1913" w:type="dxa"/>
            <w:vAlign w:val="center"/>
          </w:tcPr>
          <w:p w14:paraId="0AC3459B" w14:textId="77777777" w:rsidR="002D7F60" w:rsidRPr="0069339C" w:rsidRDefault="002D7F60" w:rsidP="002D7F60">
            <w:pPr>
              <w:rPr>
                <w:sz w:val="22"/>
                <w:szCs w:val="22"/>
              </w:rPr>
            </w:pPr>
            <w:r w:rsidRPr="0069339C">
              <w:rPr>
                <w:sz w:val="22"/>
                <w:szCs w:val="22"/>
              </w:rPr>
              <w:t>Bio</w:t>
            </w:r>
          </w:p>
        </w:tc>
        <w:tc>
          <w:tcPr>
            <w:tcW w:w="810" w:type="dxa"/>
          </w:tcPr>
          <w:p w14:paraId="0051F499" w14:textId="77777777" w:rsidR="002D7F60" w:rsidRPr="0069339C" w:rsidRDefault="002D7F60" w:rsidP="002D7F60">
            <w:pPr>
              <w:jc w:val="center"/>
            </w:pPr>
          </w:p>
        </w:tc>
        <w:tc>
          <w:tcPr>
            <w:tcW w:w="3037" w:type="dxa"/>
          </w:tcPr>
          <w:p w14:paraId="63214847" w14:textId="77777777" w:rsidR="002D7F60" w:rsidRPr="0069339C" w:rsidRDefault="002D7F60" w:rsidP="002D7F60">
            <w:pPr>
              <w:pStyle w:val="Footer"/>
              <w:tabs>
                <w:tab w:val="clear" w:pos="4320"/>
                <w:tab w:val="clear" w:pos="8640"/>
              </w:tabs>
              <w:rPr>
                <w:sz w:val="22"/>
                <w:szCs w:val="22"/>
              </w:rPr>
            </w:pPr>
            <w:r w:rsidRPr="0069339C">
              <w:rPr>
                <w:sz w:val="22"/>
                <w:szCs w:val="22"/>
              </w:rPr>
              <w:t>Veterinary Biosciences</w:t>
            </w:r>
          </w:p>
        </w:tc>
        <w:tc>
          <w:tcPr>
            <w:tcW w:w="1463" w:type="dxa"/>
          </w:tcPr>
          <w:p w14:paraId="0EDEBC91" w14:textId="77777777" w:rsidR="002D7F60" w:rsidRPr="0069339C" w:rsidRDefault="002D7F60" w:rsidP="002D7F60">
            <w:pPr>
              <w:pStyle w:val="Footer"/>
              <w:tabs>
                <w:tab w:val="clear" w:pos="4320"/>
                <w:tab w:val="clear" w:pos="8640"/>
              </w:tabs>
              <w:rPr>
                <w:sz w:val="22"/>
                <w:szCs w:val="22"/>
              </w:rPr>
            </w:pPr>
            <w:r w:rsidRPr="0069339C">
              <w:rPr>
                <w:sz w:val="22"/>
                <w:szCs w:val="22"/>
              </w:rPr>
              <w:t>Bio, rDNA</w:t>
            </w:r>
          </w:p>
        </w:tc>
      </w:tr>
      <w:tr w:rsidR="0069339C" w:rsidRPr="0069339C" w14:paraId="735B864B" w14:textId="77777777" w:rsidTr="002C677B">
        <w:trPr>
          <w:cantSplit/>
        </w:trPr>
        <w:sdt>
          <w:sdtPr>
            <w:id w:val="754333191"/>
            <w14:checkbox>
              <w14:checked w14:val="1"/>
              <w14:checkedState w14:val="2612" w14:font="MS Gothic"/>
              <w14:uncheckedState w14:val="2610" w14:font="MS Gothic"/>
            </w14:checkbox>
          </w:sdtPr>
          <w:sdtContent>
            <w:tc>
              <w:tcPr>
                <w:tcW w:w="1170" w:type="dxa"/>
                <w:shd w:val="clear" w:color="auto" w:fill="D9D9D9"/>
                <w:vAlign w:val="center"/>
              </w:tcPr>
              <w:p w14:paraId="731DACC7" w14:textId="3CC33E44" w:rsidR="002D7F60" w:rsidRPr="0069339C" w:rsidRDefault="000549BC" w:rsidP="002D7F60">
                <w:pPr>
                  <w:jc w:val="center"/>
                </w:pPr>
                <w:r w:rsidRPr="0069339C">
                  <w:rPr>
                    <w:rFonts w:ascii="MS Gothic" w:eastAsia="MS Gothic" w:hAnsi="MS Gothic" w:hint="eastAsia"/>
                  </w:rPr>
                  <w:t>☒</w:t>
                </w:r>
              </w:p>
            </w:tc>
          </w:sdtContent>
        </w:sdt>
        <w:tc>
          <w:tcPr>
            <w:tcW w:w="4590" w:type="dxa"/>
            <w:gridSpan w:val="2"/>
            <w:shd w:val="clear" w:color="auto" w:fill="D9D9D9"/>
            <w:vAlign w:val="center"/>
          </w:tcPr>
          <w:p w14:paraId="547A50D1" w14:textId="77777777" w:rsidR="002D7F60" w:rsidRPr="0069339C" w:rsidRDefault="002D7F60" w:rsidP="002D7F60">
            <w:pPr>
              <w:rPr>
                <w:b/>
                <w:sz w:val="22"/>
                <w:szCs w:val="22"/>
              </w:rPr>
            </w:pPr>
            <w:r w:rsidRPr="0069339C">
              <w:rPr>
                <w:b/>
                <w:spacing w:val="-2"/>
                <w:sz w:val="22"/>
                <w:szCs w:val="22"/>
              </w:rPr>
              <w:t>Maera Flynn</w:t>
            </w:r>
          </w:p>
        </w:tc>
        <w:sdt>
          <w:sdtPr>
            <w:id w:val="1290095508"/>
            <w14:checkbox>
              <w14:checked w14:val="0"/>
              <w14:checkedState w14:val="2612" w14:font="MS Gothic"/>
              <w14:uncheckedState w14:val="2610" w14:font="MS Gothic"/>
            </w14:checkbox>
          </w:sdtPr>
          <w:sdtContent>
            <w:tc>
              <w:tcPr>
                <w:tcW w:w="810" w:type="dxa"/>
                <w:shd w:val="clear" w:color="auto" w:fill="D9D9D9"/>
              </w:tcPr>
              <w:p w14:paraId="737B4BF2" w14:textId="77777777" w:rsidR="002D7F60" w:rsidRPr="0069339C" w:rsidRDefault="002D7F60" w:rsidP="002D7F60">
                <w:pPr>
                  <w:jc w:val="center"/>
                </w:pPr>
                <w:r w:rsidRPr="0069339C">
                  <w:rPr>
                    <w:rFonts w:ascii="MS Gothic" w:eastAsia="MS Gothic" w:hAnsi="MS Gothic" w:hint="eastAsia"/>
                  </w:rPr>
                  <w:t>☐</w:t>
                </w:r>
              </w:p>
            </w:tc>
          </w:sdtContent>
        </w:sdt>
        <w:tc>
          <w:tcPr>
            <w:tcW w:w="4500" w:type="dxa"/>
            <w:gridSpan w:val="2"/>
            <w:shd w:val="clear" w:color="auto" w:fill="D9D9D9"/>
          </w:tcPr>
          <w:p w14:paraId="5C1D83F0" w14:textId="77777777" w:rsidR="002D7F60" w:rsidRPr="0069339C" w:rsidRDefault="002D7F60" w:rsidP="002D7F60">
            <w:pPr>
              <w:rPr>
                <w:b/>
                <w:sz w:val="22"/>
                <w:szCs w:val="22"/>
              </w:rPr>
            </w:pPr>
            <w:r w:rsidRPr="0069339C">
              <w:rPr>
                <w:b/>
                <w:sz w:val="22"/>
                <w:szCs w:val="22"/>
              </w:rPr>
              <w:t>TBD</w:t>
            </w:r>
          </w:p>
        </w:tc>
      </w:tr>
      <w:tr w:rsidR="0069339C" w:rsidRPr="0069339C" w14:paraId="2D9349BA" w14:textId="77777777" w:rsidTr="002C677B">
        <w:trPr>
          <w:cantSplit/>
        </w:trPr>
        <w:tc>
          <w:tcPr>
            <w:tcW w:w="1170" w:type="dxa"/>
            <w:tcBorders>
              <w:bottom w:val="single" w:sz="4" w:space="0" w:color="auto"/>
            </w:tcBorders>
            <w:shd w:val="clear" w:color="auto" w:fill="D9D9D9"/>
            <w:vAlign w:val="center"/>
          </w:tcPr>
          <w:p w14:paraId="193BF1F8" w14:textId="77777777" w:rsidR="002D7F60" w:rsidRPr="0069339C" w:rsidRDefault="002D7F60" w:rsidP="002D7F60"/>
        </w:tc>
        <w:tc>
          <w:tcPr>
            <w:tcW w:w="2677" w:type="dxa"/>
            <w:tcBorders>
              <w:bottom w:val="single" w:sz="4" w:space="0" w:color="auto"/>
            </w:tcBorders>
            <w:shd w:val="clear" w:color="auto" w:fill="D9D9D9"/>
            <w:vAlign w:val="center"/>
          </w:tcPr>
          <w:p w14:paraId="2BBE8159" w14:textId="77777777" w:rsidR="002D7F60" w:rsidRPr="0069339C" w:rsidRDefault="002D7F60" w:rsidP="002D7F60">
            <w:pPr>
              <w:rPr>
                <w:sz w:val="22"/>
                <w:szCs w:val="22"/>
              </w:rPr>
            </w:pPr>
            <w:r w:rsidRPr="0069339C">
              <w:rPr>
                <w:sz w:val="22"/>
                <w:szCs w:val="22"/>
              </w:rPr>
              <w:t>Ohio EPA- external</w:t>
            </w:r>
          </w:p>
        </w:tc>
        <w:tc>
          <w:tcPr>
            <w:tcW w:w="1913" w:type="dxa"/>
            <w:tcBorders>
              <w:bottom w:val="single" w:sz="4" w:space="0" w:color="auto"/>
            </w:tcBorders>
            <w:shd w:val="clear" w:color="auto" w:fill="D9D9D9"/>
            <w:vAlign w:val="center"/>
          </w:tcPr>
          <w:p w14:paraId="46750D65" w14:textId="77777777" w:rsidR="002D7F60" w:rsidRPr="0069339C" w:rsidRDefault="002D7F60" w:rsidP="002D7F60">
            <w:pPr>
              <w:rPr>
                <w:b/>
                <w:sz w:val="22"/>
                <w:szCs w:val="22"/>
              </w:rPr>
            </w:pPr>
            <w:r w:rsidRPr="0069339C">
              <w:rPr>
                <w:sz w:val="22"/>
                <w:szCs w:val="22"/>
              </w:rPr>
              <w:t>Bio</w:t>
            </w:r>
          </w:p>
        </w:tc>
        <w:tc>
          <w:tcPr>
            <w:tcW w:w="810" w:type="dxa"/>
            <w:tcBorders>
              <w:bottom w:val="single" w:sz="4" w:space="0" w:color="auto"/>
            </w:tcBorders>
            <w:shd w:val="clear" w:color="auto" w:fill="D9D9D9"/>
          </w:tcPr>
          <w:p w14:paraId="138FC245" w14:textId="77777777" w:rsidR="002D7F60" w:rsidRPr="0069339C" w:rsidRDefault="002D7F60" w:rsidP="002D7F60">
            <w:pPr>
              <w:rPr>
                <w:sz w:val="22"/>
                <w:szCs w:val="22"/>
              </w:rPr>
            </w:pPr>
          </w:p>
        </w:tc>
        <w:tc>
          <w:tcPr>
            <w:tcW w:w="3037" w:type="dxa"/>
            <w:tcBorders>
              <w:bottom w:val="single" w:sz="4" w:space="0" w:color="auto"/>
            </w:tcBorders>
            <w:shd w:val="clear" w:color="auto" w:fill="D9D9D9"/>
          </w:tcPr>
          <w:p w14:paraId="0D1C9E19" w14:textId="77777777" w:rsidR="002D7F60" w:rsidRPr="0069339C" w:rsidRDefault="002D7F60" w:rsidP="002D7F60">
            <w:pPr>
              <w:pStyle w:val="Footer"/>
              <w:rPr>
                <w:sz w:val="22"/>
                <w:szCs w:val="22"/>
              </w:rPr>
            </w:pPr>
          </w:p>
        </w:tc>
        <w:tc>
          <w:tcPr>
            <w:tcW w:w="1463" w:type="dxa"/>
            <w:tcBorders>
              <w:bottom w:val="single" w:sz="4" w:space="0" w:color="auto"/>
            </w:tcBorders>
            <w:shd w:val="clear" w:color="auto" w:fill="D9D9D9"/>
          </w:tcPr>
          <w:p w14:paraId="1DE9CE12" w14:textId="77777777" w:rsidR="002D7F60" w:rsidRPr="0069339C" w:rsidRDefault="002D7F60" w:rsidP="002D7F60">
            <w:pPr>
              <w:pStyle w:val="Footer"/>
              <w:jc w:val="center"/>
              <w:rPr>
                <w:sz w:val="22"/>
                <w:szCs w:val="22"/>
              </w:rPr>
            </w:pPr>
          </w:p>
        </w:tc>
      </w:tr>
      <w:tr w:rsidR="0069339C" w:rsidRPr="0069339C" w14:paraId="3CD33BEF" w14:textId="77777777" w:rsidTr="002C677B">
        <w:trPr>
          <w:cantSplit/>
        </w:trPr>
        <w:sdt>
          <w:sdtPr>
            <w:id w:val="118877765"/>
            <w14:checkbox>
              <w14:checked w14:val="1"/>
              <w14:checkedState w14:val="2612" w14:font="MS Gothic"/>
              <w14:uncheckedState w14:val="2610" w14:font="MS Gothic"/>
            </w14:checkbox>
          </w:sdtPr>
          <w:sdtContent>
            <w:tc>
              <w:tcPr>
                <w:tcW w:w="1170" w:type="dxa"/>
                <w:shd w:val="clear" w:color="auto" w:fill="FFFFFF"/>
                <w:vAlign w:val="center"/>
              </w:tcPr>
              <w:p w14:paraId="06803F76" w14:textId="76A13D9C" w:rsidR="002D7F60" w:rsidRPr="0069339C" w:rsidRDefault="000549BC" w:rsidP="002D7F60">
                <w:pPr>
                  <w:jc w:val="center"/>
                </w:pPr>
                <w:r w:rsidRPr="0069339C">
                  <w:rPr>
                    <w:rFonts w:ascii="MS Gothic" w:eastAsia="MS Gothic" w:hAnsi="MS Gothic" w:hint="eastAsia"/>
                  </w:rPr>
                  <w:t>☒</w:t>
                </w:r>
              </w:p>
            </w:tc>
          </w:sdtContent>
        </w:sdt>
        <w:tc>
          <w:tcPr>
            <w:tcW w:w="2677" w:type="dxa"/>
            <w:shd w:val="clear" w:color="auto" w:fill="FFFFFF"/>
            <w:vAlign w:val="center"/>
          </w:tcPr>
          <w:p w14:paraId="010F5203" w14:textId="6632B385" w:rsidR="002D7F60" w:rsidRPr="0069339C" w:rsidRDefault="000549BC" w:rsidP="002D7F60">
            <w:pPr>
              <w:rPr>
                <w:b/>
                <w:sz w:val="22"/>
                <w:szCs w:val="22"/>
              </w:rPr>
            </w:pPr>
            <w:r w:rsidRPr="0069339C">
              <w:rPr>
                <w:b/>
                <w:sz w:val="22"/>
                <w:szCs w:val="22"/>
              </w:rPr>
              <w:t>Matthew Bolenbaugh</w:t>
            </w:r>
          </w:p>
        </w:tc>
        <w:tc>
          <w:tcPr>
            <w:tcW w:w="1913" w:type="dxa"/>
            <w:shd w:val="clear" w:color="auto" w:fill="FFFFFF"/>
            <w:vAlign w:val="center"/>
          </w:tcPr>
          <w:p w14:paraId="43C9DCC9" w14:textId="77777777" w:rsidR="002D7F60" w:rsidRPr="0069339C" w:rsidRDefault="002D7F60" w:rsidP="002D7F60">
            <w:pPr>
              <w:rPr>
                <w:sz w:val="22"/>
                <w:szCs w:val="22"/>
              </w:rPr>
            </w:pPr>
            <w:r w:rsidRPr="0069339C">
              <w:rPr>
                <w:sz w:val="22"/>
                <w:szCs w:val="22"/>
              </w:rPr>
              <w:t>Bio</w:t>
            </w:r>
          </w:p>
        </w:tc>
        <w:tc>
          <w:tcPr>
            <w:tcW w:w="810" w:type="dxa"/>
            <w:shd w:val="clear" w:color="auto" w:fill="FFFFFF"/>
          </w:tcPr>
          <w:p w14:paraId="3227DE7E" w14:textId="77777777" w:rsidR="002D7F60" w:rsidRPr="0069339C" w:rsidRDefault="002D7F60" w:rsidP="002D7F60">
            <w:pPr>
              <w:rPr>
                <w:sz w:val="22"/>
                <w:szCs w:val="22"/>
              </w:rPr>
            </w:pPr>
          </w:p>
        </w:tc>
        <w:tc>
          <w:tcPr>
            <w:tcW w:w="3037" w:type="dxa"/>
            <w:shd w:val="clear" w:color="auto" w:fill="FFFFFF"/>
          </w:tcPr>
          <w:p w14:paraId="3E8F540D" w14:textId="77777777" w:rsidR="002D7F60" w:rsidRPr="0069339C" w:rsidRDefault="002D7F60" w:rsidP="002D7F60">
            <w:pPr>
              <w:pStyle w:val="Footer"/>
              <w:rPr>
                <w:sz w:val="22"/>
                <w:szCs w:val="22"/>
              </w:rPr>
            </w:pPr>
          </w:p>
        </w:tc>
        <w:tc>
          <w:tcPr>
            <w:tcW w:w="1463" w:type="dxa"/>
            <w:shd w:val="clear" w:color="auto" w:fill="FFFFFF"/>
          </w:tcPr>
          <w:p w14:paraId="1B984D1E" w14:textId="77777777" w:rsidR="002D7F60" w:rsidRPr="0069339C" w:rsidRDefault="002D7F60" w:rsidP="002D7F60">
            <w:pPr>
              <w:pStyle w:val="Footer"/>
              <w:jc w:val="center"/>
              <w:rPr>
                <w:sz w:val="22"/>
                <w:szCs w:val="22"/>
              </w:rPr>
            </w:pPr>
          </w:p>
        </w:tc>
      </w:tr>
      <w:tr w:rsidR="0069339C" w:rsidRPr="0069339C" w14:paraId="6179F47D" w14:textId="77777777" w:rsidTr="002C677B">
        <w:trPr>
          <w:cantSplit/>
        </w:trPr>
        <w:tc>
          <w:tcPr>
            <w:tcW w:w="1170" w:type="dxa"/>
            <w:shd w:val="clear" w:color="auto" w:fill="FFFFFF"/>
            <w:vAlign w:val="center"/>
          </w:tcPr>
          <w:p w14:paraId="0EAF16F8" w14:textId="77777777" w:rsidR="002D7F60" w:rsidRPr="0069339C" w:rsidRDefault="002D7F60" w:rsidP="002D7F60">
            <w:pPr>
              <w:rPr>
                <w:b/>
              </w:rPr>
            </w:pPr>
          </w:p>
        </w:tc>
        <w:tc>
          <w:tcPr>
            <w:tcW w:w="2677" w:type="dxa"/>
            <w:shd w:val="clear" w:color="auto" w:fill="FFFFFF"/>
          </w:tcPr>
          <w:p w14:paraId="6E10E515" w14:textId="77777777" w:rsidR="002D7F60" w:rsidRPr="0069339C" w:rsidRDefault="002D7F60" w:rsidP="002D7F60">
            <w:pPr>
              <w:rPr>
                <w:sz w:val="22"/>
                <w:szCs w:val="22"/>
              </w:rPr>
            </w:pPr>
            <w:r w:rsidRPr="0069339C">
              <w:rPr>
                <w:sz w:val="22"/>
                <w:szCs w:val="22"/>
              </w:rPr>
              <w:t>Columbus Public Health- external</w:t>
            </w:r>
          </w:p>
        </w:tc>
        <w:tc>
          <w:tcPr>
            <w:tcW w:w="1913" w:type="dxa"/>
            <w:shd w:val="clear" w:color="auto" w:fill="FFFFFF"/>
            <w:vAlign w:val="center"/>
          </w:tcPr>
          <w:p w14:paraId="1931514A" w14:textId="77777777" w:rsidR="002D7F60" w:rsidRPr="0069339C" w:rsidRDefault="002D7F60" w:rsidP="002D7F60">
            <w:pPr>
              <w:jc w:val="center"/>
              <w:rPr>
                <w:sz w:val="22"/>
                <w:szCs w:val="22"/>
              </w:rPr>
            </w:pPr>
          </w:p>
        </w:tc>
        <w:tc>
          <w:tcPr>
            <w:tcW w:w="810" w:type="dxa"/>
            <w:shd w:val="clear" w:color="auto" w:fill="FFFFFF"/>
          </w:tcPr>
          <w:p w14:paraId="140844B3" w14:textId="77777777" w:rsidR="002D7F60" w:rsidRPr="0069339C" w:rsidRDefault="002D7F60" w:rsidP="002D7F60">
            <w:pPr>
              <w:rPr>
                <w:sz w:val="22"/>
                <w:szCs w:val="22"/>
              </w:rPr>
            </w:pPr>
          </w:p>
        </w:tc>
        <w:tc>
          <w:tcPr>
            <w:tcW w:w="3037" w:type="dxa"/>
            <w:shd w:val="clear" w:color="auto" w:fill="FFFFFF"/>
          </w:tcPr>
          <w:p w14:paraId="1C403F14" w14:textId="77777777" w:rsidR="002D7F60" w:rsidRPr="0069339C" w:rsidRDefault="002D7F60" w:rsidP="002D7F60">
            <w:pPr>
              <w:pStyle w:val="Footer"/>
              <w:rPr>
                <w:sz w:val="22"/>
                <w:szCs w:val="22"/>
              </w:rPr>
            </w:pPr>
          </w:p>
        </w:tc>
        <w:tc>
          <w:tcPr>
            <w:tcW w:w="1463" w:type="dxa"/>
            <w:shd w:val="clear" w:color="auto" w:fill="FFFFFF"/>
          </w:tcPr>
          <w:p w14:paraId="67C090A5" w14:textId="77777777" w:rsidR="002D7F60" w:rsidRPr="0069339C" w:rsidRDefault="002D7F60" w:rsidP="002D7F60">
            <w:pPr>
              <w:pStyle w:val="Footer"/>
              <w:jc w:val="center"/>
              <w:rPr>
                <w:sz w:val="22"/>
                <w:szCs w:val="22"/>
              </w:rPr>
            </w:pPr>
          </w:p>
        </w:tc>
      </w:tr>
    </w:tbl>
    <w:p w14:paraId="2A6D3FD6" w14:textId="004DD994" w:rsidR="00FE3166" w:rsidRPr="0069339C" w:rsidRDefault="00FE3166" w:rsidP="00931057">
      <w:pPr>
        <w:pStyle w:val="Footer"/>
        <w:tabs>
          <w:tab w:val="clear" w:pos="4320"/>
          <w:tab w:val="clear" w:pos="8640"/>
        </w:tabs>
        <w:rPr>
          <w:b/>
          <w:sz w:val="22"/>
          <w:szCs w:val="22"/>
        </w:rPr>
      </w:pPr>
    </w:p>
    <w:p w14:paraId="45A0BCC3" w14:textId="77777777" w:rsidR="00FE3166" w:rsidRPr="0069339C" w:rsidRDefault="00FE3166">
      <w:pPr>
        <w:rPr>
          <w:b/>
          <w:sz w:val="22"/>
          <w:szCs w:val="22"/>
        </w:rPr>
      </w:pPr>
      <w:r w:rsidRPr="0069339C">
        <w:rPr>
          <w:b/>
          <w:sz w:val="22"/>
          <w:szCs w:val="22"/>
        </w:rPr>
        <w:br w:type="page"/>
      </w:r>
    </w:p>
    <w:p w14:paraId="3C36C7B0" w14:textId="77777777" w:rsidR="00931057" w:rsidRPr="0069339C" w:rsidRDefault="00931057" w:rsidP="00931057">
      <w:pPr>
        <w:pStyle w:val="Footer"/>
        <w:tabs>
          <w:tab w:val="clear" w:pos="4320"/>
          <w:tab w:val="clear" w:pos="8640"/>
        </w:tabs>
        <w:ind w:left="-1260"/>
        <w:rPr>
          <w:b/>
          <w:sz w:val="22"/>
          <w:szCs w:val="22"/>
          <w:u w:val="single"/>
        </w:rPr>
      </w:pPr>
      <w:r w:rsidRPr="0069339C">
        <w:rPr>
          <w:b/>
          <w:sz w:val="22"/>
          <w:szCs w:val="22"/>
          <w:u w:val="single"/>
        </w:rPr>
        <w:lastRenderedPageBreak/>
        <w:t>Non-Voting</w:t>
      </w:r>
    </w:p>
    <w:p w14:paraId="1C9787B4" w14:textId="77777777" w:rsidR="00931057" w:rsidRPr="0069339C" w:rsidRDefault="00931057" w:rsidP="00931057">
      <w:pPr>
        <w:pStyle w:val="Footer"/>
        <w:tabs>
          <w:tab w:val="clear" w:pos="4320"/>
          <w:tab w:val="clear" w:pos="8640"/>
        </w:tabs>
        <w:rPr>
          <w:b/>
          <w:sz w:val="22"/>
          <w:szCs w:val="22"/>
        </w:rPr>
      </w:pPr>
    </w:p>
    <w:tbl>
      <w:tblPr>
        <w:tblW w:w="10980" w:type="dxa"/>
        <w:tblInd w:w="-1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9720"/>
      </w:tblGrid>
      <w:tr w:rsidR="0069339C" w:rsidRPr="0069339C" w14:paraId="09838366" w14:textId="77777777" w:rsidTr="001E0BAE">
        <w:tc>
          <w:tcPr>
            <w:tcW w:w="1260" w:type="dxa"/>
          </w:tcPr>
          <w:p w14:paraId="7C3DB2EB" w14:textId="77777777" w:rsidR="001E0BAE" w:rsidRPr="0069339C" w:rsidRDefault="001E0BAE" w:rsidP="004B5E87">
            <w:pPr>
              <w:pStyle w:val="Footer"/>
              <w:tabs>
                <w:tab w:val="clear" w:pos="4320"/>
                <w:tab w:val="clear" w:pos="8640"/>
              </w:tabs>
              <w:rPr>
                <w:b/>
                <w:sz w:val="22"/>
                <w:szCs w:val="22"/>
              </w:rPr>
            </w:pPr>
            <w:r w:rsidRPr="0069339C">
              <w:rPr>
                <w:b/>
                <w:sz w:val="22"/>
                <w:szCs w:val="22"/>
              </w:rPr>
              <w:t>Present:</w:t>
            </w:r>
          </w:p>
        </w:tc>
        <w:tc>
          <w:tcPr>
            <w:tcW w:w="9720" w:type="dxa"/>
          </w:tcPr>
          <w:p w14:paraId="6605D9DB" w14:textId="77777777" w:rsidR="001E0BAE" w:rsidRPr="0069339C" w:rsidRDefault="001E0BAE" w:rsidP="004B5E87">
            <w:pPr>
              <w:pStyle w:val="Footer"/>
              <w:tabs>
                <w:tab w:val="clear" w:pos="4320"/>
                <w:tab w:val="clear" w:pos="8640"/>
              </w:tabs>
              <w:rPr>
                <w:b/>
                <w:sz w:val="22"/>
                <w:szCs w:val="22"/>
                <w:u w:val="single"/>
              </w:rPr>
            </w:pPr>
            <w:r w:rsidRPr="0069339C">
              <w:rPr>
                <w:b/>
                <w:sz w:val="22"/>
                <w:szCs w:val="22"/>
                <w:u w:val="single"/>
              </w:rPr>
              <w:t>Office of Responsible Research Practices (ORRP)</w:t>
            </w:r>
          </w:p>
        </w:tc>
      </w:tr>
      <w:tr w:rsidR="0069339C" w:rsidRPr="0069339C" w14:paraId="620CF5B4" w14:textId="77777777" w:rsidTr="001E0BAE">
        <w:trPr>
          <w:trHeight w:val="80"/>
        </w:trPr>
        <w:tc>
          <w:tcPr>
            <w:tcW w:w="1260" w:type="dxa"/>
          </w:tcPr>
          <w:p w14:paraId="1554958E" w14:textId="77777777" w:rsidR="001E0BAE" w:rsidRPr="0069339C" w:rsidRDefault="001E0BAE" w:rsidP="004B5E87">
            <w:pPr>
              <w:pStyle w:val="Footer"/>
              <w:tabs>
                <w:tab w:val="clear" w:pos="4320"/>
                <w:tab w:val="clear" w:pos="8640"/>
              </w:tabs>
              <w:rPr>
                <w:b/>
                <w:sz w:val="16"/>
                <w:szCs w:val="16"/>
              </w:rPr>
            </w:pPr>
          </w:p>
        </w:tc>
        <w:tc>
          <w:tcPr>
            <w:tcW w:w="9720" w:type="dxa"/>
          </w:tcPr>
          <w:p w14:paraId="68FA3696" w14:textId="77777777" w:rsidR="001E0BAE" w:rsidRPr="0069339C" w:rsidRDefault="001E0BAE" w:rsidP="004B5E87">
            <w:pPr>
              <w:pStyle w:val="Footer"/>
              <w:tabs>
                <w:tab w:val="clear" w:pos="4320"/>
                <w:tab w:val="clear" w:pos="8640"/>
              </w:tabs>
              <w:rPr>
                <w:b/>
                <w:sz w:val="16"/>
                <w:szCs w:val="16"/>
              </w:rPr>
            </w:pPr>
          </w:p>
        </w:tc>
      </w:tr>
      <w:tr w:rsidR="0069339C" w:rsidRPr="0069339C" w14:paraId="08CA8993" w14:textId="77777777" w:rsidTr="001E0BAE">
        <w:sdt>
          <w:sdtPr>
            <w:id w:val="1839647763"/>
            <w14:checkbox>
              <w14:checked w14:val="1"/>
              <w14:checkedState w14:val="2612" w14:font="MS Gothic"/>
              <w14:uncheckedState w14:val="2610" w14:font="MS Gothic"/>
            </w14:checkbox>
          </w:sdtPr>
          <w:sdtContent>
            <w:tc>
              <w:tcPr>
                <w:tcW w:w="1260" w:type="dxa"/>
              </w:tcPr>
              <w:p w14:paraId="79CC34B2" w14:textId="77767B85" w:rsidR="008B11B4" w:rsidRPr="0069339C" w:rsidRDefault="00C43711" w:rsidP="008B11B4">
                <w:pPr>
                  <w:jc w:val="center"/>
                </w:pPr>
                <w:r w:rsidRPr="0069339C">
                  <w:rPr>
                    <w:rFonts w:ascii="MS Gothic" w:eastAsia="MS Gothic" w:hAnsi="MS Gothic" w:hint="eastAsia"/>
                  </w:rPr>
                  <w:t>☒</w:t>
                </w:r>
              </w:p>
            </w:tc>
          </w:sdtContent>
        </w:sdt>
        <w:tc>
          <w:tcPr>
            <w:tcW w:w="9720" w:type="dxa"/>
          </w:tcPr>
          <w:p w14:paraId="2A0E7C7D" w14:textId="73F4E3E5" w:rsidR="008B11B4" w:rsidRPr="0069339C" w:rsidRDefault="008B11B4" w:rsidP="008B11B4">
            <w:pPr>
              <w:pStyle w:val="Footer"/>
              <w:tabs>
                <w:tab w:val="clear" w:pos="4320"/>
                <w:tab w:val="clear" w:pos="8640"/>
              </w:tabs>
              <w:rPr>
                <w:sz w:val="22"/>
                <w:szCs w:val="22"/>
              </w:rPr>
            </w:pPr>
            <w:r w:rsidRPr="0069339C">
              <w:rPr>
                <w:sz w:val="22"/>
                <w:szCs w:val="22"/>
              </w:rPr>
              <w:t xml:space="preserve">Linda Neidhardt, </w:t>
            </w:r>
            <w:r w:rsidRPr="0069339C">
              <w:rPr>
                <w:i/>
                <w:iCs/>
                <w:sz w:val="22"/>
                <w:szCs w:val="22"/>
              </w:rPr>
              <w:t>Program Director, Office of Research Compliance</w:t>
            </w:r>
          </w:p>
        </w:tc>
      </w:tr>
      <w:tr w:rsidR="0069339C" w:rsidRPr="0069339C" w14:paraId="03894815" w14:textId="77777777" w:rsidTr="001E0BAE">
        <w:sdt>
          <w:sdtPr>
            <w:id w:val="784699003"/>
            <w14:checkbox>
              <w14:checked w14:val="1"/>
              <w14:checkedState w14:val="2612" w14:font="MS Gothic"/>
              <w14:uncheckedState w14:val="2610" w14:font="MS Gothic"/>
            </w14:checkbox>
          </w:sdtPr>
          <w:sdtContent>
            <w:tc>
              <w:tcPr>
                <w:tcW w:w="1260" w:type="dxa"/>
              </w:tcPr>
              <w:p w14:paraId="6D65D8AF" w14:textId="7FD8E30B" w:rsidR="008B11B4" w:rsidRPr="0069339C" w:rsidRDefault="00C43711" w:rsidP="008B11B4">
                <w:pPr>
                  <w:jc w:val="center"/>
                </w:pPr>
                <w:r w:rsidRPr="0069339C">
                  <w:rPr>
                    <w:rFonts w:ascii="MS Gothic" w:eastAsia="MS Gothic" w:hAnsi="MS Gothic" w:hint="eastAsia"/>
                  </w:rPr>
                  <w:t>☒</w:t>
                </w:r>
              </w:p>
            </w:tc>
          </w:sdtContent>
        </w:sdt>
        <w:tc>
          <w:tcPr>
            <w:tcW w:w="9720" w:type="dxa"/>
          </w:tcPr>
          <w:p w14:paraId="773691EE" w14:textId="45ADDF53" w:rsidR="008B11B4" w:rsidRPr="0069339C" w:rsidRDefault="008B11B4" w:rsidP="008B11B4">
            <w:pPr>
              <w:pStyle w:val="Footer"/>
              <w:tabs>
                <w:tab w:val="clear" w:pos="4320"/>
                <w:tab w:val="clear" w:pos="8640"/>
              </w:tabs>
              <w:rPr>
                <w:sz w:val="22"/>
                <w:szCs w:val="22"/>
              </w:rPr>
            </w:pPr>
            <w:r w:rsidRPr="0069339C">
              <w:rPr>
                <w:sz w:val="22"/>
                <w:szCs w:val="22"/>
              </w:rPr>
              <w:t xml:space="preserve">Allison McMurray, </w:t>
            </w:r>
            <w:r w:rsidRPr="0069339C">
              <w:rPr>
                <w:i/>
                <w:iCs/>
                <w:sz w:val="22"/>
                <w:szCs w:val="22"/>
              </w:rPr>
              <w:t>IRB Protocol Analyst</w:t>
            </w:r>
          </w:p>
        </w:tc>
      </w:tr>
    </w:tbl>
    <w:p w14:paraId="6E18DB58" w14:textId="77777777" w:rsidR="00931057" w:rsidRPr="0069339C" w:rsidRDefault="00931057" w:rsidP="00931057"/>
    <w:tbl>
      <w:tblPr>
        <w:tblW w:w="11148" w:type="dxa"/>
        <w:tblInd w:w="-1163" w:type="dxa"/>
        <w:tblLook w:val="01E0" w:firstRow="1" w:lastRow="1" w:firstColumn="1" w:lastColumn="1" w:noHBand="0" w:noVBand="0"/>
      </w:tblPr>
      <w:tblGrid>
        <w:gridCol w:w="11148"/>
      </w:tblGrid>
      <w:tr w:rsidR="0069339C" w:rsidRPr="0069339C" w14:paraId="034396D7" w14:textId="77777777" w:rsidTr="00317CE4">
        <w:tc>
          <w:tcPr>
            <w:tcW w:w="11148" w:type="dxa"/>
            <w:tcBorders>
              <w:top w:val="single" w:sz="4" w:space="0" w:color="auto"/>
              <w:left w:val="single" w:sz="4" w:space="0" w:color="auto"/>
              <w:bottom w:val="single" w:sz="4" w:space="0" w:color="auto"/>
              <w:right w:val="single" w:sz="4" w:space="0" w:color="auto"/>
            </w:tcBorders>
            <w:shd w:val="clear" w:color="auto" w:fill="D9D9D9"/>
          </w:tcPr>
          <w:p w14:paraId="4AA3A6D2" w14:textId="77777777" w:rsidR="00931057" w:rsidRPr="0069339C" w:rsidRDefault="00931057" w:rsidP="00657A8D">
            <w:pPr>
              <w:rPr>
                <w:sz w:val="22"/>
                <w:szCs w:val="22"/>
              </w:rPr>
            </w:pPr>
            <w:r w:rsidRPr="0069339C">
              <w:rPr>
                <w:b/>
              </w:rPr>
              <w:t>CALL TO ORDER</w:t>
            </w:r>
          </w:p>
        </w:tc>
      </w:tr>
    </w:tbl>
    <w:p w14:paraId="52FE73B2" w14:textId="77777777" w:rsidR="00931057" w:rsidRPr="0069339C" w:rsidRDefault="00931057" w:rsidP="00931057">
      <w:pPr>
        <w:rPr>
          <w:sz w:val="22"/>
          <w:szCs w:val="22"/>
        </w:rPr>
      </w:pPr>
    </w:p>
    <w:p w14:paraId="06A95959" w14:textId="3BB1EFA9" w:rsidR="00931057" w:rsidRPr="0069339C" w:rsidRDefault="00275AB7" w:rsidP="00317CE4">
      <w:pPr>
        <w:ind w:left="-1008" w:right="-1008"/>
      </w:pPr>
      <w:r w:rsidRPr="0069339C">
        <w:rPr>
          <w:sz w:val="22"/>
          <w:szCs w:val="22"/>
        </w:rPr>
        <w:t xml:space="preserve">Dr. </w:t>
      </w:r>
      <w:r w:rsidR="00330499" w:rsidRPr="0069339C">
        <w:rPr>
          <w:sz w:val="22"/>
          <w:szCs w:val="22"/>
        </w:rPr>
        <w:t>Rappleye</w:t>
      </w:r>
      <w:r w:rsidR="00931057" w:rsidRPr="0069339C">
        <w:rPr>
          <w:sz w:val="22"/>
          <w:szCs w:val="22"/>
        </w:rPr>
        <w:t xml:space="preserve"> called the meeting to order at 10:00 a.m</w:t>
      </w:r>
      <w:r w:rsidR="00CE7EA1" w:rsidRPr="0069339C">
        <w:rPr>
          <w:sz w:val="22"/>
          <w:szCs w:val="22"/>
        </w:rPr>
        <w:t>.</w:t>
      </w:r>
      <w:r w:rsidR="00931057" w:rsidRPr="0069339C">
        <w:rPr>
          <w:sz w:val="22"/>
          <w:szCs w:val="22"/>
        </w:rPr>
        <w:t xml:space="preserve"> </w:t>
      </w:r>
      <w:r w:rsidR="001C4135" w:rsidRPr="0069339C">
        <w:rPr>
          <w:sz w:val="22"/>
          <w:szCs w:val="22"/>
        </w:rPr>
        <w:t>via videoconference</w:t>
      </w:r>
      <w:r w:rsidR="00931057" w:rsidRPr="0069339C">
        <w:rPr>
          <w:sz w:val="22"/>
          <w:szCs w:val="22"/>
        </w:rPr>
        <w:t xml:space="preserve"> and </w:t>
      </w:r>
      <w:r w:rsidR="00F57287" w:rsidRPr="0069339C">
        <w:rPr>
          <w:sz w:val="22"/>
          <w:szCs w:val="22"/>
        </w:rPr>
        <w:t>the meeting was</w:t>
      </w:r>
      <w:r w:rsidR="00931057" w:rsidRPr="0069339C">
        <w:rPr>
          <w:sz w:val="22"/>
          <w:szCs w:val="22"/>
        </w:rPr>
        <w:t xml:space="preserve"> adjourned at </w:t>
      </w:r>
      <w:r w:rsidR="00E607FC" w:rsidRPr="0069339C">
        <w:rPr>
          <w:sz w:val="22"/>
          <w:szCs w:val="22"/>
        </w:rPr>
        <w:t>11:</w:t>
      </w:r>
      <w:r w:rsidR="00E2422D">
        <w:rPr>
          <w:sz w:val="22"/>
          <w:szCs w:val="22"/>
        </w:rPr>
        <w:t>15</w:t>
      </w:r>
      <w:r w:rsidR="00E2422D" w:rsidRPr="0069339C">
        <w:rPr>
          <w:sz w:val="22"/>
          <w:szCs w:val="22"/>
        </w:rPr>
        <w:t xml:space="preserve"> </w:t>
      </w:r>
      <w:r w:rsidR="00931057" w:rsidRPr="0069339C">
        <w:rPr>
          <w:sz w:val="22"/>
          <w:szCs w:val="22"/>
        </w:rPr>
        <w:t>a.m. The Committee retained quorum for the entire meeting.</w:t>
      </w:r>
    </w:p>
    <w:p w14:paraId="29D5621B" w14:textId="77777777" w:rsidR="00931057" w:rsidRPr="0069339C" w:rsidRDefault="00931057" w:rsidP="00931057">
      <w:pPr>
        <w:rPr>
          <w:sz w:val="22"/>
          <w:szCs w:val="22"/>
        </w:rPr>
      </w:pPr>
    </w:p>
    <w:tbl>
      <w:tblPr>
        <w:tblW w:w="11148" w:type="dxa"/>
        <w:tblInd w:w="-1163" w:type="dxa"/>
        <w:tblLook w:val="01E0" w:firstRow="1" w:lastRow="1" w:firstColumn="1" w:lastColumn="1" w:noHBand="0" w:noVBand="0"/>
      </w:tblPr>
      <w:tblGrid>
        <w:gridCol w:w="11148"/>
      </w:tblGrid>
      <w:tr w:rsidR="0069339C" w:rsidRPr="0069339C" w14:paraId="70E60396" w14:textId="77777777" w:rsidTr="00317CE4">
        <w:tc>
          <w:tcPr>
            <w:tcW w:w="11148" w:type="dxa"/>
            <w:tcBorders>
              <w:top w:val="single" w:sz="4" w:space="0" w:color="auto"/>
              <w:left w:val="single" w:sz="4" w:space="0" w:color="auto"/>
              <w:bottom w:val="single" w:sz="4" w:space="0" w:color="auto"/>
              <w:right w:val="single" w:sz="4" w:space="0" w:color="auto"/>
            </w:tcBorders>
            <w:shd w:val="clear" w:color="auto" w:fill="D9D9D9"/>
          </w:tcPr>
          <w:p w14:paraId="7A21772D" w14:textId="77777777" w:rsidR="00931057" w:rsidRPr="0069339C" w:rsidRDefault="00931057" w:rsidP="00657A8D">
            <w:pPr>
              <w:rPr>
                <w:sz w:val="22"/>
                <w:szCs w:val="22"/>
              </w:rPr>
            </w:pPr>
            <w:r w:rsidRPr="0069339C">
              <w:rPr>
                <w:b/>
                <w:sz w:val="22"/>
                <w:szCs w:val="22"/>
              </w:rPr>
              <w:t>GENERAL DISCUSSIONS</w:t>
            </w:r>
          </w:p>
        </w:tc>
      </w:tr>
    </w:tbl>
    <w:p w14:paraId="432496A4" w14:textId="77777777" w:rsidR="00931057" w:rsidRPr="0069339C" w:rsidRDefault="00931057" w:rsidP="00931057">
      <w:pPr>
        <w:rPr>
          <w:b/>
          <w:sz w:val="22"/>
          <w:szCs w:val="22"/>
        </w:rPr>
      </w:pPr>
    </w:p>
    <w:p w14:paraId="24F06B7A" w14:textId="77777777" w:rsidR="00412A7A" w:rsidRPr="0069339C" w:rsidRDefault="00412A7A" w:rsidP="00412A7A">
      <w:pPr>
        <w:numPr>
          <w:ilvl w:val="0"/>
          <w:numId w:val="1"/>
        </w:numPr>
        <w:tabs>
          <w:tab w:val="clear" w:pos="1440"/>
          <w:tab w:val="num" w:pos="-720"/>
        </w:tabs>
        <w:ind w:left="-720" w:right="-1008"/>
        <w:rPr>
          <w:sz w:val="22"/>
          <w:szCs w:val="22"/>
        </w:rPr>
      </w:pPr>
      <w:r w:rsidRPr="0069339C">
        <w:rPr>
          <w:sz w:val="22"/>
          <w:szCs w:val="22"/>
        </w:rPr>
        <w:t>The Minutes from the July meeting were made available to the Committee in sufficient time for review.  The Committee had no concerns and approved the July minutes (For:  09; Against:  09).</w:t>
      </w:r>
    </w:p>
    <w:p w14:paraId="3657E3B7" w14:textId="77777777" w:rsidR="00412A7A" w:rsidRPr="0069339C" w:rsidRDefault="00412A7A" w:rsidP="00412A7A">
      <w:pPr>
        <w:numPr>
          <w:ilvl w:val="0"/>
          <w:numId w:val="1"/>
        </w:numPr>
        <w:tabs>
          <w:tab w:val="clear" w:pos="1440"/>
          <w:tab w:val="num" w:pos="-720"/>
        </w:tabs>
        <w:ind w:left="-720" w:right="-1008"/>
        <w:rPr>
          <w:sz w:val="22"/>
          <w:szCs w:val="22"/>
        </w:rPr>
      </w:pPr>
      <w:r w:rsidRPr="0069339C">
        <w:rPr>
          <w:sz w:val="22"/>
          <w:szCs w:val="22"/>
        </w:rPr>
        <w:t xml:space="preserve">Institutional Biosafety Coordinator informed the committee of a recent change to the Ohio Administrative Rule 3745-570-204.  The new rule would require use of a fifteen per cent sodium hypochlorite solution volume per volume when treating cultures consisting of liquid culture media or of solid agar media with only surface growth. This updated rule only applies to the disposal of infectious waste.  The Ohio State University uses incineration as its disposal process and this rule does not affect this institution. </w:t>
      </w:r>
    </w:p>
    <w:p w14:paraId="64C7A664" w14:textId="77777777" w:rsidR="00412A7A" w:rsidRPr="0069339C" w:rsidRDefault="00412A7A" w:rsidP="00412A7A">
      <w:pPr>
        <w:ind w:right="-900"/>
        <w:rPr>
          <w:sz w:val="22"/>
          <w:szCs w:val="22"/>
        </w:rPr>
      </w:pPr>
    </w:p>
    <w:tbl>
      <w:tblPr>
        <w:tblW w:w="1116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11160"/>
      </w:tblGrid>
      <w:tr w:rsidR="00412A7A" w:rsidRPr="0069339C" w14:paraId="777129B6" w14:textId="77777777" w:rsidTr="00EF6627">
        <w:tc>
          <w:tcPr>
            <w:tcW w:w="11160" w:type="dxa"/>
            <w:shd w:val="clear" w:color="auto" w:fill="D9D9D9"/>
          </w:tcPr>
          <w:p w14:paraId="5A472C09" w14:textId="77777777" w:rsidR="00412A7A" w:rsidRPr="0069339C" w:rsidRDefault="00412A7A" w:rsidP="00EF6627">
            <w:pPr>
              <w:ind w:right="-900"/>
              <w:rPr>
                <w:sz w:val="22"/>
                <w:szCs w:val="22"/>
              </w:rPr>
            </w:pPr>
            <w:r w:rsidRPr="0069339C">
              <w:rPr>
                <w:b/>
                <w:sz w:val="22"/>
                <w:szCs w:val="22"/>
              </w:rPr>
              <w:t>Human Clinical Trials</w:t>
            </w:r>
          </w:p>
        </w:tc>
      </w:tr>
    </w:tbl>
    <w:p w14:paraId="4B5A2028" w14:textId="77777777" w:rsidR="00412A7A" w:rsidRPr="0069339C" w:rsidRDefault="00412A7A" w:rsidP="00412A7A">
      <w:pPr>
        <w:rPr>
          <w:sz w:val="22"/>
          <w:szCs w:val="22"/>
        </w:rPr>
      </w:pPr>
    </w:p>
    <w:tbl>
      <w:tblPr>
        <w:tblW w:w="1116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7"/>
        <w:gridCol w:w="9383"/>
      </w:tblGrid>
      <w:tr w:rsidR="00412A7A" w:rsidRPr="0069339C" w14:paraId="5A9AF111" w14:textId="77777777" w:rsidTr="00EF6627">
        <w:tc>
          <w:tcPr>
            <w:tcW w:w="1777" w:type="dxa"/>
            <w:tcBorders>
              <w:top w:val="single" w:sz="4" w:space="0" w:color="auto"/>
              <w:left w:val="single" w:sz="4" w:space="0" w:color="auto"/>
              <w:bottom w:val="single" w:sz="4" w:space="0" w:color="auto"/>
              <w:right w:val="single" w:sz="4" w:space="0" w:color="auto"/>
            </w:tcBorders>
            <w:shd w:val="clear" w:color="auto" w:fill="E6E6E6"/>
          </w:tcPr>
          <w:p w14:paraId="5B906DE1" w14:textId="77777777" w:rsidR="00412A7A" w:rsidRPr="0069339C" w:rsidRDefault="00412A7A" w:rsidP="00EF6627">
            <w:pPr>
              <w:ind w:right="-900"/>
              <w:rPr>
                <w:b/>
                <w:sz w:val="22"/>
                <w:szCs w:val="22"/>
              </w:rPr>
            </w:pPr>
            <w:r w:rsidRPr="0069339C">
              <w:rPr>
                <w:b/>
              </w:rPr>
              <w:t>2020R0114-R1</w:t>
            </w:r>
          </w:p>
        </w:tc>
        <w:tc>
          <w:tcPr>
            <w:tcW w:w="9383" w:type="dxa"/>
            <w:tcBorders>
              <w:top w:val="single" w:sz="4" w:space="0" w:color="auto"/>
              <w:left w:val="single" w:sz="4" w:space="0" w:color="auto"/>
              <w:bottom w:val="single" w:sz="4" w:space="0" w:color="auto"/>
              <w:right w:val="single" w:sz="4" w:space="0" w:color="auto"/>
            </w:tcBorders>
            <w:shd w:val="clear" w:color="auto" w:fill="E6E6E6"/>
          </w:tcPr>
          <w:p w14:paraId="4ED4384A" w14:textId="77777777" w:rsidR="00412A7A" w:rsidRPr="0069339C" w:rsidRDefault="00412A7A" w:rsidP="00EF6627">
            <w:pPr>
              <w:ind w:right="-108"/>
              <w:rPr>
                <w:b/>
              </w:rPr>
            </w:pPr>
            <w:r w:rsidRPr="0069339C">
              <w:rPr>
                <w:b/>
              </w:rPr>
              <w:t>OSU-20103: A Pilot Phase I Trial of IL-21 Expanded, Off the Shelf, Third-Party Natural Killer (Renewal 1)</w:t>
            </w:r>
          </w:p>
          <w:p w14:paraId="3E8049C5" w14:textId="77777777" w:rsidR="00412A7A" w:rsidRPr="0069339C" w:rsidRDefault="00412A7A" w:rsidP="00EF6627">
            <w:pPr>
              <w:ind w:right="-108"/>
              <w:rPr>
                <w:sz w:val="22"/>
                <w:szCs w:val="22"/>
              </w:rPr>
            </w:pPr>
            <w:r w:rsidRPr="0069339C">
              <w:t>John Reneau</w:t>
            </w:r>
          </w:p>
        </w:tc>
      </w:tr>
      <w:tr w:rsidR="00412A7A" w:rsidRPr="0069339C" w14:paraId="4BDCCCF7" w14:textId="77777777" w:rsidTr="00EF6627">
        <w:tc>
          <w:tcPr>
            <w:tcW w:w="1777" w:type="dxa"/>
            <w:tcBorders>
              <w:top w:val="single" w:sz="4" w:space="0" w:color="000000"/>
              <w:left w:val="single" w:sz="4" w:space="0" w:color="000000"/>
              <w:bottom w:val="single" w:sz="4" w:space="0" w:color="000000"/>
              <w:right w:val="single" w:sz="4" w:space="0" w:color="000000"/>
            </w:tcBorders>
          </w:tcPr>
          <w:p w14:paraId="051F059A" w14:textId="77777777" w:rsidR="00412A7A" w:rsidRPr="0069339C" w:rsidRDefault="00412A7A" w:rsidP="00EF6627">
            <w:pPr>
              <w:ind w:right="-900"/>
              <w:rPr>
                <w:rFonts w:eastAsia="Noto Serif CJK SC"/>
                <w:b/>
                <w:bCs/>
                <w:sz w:val="22"/>
                <w:szCs w:val="22"/>
                <w:lang w:eastAsia="zh-CN" w:bidi="hi-IN"/>
              </w:rPr>
            </w:pPr>
            <w:r w:rsidRPr="0069339C">
              <w:rPr>
                <w:rFonts w:eastAsia="Noto Serif CJK SC"/>
                <w:b/>
                <w:bCs/>
                <w:sz w:val="22"/>
                <w:szCs w:val="22"/>
                <w:lang w:eastAsia="zh-CN" w:bidi="hi-IN"/>
              </w:rPr>
              <w:t xml:space="preserve">Committee </w:t>
            </w:r>
          </w:p>
          <w:p w14:paraId="1226920E" w14:textId="77777777" w:rsidR="00412A7A" w:rsidRPr="0069339C" w:rsidRDefault="00412A7A" w:rsidP="00EF6627">
            <w:pPr>
              <w:ind w:right="-900"/>
              <w:rPr>
                <w:rFonts w:eastAsia="Noto Serif CJK SC"/>
                <w:b/>
                <w:bCs/>
                <w:sz w:val="22"/>
                <w:szCs w:val="22"/>
                <w:u w:val="single"/>
                <w:lang w:eastAsia="zh-CN" w:bidi="hi-IN"/>
              </w:rPr>
            </w:pPr>
            <w:r w:rsidRPr="0069339C">
              <w:rPr>
                <w:rFonts w:eastAsia="Noto Serif CJK SC"/>
                <w:b/>
                <w:bCs/>
                <w:sz w:val="22"/>
                <w:szCs w:val="22"/>
                <w:lang w:eastAsia="zh-CN" w:bidi="hi-IN"/>
              </w:rPr>
              <w:t>Decision</w:t>
            </w:r>
          </w:p>
        </w:tc>
        <w:tc>
          <w:tcPr>
            <w:tcW w:w="9383" w:type="dxa"/>
            <w:tcBorders>
              <w:top w:val="single" w:sz="4" w:space="0" w:color="000000"/>
              <w:left w:val="single" w:sz="4" w:space="0" w:color="000000"/>
              <w:bottom w:val="single" w:sz="4" w:space="0" w:color="000000"/>
              <w:right w:val="single" w:sz="4" w:space="0" w:color="000000"/>
            </w:tcBorders>
          </w:tcPr>
          <w:p w14:paraId="6CBDE3E6" w14:textId="77777777" w:rsidR="00412A7A" w:rsidRPr="0069339C" w:rsidRDefault="00412A7A" w:rsidP="00EF6627">
            <w:pPr>
              <w:suppressAutoHyphens/>
              <w:spacing w:after="115"/>
              <w:rPr>
                <w:rFonts w:eastAsia="Noto Serif CJK SC"/>
                <w:sz w:val="22"/>
                <w:szCs w:val="22"/>
                <w:lang w:eastAsia="zh-CN" w:bidi="hi-IN"/>
              </w:rPr>
            </w:pPr>
            <w:r w:rsidRPr="0069339C">
              <w:rPr>
                <w:rFonts w:eastAsia="Noto Serif CJK SC"/>
                <w:sz w:val="22"/>
                <w:szCs w:val="22"/>
                <w:lang w:eastAsia="zh-CN" w:bidi="hi-IN"/>
              </w:rPr>
              <w:t>The Committee</w:t>
            </w:r>
            <w:r w:rsidRPr="0069339C">
              <w:rPr>
                <w:rFonts w:eastAsia="Noto Serif CJK SC"/>
                <w:b/>
                <w:bCs/>
                <w:sz w:val="22"/>
                <w:szCs w:val="22"/>
                <w:lang w:eastAsia="zh-CN" w:bidi="hi-IN"/>
              </w:rPr>
              <w:t xml:space="preserve"> REQUIRES MODIFICATION to </w:t>
            </w:r>
            <w:r w:rsidRPr="0069339C">
              <w:rPr>
                <w:rFonts w:eastAsia="Noto Serif CJK SC"/>
                <w:sz w:val="22"/>
                <w:szCs w:val="22"/>
                <w:lang w:eastAsia="zh-CN" w:bidi="hi-IN"/>
              </w:rPr>
              <w:t>the biosafety protocol</w:t>
            </w:r>
          </w:p>
        </w:tc>
      </w:tr>
      <w:tr w:rsidR="00412A7A" w:rsidRPr="0069339C" w14:paraId="389EEBD5" w14:textId="77777777" w:rsidTr="00EF6627">
        <w:tc>
          <w:tcPr>
            <w:tcW w:w="1777" w:type="dxa"/>
            <w:tcBorders>
              <w:top w:val="single" w:sz="4" w:space="0" w:color="000000"/>
              <w:left w:val="single" w:sz="4" w:space="0" w:color="000000"/>
              <w:bottom w:val="single" w:sz="4" w:space="0" w:color="000000"/>
              <w:right w:val="single" w:sz="4" w:space="0" w:color="000000"/>
            </w:tcBorders>
          </w:tcPr>
          <w:p w14:paraId="70AFF479" w14:textId="77777777" w:rsidR="00412A7A" w:rsidRPr="0069339C" w:rsidRDefault="00412A7A" w:rsidP="00EF6627">
            <w:pPr>
              <w:ind w:right="-900"/>
              <w:rPr>
                <w:rFonts w:eastAsia="Noto Serif CJK SC"/>
                <w:b/>
                <w:bCs/>
                <w:sz w:val="22"/>
                <w:szCs w:val="22"/>
                <w:lang w:eastAsia="zh-CN" w:bidi="hi-IN"/>
              </w:rPr>
            </w:pPr>
            <w:r w:rsidRPr="0069339C">
              <w:rPr>
                <w:rFonts w:eastAsia="Noto Serif CJK SC"/>
                <w:b/>
                <w:bCs/>
                <w:sz w:val="22"/>
                <w:szCs w:val="22"/>
                <w:lang w:eastAsia="zh-CN" w:bidi="hi-IN"/>
              </w:rPr>
              <w:t>Biosafety</w:t>
            </w:r>
          </w:p>
          <w:p w14:paraId="2942B082" w14:textId="77777777" w:rsidR="00412A7A" w:rsidRPr="0069339C" w:rsidRDefault="00412A7A" w:rsidP="00EF6627">
            <w:pPr>
              <w:ind w:right="-900"/>
              <w:rPr>
                <w:rFonts w:eastAsia="Noto Serif CJK SC"/>
                <w:b/>
                <w:bCs/>
                <w:sz w:val="22"/>
                <w:szCs w:val="22"/>
                <w:lang w:eastAsia="zh-CN" w:bidi="hi-IN"/>
              </w:rPr>
            </w:pPr>
            <w:r w:rsidRPr="0069339C">
              <w:rPr>
                <w:rFonts w:eastAsia="Noto Serif CJK SC"/>
                <w:b/>
                <w:bCs/>
                <w:sz w:val="22"/>
                <w:szCs w:val="22"/>
                <w:lang w:eastAsia="zh-CN" w:bidi="hi-IN"/>
              </w:rPr>
              <w:t>Risk</w:t>
            </w:r>
          </w:p>
          <w:p w14:paraId="7E7A2A17" w14:textId="77777777" w:rsidR="00412A7A" w:rsidRPr="0069339C" w:rsidRDefault="00412A7A" w:rsidP="00EF6627">
            <w:pPr>
              <w:ind w:right="-900"/>
              <w:rPr>
                <w:rFonts w:eastAsia="Noto Serif CJK SC"/>
                <w:b/>
                <w:bCs/>
                <w:sz w:val="22"/>
                <w:szCs w:val="22"/>
                <w:u w:val="single"/>
                <w:lang w:eastAsia="zh-CN" w:bidi="hi-IN"/>
              </w:rPr>
            </w:pPr>
            <w:r w:rsidRPr="0069339C">
              <w:rPr>
                <w:rFonts w:eastAsia="Noto Serif CJK SC"/>
                <w:b/>
                <w:bCs/>
                <w:sz w:val="22"/>
                <w:szCs w:val="22"/>
                <w:lang w:eastAsia="zh-CN" w:bidi="hi-IN"/>
              </w:rPr>
              <w:t>Assessment</w:t>
            </w:r>
          </w:p>
        </w:tc>
        <w:tc>
          <w:tcPr>
            <w:tcW w:w="9383" w:type="dxa"/>
            <w:tcBorders>
              <w:top w:val="single" w:sz="4" w:space="0" w:color="000000"/>
              <w:left w:val="single" w:sz="4" w:space="0" w:color="000000"/>
              <w:bottom w:val="single" w:sz="4" w:space="0" w:color="000000"/>
              <w:right w:val="single" w:sz="4" w:space="0" w:color="000000"/>
            </w:tcBorders>
          </w:tcPr>
          <w:p w14:paraId="2FAD9D68" w14:textId="77777777" w:rsidR="00412A7A" w:rsidRPr="0069339C" w:rsidRDefault="00412A7A" w:rsidP="00EF6627">
            <w:pPr>
              <w:numPr>
                <w:ilvl w:val="0"/>
                <w:numId w:val="2"/>
              </w:numPr>
              <w:tabs>
                <w:tab w:val="clear" w:pos="720"/>
                <w:tab w:val="num" w:pos="432"/>
              </w:tabs>
              <w:ind w:left="432"/>
              <w:rPr>
                <w:sz w:val="22"/>
                <w:szCs w:val="22"/>
              </w:rPr>
            </w:pPr>
            <w:r w:rsidRPr="0069339C">
              <w:rPr>
                <w:sz w:val="22"/>
                <w:szCs w:val="22"/>
              </w:rPr>
              <w:t xml:space="preserve">Biosafety Level: BSL-2   </w:t>
            </w:r>
          </w:p>
          <w:p w14:paraId="327C6BBC" w14:textId="77777777" w:rsidR="00412A7A" w:rsidRPr="0069339C" w:rsidRDefault="00412A7A" w:rsidP="00EF6627">
            <w:pPr>
              <w:numPr>
                <w:ilvl w:val="0"/>
                <w:numId w:val="2"/>
              </w:numPr>
              <w:tabs>
                <w:tab w:val="clear" w:pos="720"/>
                <w:tab w:val="num" w:pos="432"/>
              </w:tabs>
              <w:ind w:left="432" w:right="-900"/>
              <w:rPr>
                <w:sz w:val="22"/>
                <w:szCs w:val="22"/>
              </w:rPr>
            </w:pPr>
            <w:r w:rsidRPr="0069339C">
              <w:rPr>
                <w:sz w:val="22"/>
                <w:szCs w:val="22"/>
              </w:rPr>
              <w:t>Type of Research: Biohazard Clinical Trial</w:t>
            </w:r>
          </w:p>
          <w:p w14:paraId="6A3DD3AD" w14:textId="77777777" w:rsidR="00412A7A" w:rsidRPr="0069339C" w:rsidRDefault="00412A7A" w:rsidP="00EF6627">
            <w:pPr>
              <w:numPr>
                <w:ilvl w:val="0"/>
                <w:numId w:val="2"/>
              </w:numPr>
              <w:tabs>
                <w:tab w:val="clear" w:pos="720"/>
                <w:tab w:val="num" w:pos="432"/>
              </w:tabs>
              <w:ind w:left="432" w:right="-900"/>
              <w:rPr>
                <w:sz w:val="22"/>
                <w:szCs w:val="22"/>
              </w:rPr>
            </w:pPr>
            <w:r w:rsidRPr="0069339C">
              <w:rPr>
                <w:sz w:val="22"/>
                <w:szCs w:val="22"/>
              </w:rPr>
              <w:t>NIH Guidelines: None</w:t>
            </w:r>
          </w:p>
          <w:p w14:paraId="60EE7F85" w14:textId="77777777" w:rsidR="00412A7A" w:rsidRPr="0069339C" w:rsidRDefault="00412A7A" w:rsidP="00EF6627">
            <w:pPr>
              <w:suppressAutoHyphens/>
              <w:spacing w:after="115"/>
              <w:rPr>
                <w:rFonts w:eastAsia="Noto Serif CJK SC"/>
                <w:sz w:val="22"/>
                <w:szCs w:val="22"/>
                <w:lang w:eastAsia="zh-CN" w:bidi="hi-IN"/>
              </w:rPr>
            </w:pPr>
          </w:p>
        </w:tc>
      </w:tr>
      <w:tr w:rsidR="00412A7A" w:rsidRPr="0069339C" w14:paraId="3989704C" w14:textId="77777777" w:rsidTr="00EF6627">
        <w:tc>
          <w:tcPr>
            <w:tcW w:w="11160" w:type="dxa"/>
            <w:gridSpan w:val="2"/>
            <w:tcBorders>
              <w:top w:val="single" w:sz="4" w:space="0" w:color="000000"/>
              <w:left w:val="single" w:sz="4" w:space="0" w:color="000000"/>
              <w:bottom w:val="single" w:sz="4" w:space="0" w:color="000000"/>
              <w:right w:val="single" w:sz="4" w:space="0" w:color="000000"/>
            </w:tcBorders>
          </w:tcPr>
          <w:p w14:paraId="43CA0E0A" w14:textId="77777777" w:rsidR="00412A7A" w:rsidRPr="0069339C" w:rsidRDefault="00412A7A" w:rsidP="00EF6627">
            <w:pPr>
              <w:suppressAutoHyphens/>
              <w:spacing w:after="115"/>
              <w:ind w:left="1440"/>
              <w:rPr>
                <w:rFonts w:eastAsia="Noto Serif CJK SC"/>
                <w:sz w:val="22"/>
                <w:szCs w:val="22"/>
                <w:lang w:eastAsia="zh-CN" w:bidi="hi-IN"/>
              </w:rPr>
            </w:pPr>
            <w:r w:rsidRPr="0069339C">
              <w:rPr>
                <w:sz w:val="22"/>
                <w:szCs w:val="22"/>
              </w:rPr>
              <w:t xml:space="preserve">Total Votes: 09    For: 09 Against:  </w:t>
            </w:r>
            <w:proofErr w:type="gramStart"/>
            <w:r w:rsidRPr="0069339C">
              <w:rPr>
                <w:sz w:val="22"/>
                <w:szCs w:val="22"/>
              </w:rPr>
              <w:t>00  Abstained</w:t>
            </w:r>
            <w:proofErr w:type="gramEnd"/>
            <w:r w:rsidRPr="0069339C">
              <w:rPr>
                <w:sz w:val="22"/>
                <w:szCs w:val="22"/>
              </w:rPr>
              <w:t>:  00</w:t>
            </w:r>
          </w:p>
        </w:tc>
      </w:tr>
      <w:tr w:rsidR="00412A7A" w:rsidRPr="0069339C" w14:paraId="05F56333" w14:textId="77777777" w:rsidTr="00EF6627">
        <w:tc>
          <w:tcPr>
            <w:tcW w:w="1777" w:type="dxa"/>
            <w:tcBorders>
              <w:top w:val="single" w:sz="4" w:space="0" w:color="000000"/>
              <w:left w:val="single" w:sz="4" w:space="0" w:color="000000"/>
              <w:bottom w:val="single" w:sz="4" w:space="0" w:color="000000"/>
              <w:right w:val="single" w:sz="4" w:space="0" w:color="000000"/>
            </w:tcBorders>
          </w:tcPr>
          <w:p w14:paraId="68A5E534" w14:textId="77777777" w:rsidR="00412A7A" w:rsidRPr="0069339C" w:rsidRDefault="00412A7A" w:rsidP="00EF6627">
            <w:pPr>
              <w:ind w:right="-900"/>
              <w:rPr>
                <w:sz w:val="22"/>
                <w:szCs w:val="22"/>
              </w:rPr>
            </w:pPr>
            <w:r w:rsidRPr="0069339C">
              <w:rPr>
                <w:rFonts w:eastAsia="Noto Serif CJK SC"/>
                <w:b/>
                <w:bCs/>
                <w:sz w:val="22"/>
                <w:szCs w:val="22"/>
                <w:lang w:eastAsia="zh-CN" w:bidi="hi-IN"/>
              </w:rPr>
              <w:t>Biohazards</w:t>
            </w:r>
          </w:p>
        </w:tc>
        <w:tc>
          <w:tcPr>
            <w:tcW w:w="9383" w:type="dxa"/>
            <w:tcBorders>
              <w:top w:val="single" w:sz="4" w:space="0" w:color="000000"/>
              <w:left w:val="single" w:sz="4" w:space="0" w:color="000000"/>
              <w:bottom w:val="single" w:sz="4" w:space="0" w:color="000000"/>
              <w:right w:val="single" w:sz="4" w:space="0" w:color="000000"/>
            </w:tcBorders>
          </w:tcPr>
          <w:p w14:paraId="3F56F4AD" w14:textId="77777777" w:rsidR="00412A7A" w:rsidRPr="0069339C" w:rsidRDefault="00412A7A" w:rsidP="00EF6627">
            <w:pPr>
              <w:suppressAutoHyphens/>
              <w:spacing w:after="115"/>
              <w:rPr>
                <w:rFonts w:eastAsia="Noto Serif CJK SC"/>
                <w:sz w:val="22"/>
                <w:szCs w:val="22"/>
                <w:lang w:eastAsia="zh-CN" w:bidi="hi-IN"/>
              </w:rPr>
            </w:pPr>
            <w:r w:rsidRPr="0069339C">
              <w:rPr>
                <w:rFonts w:eastAsia="Noto Serif CJK SC"/>
                <w:sz w:val="22"/>
                <w:szCs w:val="22"/>
                <w:lang w:eastAsia="zh-CN" w:bidi="hi-IN"/>
              </w:rPr>
              <w:t>Human source materials – skin, lymph node, tumor biopsy, blood. (RG2)</w:t>
            </w:r>
          </w:p>
        </w:tc>
      </w:tr>
      <w:tr w:rsidR="00412A7A" w:rsidRPr="0069339C" w14:paraId="16000D13" w14:textId="77777777" w:rsidTr="00EF6627">
        <w:tc>
          <w:tcPr>
            <w:tcW w:w="1777" w:type="dxa"/>
            <w:tcBorders>
              <w:left w:val="single" w:sz="4" w:space="0" w:color="000000"/>
              <w:bottom w:val="single" w:sz="4" w:space="0" w:color="000000"/>
              <w:right w:val="single" w:sz="4" w:space="0" w:color="000000"/>
            </w:tcBorders>
          </w:tcPr>
          <w:p w14:paraId="31EB408B" w14:textId="77777777" w:rsidR="00412A7A" w:rsidRPr="0069339C" w:rsidRDefault="00412A7A" w:rsidP="00EF6627">
            <w:pPr>
              <w:ind w:right="-900"/>
              <w:rPr>
                <w:sz w:val="22"/>
                <w:szCs w:val="22"/>
              </w:rPr>
            </w:pPr>
            <w:r w:rsidRPr="0069339C">
              <w:rPr>
                <w:rFonts w:eastAsia="Noto Serif CJK SC"/>
                <w:b/>
                <w:bCs/>
                <w:sz w:val="22"/>
                <w:szCs w:val="22"/>
                <w:lang w:eastAsia="zh-CN" w:bidi="hi-IN"/>
              </w:rPr>
              <w:t>rDNA</w:t>
            </w:r>
          </w:p>
        </w:tc>
        <w:tc>
          <w:tcPr>
            <w:tcW w:w="9383" w:type="dxa"/>
            <w:tcBorders>
              <w:left w:val="single" w:sz="4" w:space="0" w:color="000000"/>
              <w:bottom w:val="single" w:sz="4" w:space="0" w:color="000000"/>
              <w:right w:val="single" w:sz="4" w:space="0" w:color="000000"/>
            </w:tcBorders>
          </w:tcPr>
          <w:p w14:paraId="2917E3FF" w14:textId="77777777" w:rsidR="00412A7A" w:rsidRPr="0069339C" w:rsidRDefault="00412A7A" w:rsidP="00EF6627">
            <w:pPr>
              <w:suppressAutoHyphens/>
              <w:spacing w:after="115"/>
              <w:rPr>
                <w:rFonts w:eastAsia="Noto Serif CJK SC"/>
                <w:sz w:val="22"/>
                <w:szCs w:val="22"/>
                <w:lang w:eastAsia="zh-CN" w:bidi="hi-IN"/>
              </w:rPr>
            </w:pPr>
            <w:r w:rsidRPr="0069339C">
              <w:rPr>
                <w:rFonts w:eastAsia="Noto Serif CJK SC"/>
                <w:sz w:val="22"/>
                <w:szCs w:val="22"/>
                <w:lang w:eastAsia="zh-CN" w:bidi="hi-IN"/>
              </w:rPr>
              <w:t>Host(s):</w:t>
            </w:r>
          </w:p>
          <w:p w14:paraId="14927CC4" w14:textId="77777777" w:rsidR="00412A7A" w:rsidRPr="0069339C" w:rsidRDefault="00412A7A" w:rsidP="00EF6627">
            <w:pPr>
              <w:pStyle w:val="ListParagraph"/>
              <w:numPr>
                <w:ilvl w:val="0"/>
                <w:numId w:val="6"/>
              </w:numPr>
              <w:suppressAutoHyphens/>
              <w:spacing w:after="115"/>
              <w:rPr>
                <w:rFonts w:eastAsia="Noto Serif CJK SC"/>
                <w:sz w:val="22"/>
                <w:szCs w:val="22"/>
                <w:lang w:eastAsia="zh-CN" w:bidi="hi-IN"/>
              </w:rPr>
            </w:pPr>
            <w:r w:rsidRPr="0069339C">
              <w:rPr>
                <w:rFonts w:eastAsia="Noto Serif CJK SC"/>
                <w:sz w:val="22"/>
                <w:szCs w:val="22"/>
                <w:lang w:eastAsia="zh-CN" w:bidi="hi-IN"/>
              </w:rPr>
              <w:t>None</w:t>
            </w:r>
          </w:p>
          <w:p w14:paraId="52C9177C" w14:textId="77777777" w:rsidR="00412A7A" w:rsidRPr="0069339C" w:rsidRDefault="00412A7A" w:rsidP="00EF6627">
            <w:pPr>
              <w:suppressAutoHyphens/>
              <w:spacing w:after="115"/>
              <w:rPr>
                <w:rFonts w:eastAsia="Noto Serif CJK SC"/>
                <w:sz w:val="22"/>
                <w:szCs w:val="22"/>
                <w:lang w:eastAsia="zh-CN" w:bidi="hi-IN"/>
              </w:rPr>
            </w:pPr>
            <w:r w:rsidRPr="0069339C">
              <w:rPr>
                <w:rFonts w:eastAsia="Noto Serif CJK SC"/>
                <w:sz w:val="22"/>
                <w:szCs w:val="22"/>
                <w:lang w:eastAsia="zh-CN" w:bidi="hi-IN"/>
              </w:rPr>
              <w:t xml:space="preserve">Vectors: </w:t>
            </w:r>
          </w:p>
          <w:p w14:paraId="0796D74D" w14:textId="77777777" w:rsidR="00412A7A" w:rsidRPr="0069339C" w:rsidRDefault="00412A7A" w:rsidP="00EF6627">
            <w:pPr>
              <w:pStyle w:val="ListParagraph"/>
              <w:numPr>
                <w:ilvl w:val="0"/>
                <w:numId w:val="4"/>
              </w:numPr>
              <w:suppressAutoHyphens/>
              <w:spacing w:after="115"/>
              <w:rPr>
                <w:rFonts w:eastAsia="Noto Serif CJK SC"/>
                <w:sz w:val="22"/>
                <w:szCs w:val="22"/>
                <w:lang w:eastAsia="zh-CN" w:bidi="hi-IN"/>
              </w:rPr>
            </w:pPr>
            <w:r w:rsidRPr="0069339C">
              <w:rPr>
                <w:rFonts w:eastAsia="Noto Serif CJK SC"/>
                <w:sz w:val="22"/>
                <w:szCs w:val="22"/>
                <w:lang w:eastAsia="zh-CN" w:bidi="hi-IN"/>
              </w:rPr>
              <w:t xml:space="preserve"> None</w:t>
            </w:r>
          </w:p>
          <w:p w14:paraId="40CE63FD" w14:textId="77777777" w:rsidR="00412A7A" w:rsidRPr="0069339C" w:rsidRDefault="00412A7A" w:rsidP="00EF6627">
            <w:pPr>
              <w:suppressAutoHyphens/>
              <w:spacing w:after="115"/>
              <w:rPr>
                <w:rFonts w:eastAsia="Noto Serif CJK SC"/>
                <w:sz w:val="22"/>
                <w:szCs w:val="22"/>
                <w:lang w:eastAsia="zh-CN" w:bidi="hi-IN"/>
              </w:rPr>
            </w:pPr>
            <w:r w:rsidRPr="0069339C">
              <w:rPr>
                <w:rFonts w:eastAsia="Noto Serif CJK SC"/>
                <w:sz w:val="22"/>
                <w:szCs w:val="22"/>
                <w:lang w:eastAsia="zh-CN" w:bidi="hi-IN"/>
              </w:rPr>
              <w:t>Transgene expression:</w:t>
            </w:r>
          </w:p>
          <w:p w14:paraId="48DEB188" w14:textId="77777777" w:rsidR="00412A7A" w:rsidRPr="0069339C" w:rsidRDefault="00412A7A" w:rsidP="00EF6627">
            <w:pPr>
              <w:pStyle w:val="ListParagraph"/>
              <w:numPr>
                <w:ilvl w:val="0"/>
                <w:numId w:val="5"/>
              </w:numPr>
              <w:rPr>
                <w:sz w:val="22"/>
                <w:szCs w:val="22"/>
              </w:rPr>
            </w:pPr>
            <w:r w:rsidRPr="0069339C">
              <w:rPr>
                <w:sz w:val="22"/>
                <w:szCs w:val="22"/>
              </w:rPr>
              <w:t>None</w:t>
            </w:r>
          </w:p>
          <w:p w14:paraId="224D9955" w14:textId="77777777" w:rsidR="00412A7A" w:rsidRPr="0069339C" w:rsidRDefault="00412A7A" w:rsidP="00EF6627">
            <w:pPr>
              <w:rPr>
                <w:sz w:val="22"/>
                <w:szCs w:val="22"/>
              </w:rPr>
            </w:pPr>
          </w:p>
        </w:tc>
      </w:tr>
      <w:tr w:rsidR="00412A7A" w:rsidRPr="0069339C" w14:paraId="20B145C7" w14:textId="77777777" w:rsidTr="00EF6627">
        <w:tc>
          <w:tcPr>
            <w:tcW w:w="1777" w:type="dxa"/>
            <w:tcBorders>
              <w:left w:val="single" w:sz="4" w:space="0" w:color="000000"/>
              <w:bottom w:val="single" w:sz="4" w:space="0" w:color="000000"/>
              <w:right w:val="single" w:sz="4" w:space="0" w:color="000000"/>
            </w:tcBorders>
          </w:tcPr>
          <w:p w14:paraId="1B02586A" w14:textId="77777777" w:rsidR="00412A7A" w:rsidRPr="0069339C" w:rsidRDefault="00412A7A" w:rsidP="00EF6627">
            <w:pPr>
              <w:rPr>
                <w:sz w:val="22"/>
                <w:szCs w:val="22"/>
              </w:rPr>
            </w:pPr>
            <w:r w:rsidRPr="0069339C">
              <w:rPr>
                <w:rFonts w:eastAsia="Noto Serif CJK SC"/>
                <w:b/>
                <w:sz w:val="22"/>
                <w:szCs w:val="22"/>
                <w:lang w:eastAsia="zh-CN" w:bidi="hi-IN"/>
              </w:rPr>
              <w:t>Committee Review</w:t>
            </w:r>
          </w:p>
        </w:tc>
        <w:tc>
          <w:tcPr>
            <w:tcW w:w="9383" w:type="dxa"/>
            <w:tcBorders>
              <w:left w:val="single" w:sz="4" w:space="0" w:color="000000"/>
              <w:bottom w:val="single" w:sz="4" w:space="0" w:color="000000"/>
              <w:right w:val="single" w:sz="4" w:space="0" w:color="000000"/>
            </w:tcBorders>
          </w:tcPr>
          <w:p w14:paraId="44068B10" w14:textId="77777777" w:rsidR="00412A7A" w:rsidRPr="0069339C" w:rsidRDefault="00412A7A" w:rsidP="00EF6627">
            <w:pPr>
              <w:rPr>
                <w:sz w:val="22"/>
                <w:szCs w:val="22"/>
              </w:rPr>
            </w:pPr>
            <w:r w:rsidRPr="0069339C">
              <w:rPr>
                <w:b/>
                <w:sz w:val="22"/>
                <w:szCs w:val="22"/>
                <w:u w:val="single"/>
              </w:rPr>
              <w:t>Key Points</w:t>
            </w:r>
            <w:r w:rsidRPr="0069339C">
              <w:rPr>
                <w:sz w:val="22"/>
                <w:szCs w:val="22"/>
              </w:rPr>
              <w:t>:</w:t>
            </w:r>
          </w:p>
          <w:p w14:paraId="4A11B343" w14:textId="77777777" w:rsidR="00412A7A" w:rsidRPr="0069339C" w:rsidRDefault="00412A7A" w:rsidP="00EF6627">
            <w:pPr>
              <w:widowControl w:val="0"/>
              <w:suppressAutoHyphens/>
              <w:spacing w:after="115"/>
              <w:rPr>
                <w:rFonts w:eastAsia="Noto Serif CJK SC"/>
                <w:sz w:val="22"/>
                <w:szCs w:val="22"/>
                <w:lang w:eastAsia="zh-CN" w:bidi="hi-IN"/>
              </w:rPr>
            </w:pPr>
          </w:p>
          <w:p w14:paraId="2416F200" w14:textId="77777777" w:rsidR="00412A7A" w:rsidRPr="0069339C" w:rsidRDefault="00412A7A" w:rsidP="00EF6627">
            <w:pPr>
              <w:numPr>
                <w:ilvl w:val="0"/>
                <w:numId w:val="3"/>
              </w:numPr>
              <w:rPr>
                <w:sz w:val="22"/>
                <w:szCs w:val="22"/>
              </w:rPr>
            </w:pPr>
            <w:r w:rsidRPr="0069339C">
              <w:rPr>
                <w:b/>
                <w:bCs/>
                <w:sz w:val="22"/>
                <w:szCs w:val="22"/>
              </w:rPr>
              <w:lastRenderedPageBreak/>
              <w:t>Descriptive Summary:</w:t>
            </w:r>
            <w:r w:rsidRPr="0069339C">
              <w:rPr>
                <w:sz w:val="22"/>
                <w:szCs w:val="22"/>
              </w:rPr>
              <w:t xml:space="preserve"> Will samples collected be analyzed at OSU or sent to the sponsors lab for analysis?</w:t>
            </w:r>
          </w:p>
          <w:p w14:paraId="1F4EA99E" w14:textId="77777777" w:rsidR="00412A7A" w:rsidRPr="0069339C" w:rsidRDefault="00412A7A" w:rsidP="00EF6627">
            <w:pPr>
              <w:widowControl w:val="0"/>
              <w:numPr>
                <w:ilvl w:val="0"/>
                <w:numId w:val="3"/>
              </w:numPr>
              <w:suppressAutoHyphens/>
              <w:spacing w:after="115"/>
              <w:rPr>
                <w:rFonts w:eastAsia="Noto Serif CJK SC"/>
                <w:sz w:val="22"/>
                <w:szCs w:val="22"/>
                <w:lang w:eastAsia="zh-CN" w:bidi="hi-IN"/>
              </w:rPr>
            </w:pPr>
            <w:r w:rsidRPr="0069339C">
              <w:rPr>
                <w:b/>
                <w:bCs/>
                <w:sz w:val="22"/>
                <w:szCs w:val="22"/>
              </w:rPr>
              <w:t>Descriptive Summary:</w:t>
            </w:r>
            <w:r w:rsidRPr="0069339C">
              <w:rPr>
                <w:sz w:val="22"/>
                <w:szCs w:val="22"/>
              </w:rPr>
              <w:t xml:space="preserve"> Since the material is potential infectious, please state that the tubing and needle will be disposed of in a sharps container and all other waste including tubing will be disposed of in biohazardous waste.</w:t>
            </w:r>
          </w:p>
          <w:p w14:paraId="27CDCE0B" w14:textId="77777777" w:rsidR="00412A7A" w:rsidRPr="00764D5E" w:rsidRDefault="00412A7A" w:rsidP="00EF6627">
            <w:pPr>
              <w:widowControl w:val="0"/>
              <w:numPr>
                <w:ilvl w:val="0"/>
                <w:numId w:val="3"/>
              </w:numPr>
              <w:suppressAutoHyphens/>
              <w:spacing w:after="115"/>
              <w:rPr>
                <w:rFonts w:eastAsia="Noto Serif CJK SC"/>
                <w:sz w:val="22"/>
                <w:szCs w:val="22"/>
                <w:lang w:eastAsia="zh-CN" w:bidi="hi-IN"/>
              </w:rPr>
            </w:pPr>
            <w:r w:rsidRPr="0069339C">
              <w:rPr>
                <w:b/>
                <w:bCs/>
                <w:sz w:val="22"/>
                <w:szCs w:val="22"/>
              </w:rPr>
              <w:t>Descriptive Summary:</w:t>
            </w:r>
            <w:r w:rsidRPr="0069339C">
              <w:rPr>
                <w:sz w:val="22"/>
                <w:szCs w:val="22"/>
              </w:rPr>
              <w:t xml:space="preserve"> How will spills be treated? Please include disinfectant and contact time. Also state staff cleaning spills will wear proper PPE, gloves, eye protection, mask and disposable gown.</w:t>
            </w:r>
          </w:p>
          <w:p w14:paraId="1D6645F4" w14:textId="77777777" w:rsidR="00412A7A" w:rsidRPr="00764D5E" w:rsidRDefault="00412A7A" w:rsidP="00EF6627">
            <w:pPr>
              <w:widowControl w:val="0"/>
              <w:numPr>
                <w:ilvl w:val="0"/>
                <w:numId w:val="3"/>
              </w:numPr>
              <w:suppressAutoHyphens/>
              <w:spacing w:after="115"/>
              <w:rPr>
                <w:rFonts w:eastAsia="Noto Serif CJK SC"/>
                <w:b/>
                <w:bCs/>
                <w:sz w:val="22"/>
                <w:szCs w:val="22"/>
                <w:lang w:eastAsia="zh-CN" w:bidi="hi-IN"/>
              </w:rPr>
            </w:pPr>
            <w:r w:rsidRPr="00764D5E">
              <w:rPr>
                <w:rFonts w:eastAsia="Noto Serif CJK SC"/>
                <w:b/>
                <w:bCs/>
                <w:sz w:val="22"/>
                <w:szCs w:val="22"/>
                <w:lang w:eastAsia="zh-CN" w:bidi="hi-IN"/>
              </w:rPr>
              <w:t xml:space="preserve">Descriptive Summary: </w:t>
            </w:r>
            <w:r w:rsidRPr="00764D5E">
              <w:rPr>
                <w:rFonts w:eastAsia="Noto Serif CJK SC"/>
                <w:sz w:val="22"/>
                <w:szCs w:val="22"/>
                <w:lang w:eastAsia="zh-CN" w:bidi="hi-IN"/>
              </w:rPr>
              <w:t xml:space="preserve">Please </w:t>
            </w:r>
            <w:r>
              <w:rPr>
                <w:rFonts w:eastAsia="Noto Serif CJK SC"/>
                <w:sz w:val="22"/>
                <w:szCs w:val="22"/>
                <w:lang w:eastAsia="zh-CN" w:bidi="hi-IN"/>
              </w:rPr>
              <w:t xml:space="preserve">explicitly </w:t>
            </w:r>
            <w:r w:rsidRPr="00764D5E">
              <w:rPr>
                <w:rFonts w:eastAsia="Noto Serif CJK SC"/>
                <w:sz w:val="22"/>
                <w:szCs w:val="22"/>
                <w:lang w:eastAsia="zh-CN" w:bidi="hi-IN"/>
              </w:rPr>
              <w:t xml:space="preserve">state </w:t>
            </w:r>
            <w:r>
              <w:rPr>
                <w:rFonts w:eastAsia="Noto Serif CJK SC"/>
                <w:sz w:val="22"/>
                <w:szCs w:val="22"/>
                <w:lang w:eastAsia="zh-CN" w:bidi="hi-IN"/>
              </w:rPr>
              <w:t xml:space="preserve">so personnel are aware that all </w:t>
            </w:r>
            <w:r w:rsidRPr="00764D5E">
              <w:rPr>
                <w:rFonts w:eastAsia="Noto Serif CJK SC"/>
                <w:sz w:val="22"/>
                <w:szCs w:val="22"/>
                <w:lang w:eastAsia="zh-CN" w:bidi="hi-IN"/>
              </w:rPr>
              <w:t>samples will be CMV positive.</w:t>
            </w:r>
          </w:p>
          <w:p w14:paraId="77965FD4" w14:textId="77777777" w:rsidR="00412A7A" w:rsidRPr="0069339C" w:rsidRDefault="00412A7A" w:rsidP="00EF6627">
            <w:pPr>
              <w:rPr>
                <w:b/>
                <w:sz w:val="22"/>
                <w:szCs w:val="22"/>
              </w:rPr>
            </w:pPr>
            <w:r w:rsidRPr="0069339C">
              <w:rPr>
                <w:b/>
                <w:sz w:val="22"/>
                <w:szCs w:val="22"/>
              </w:rPr>
              <w:t>Requirements to be completed:</w:t>
            </w:r>
          </w:p>
          <w:p w14:paraId="5EE73F13" w14:textId="77777777" w:rsidR="00412A7A" w:rsidRPr="0069339C" w:rsidRDefault="00412A7A" w:rsidP="00EF6627">
            <w:pPr>
              <w:rPr>
                <w:sz w:val="22"/>
                <w:szCs w:val="22"/>
              </w:rPr>
            </w:pPr>
            <w:r w:rsidRPr="0069339C">
              <w:rPr>
                <w:sz w:val="22"/>
                <w:szCs w:val="22"/>
              </w:rPr>
              <w:t>NIH guideline training: Completed</w:t>
            </w:r>
          </w:p>
          <w:p w14:paraId="686BADDE" w14:textId="77777777" w:rsidR="00412A7A" w:rsidRPr="0069339C" w:rsidRDefault="00412A7A" w:rsidP="00EF6627">
            <w:pPr>
              <w:rPr>
                <w:sz w:val="22"/>
                <w:szCs w:val="22"/>
              </w:rPr>
            </w:pPr>
            <w:r w:rsidRPr="0069339C">
              <w:rPr>
                <w:sz w:val="22"/>
                <w:szCs w:val="22"/>
              </w:rPr>
              <w:t>Lentiviral Training: Not Required</w:t>
            </w:r>
          </w:p>
          <w:p w14:paraId="05FA020E" w14:textId="77777777" w:rsidR="00412A7A" w:rsidRPr="0069339C" w:rsidRDefault="00412A7A" w:rsidP="00EF6627">
            <w:pPr>
              <w:rPr>
                <w:sz w:val="22"/>
                <w:szCs w:val="22"/>
              </w:rPr>
            </w:pPr>
            <w:r w:rsidRPr="0069339C">
              <w:rPr>
                <w:sz w:val="22"/>
                <w:szCs w:val="22"/>
              </w:rPr>
              <w:t>Occupational Health Risk Assessment Tool: Completed</w:t>
            </w:r>
          </w:p>
          <w:p w14:paraId="632D95D8" w14:textId="77777777" w:rsidR="00412A7A" w:rsidRPr="0069339C" w:rsidRDefault="00412A7A" w:rsidP="00EF6627">
            <w:pPr>
              <w:rPr>
                <w:sz w:val="22"/>
                <w:szCs w:val="22"/>
              </w:rPr>
            </w:pPr>
            <w:r w:rsidRPr="0069339C">
              <w:rPr>
                <w:sz w:val="22"/>
                <w:szCs w:val="22"/>
              </w:rPr>
              <w:t>Responsible Conduct of Research training: Completed</w:t>
            </w:r>
          </w:p>
          <w:p w14:paraId="66DA799A" w14:textId="77777777" w:rsidR="00412A7A" w:rsidRPr="0069339C" w:rsidRDefault="00412A7A" w:rsidP="00EF6627">
            <w:pPr>
              <w:rPr>
                <w:sz w:val="22"/>
                <w:szCs w:val="22"/>
              </w:rPr>
            </w:pPr>
            <w:r w:rsidRPr="0069339C">
              <w:rPr>
                <w:sz w:val="22"/>
                <w:szCs w:val="22"/>
              </w:rPr>
              <w:t>Conflict of Interest disclosure: Completed</w:t>
            </w:r>
          </w:p>
          <w:p w14:paraId="6677E5A1" w14:textId="77777777" w:rsidR="00412A7A" w:rsidRPr="0069339C" w:rsidRDefault="00412A7A" w:rsidP="00EF6627">
            <w:pPr>
              <w:rPr>
                <w:sz w:val="22"/>
                <w:szCs w:val="22"/>
              </w:rPr>
            </w:pPr>
          </w:p>
        </w:tc>
      </w:tr>
    </w:tbl>
    <w:p w14:paraId="4BCEB989" w14:textId="77777777" w:rsidR="00412A7A" w:rsidRPr="0069339C" w:rsidRDefault="00412A7A" w:rsidP="00412A7A">
      <w:pPr>
        <w:rPr>
          <w:sz w:val="22"/>
          <w:szCs w:val="22"/>
        </w:rPr>
      </w:pPr>
    </w:p>
    <w:tbl>
      <w:tblPr>
        <w:tblW w:w="1116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7"/>
        <w:gridCol w:w="9383"/>
      </w:tblGrid>
      <w:tr w:rsidR="00412A7A" w:rsidRPr="0069339C" w14:paraId="594D03BE" w14:textId="77777777" w:rsidTr="00EF6627">
        <w:tc>
          <w:tcPr>
            <w:tcW w:w="1777" w:type="dxa"/>
            <w:tcBorders>
              <w:top w:val="single" w:sz="4" w:space="0" w:color="auto"/>
              <w:left w:val="single" w:sz="4" w:space="0" w:color="auto"/>
              <w:bottom w:val="single" w:sz="4" w:space="0" w:color="auto"/>
              <w:right w:val="single" w:sz="4" w:space="0" w:color="auto"/>
            </w:tcBorders>
            <w:shd w:val="clear" w:color="auto" w:fill="E6E6E6"/>
          </w:tcPr>
          <w:p w14:paraId="54B0993B" w14:textId="77777777" w:rsidR="00412A7A" w:rsidRPr="0069339C" w:rsidRDefault="00412A7A" w:rsidP="00EF6627">
            <w:pPr>
              <w:ind w:right="-900"/>
              <w:rPr>
                <w:b/>
                <w:sz w:val="22"/>
                <w:szCs w:val="22"/>
              </w:rPr>
            </w:pPr>
            <w:r w:rsidRPr="0069339C">
              <w:rPr>
                <w:b/>
              </w:rPr>
              <w:t>2025R0045</w:t>
            </w:r>
          </w:p>
        </w:tc>
        <w:tc>
          <w:tcPr>
            <w:tcW w:w="9383" w:type="dxa"/>
            <w:tcBorders>
              <w:top w:val="single" w:sz="4" w:space="0" w:color="auto"/>
              <w:left w:val="single" w:sz="4" w:space="0" w:color="auto"/>
              <w:bottom w:val="single" w:sz="4" w:space="0" w:color="auto"/>
              <w:right w:val="single" w:sz="4" w:space="0" w:color="auto"/>
            </w:tcBorders>
            <w:shd w:val="clear" w:color="auto" w:fill="E6E6E6"/>
          </w:tcPr>
          <w:p w14:paraId="15F34BD2" w14:textId="77777777" w:rsidR="00412A7A" w:rsidRPr="0069339C" w:rsidRDefault="00412A7A" w:rsidP="00EF6627">
            <w:pPr>
              <w:ind w:right="-108"/>
              <w:rPr>
                <w:b/>
              </w:rPr>
            </w:pPr>
            <w:r w:rsidRPr="0069339C">
              <w:rPr>
                <w:b/>
              </w:rPr>
              <w:t>OSU-25127: Randomized Study of DOC1021 Dendritic Cell Immunotherapy in Combination with Standard of Care for Newly Diagnosed Adult Glioblastoma</w:t>
            </w:r>
          </w:p>
          <w:p w14:paraId="31B07388" w14:textId="77777777" w:rsidR="00412A7A" w:rsidRPr="0069339C" w:rsidRDefault="00412A7A" w:rsidP="00EF6627">
            <w:pPr>
              <w:ind w:right="-108"/>
              <w:rPr>
                <w:sz w:val="22"/>
                <w:szCs w:val="22"/>
              </w:rPr>
            </w:pPr>
            <w:r w:rsidRPr="0069339C">
              <w:t>James Elder</w:t>
            </w:r>
          </w:p>
        </w:tc>
      </w:tr>
      <w:tr w:rsidR="00412A7A" w:rsidRPr="0069339C" w14:paraId="580E3061" w14:textId="77777777" w:rsidTr="00EF6627">
        <w:tc>
          <w:tcPr>
            <w:tcW w:w="1777" w:type="dxa"/>
            <w:tcBorders>
              <w:top w:val="single" w:sz="4" w:space="0" w:color="000000"/>
              <w:left w:val="single" w:sz="4" w:space="0" w:color="000000"/>
              <w:bottom w:val="single" w:sz="4" w:space="0" w:color="000000"/>
              <w:right w:val="single" w:sz="4" w:space="0" w:color="000000"/>
            </w:tcBorders>
          </w:tcPr>
          <w:p w14:paraId="7A9579F8" w14:textId="77777777" w:rsidR="00412A7A" w:rsidRPr="0069339C" w:rsidRDefault="00412A7A" w:rsidP="00EF6627">
            <w:pPr>
              <w:ind w:right="-900"/>
              <w:rPr>
                <w:rFonts w:eastAsia="Noto Serif CJK SC"/>
                <w:b/>
                <w:bCs/>
                <w:sz w:val="22"/>
                <w:szCs w:val="22"/>
                <w:lang w:eastAsia="zh-CN" w:bidi="hi-IN"/>
              </w:rPr>
            </w:pPr>
            <w:r w:rsidRPr="0069339C">
              <w:rPr>
                <w:rFonts w:eastAsia="Noto Serif CJK SC"/>
                <w:b/>
                <w:bCs/>
                <w:sz w:val="22"/>
                <w:szCs w:val="22"/>
                <w:lang w:eastAsia="zh-CN" w:bidi="hi-IN"/>
              </w:rPr>
              <w:t xml:space="preserve">Committee </w:t>
            </w:r>
          </w:p>
          <w:p w14:paraId="53751927" w14:textId="77777777" w:rsidR="00412A7A" w:rsidRPr="0069339C" w:rsidRDefault="00412A7A" w:rsidP="00EF6627">
            <w:pPr>
              <w:ind w:right="-900"/>
              <w:rPr>
                <w:rFonts w:eastAsia="Noto Serif CJK SC"/>
                <w:b/>
                <w:bCs/>
                <w:sz w:val="22"/>
                <w:szCs w:val="22"/>
                <w:u w:val="single"/>
                <w:lang w:eastAsia="zh-CN" w:bidi="hi-IN"/>
              </w:rPr>
            </w:pPr>
            <w:r w:rsidRPr="0069339C">
              <w:rPr>
                <w:rFonts w:eastAsia="Noto Serif CJK SC"/>
                <w:b/>
                <w:bCs/>
                <w:sz w:val="22"/>
                <w:szCs w:val="22"/>
                <w:lang w:eastAsia="zh-CN" w:bidi="hi-IN"/>
              </w:rPr>
              <w:t>Decision</w:t>
            </w:r>
          </w:p>
        </w:tc>
        <w:tc>
          <w:tcPr>
            <w:tcW w:w="9383" w:type="dxa"/>
            <w:tcBorders>
              <w:top w:val="single" w:sz="4" w:space="0" w:color="000000"/>
              <w:left w:val="single" w:sz="4" w:space="0" w:color="000000"/>
              <w:bottom w:val="single" w:sz="4" w:space="0" w:color="000000"/>
              <w:right w:val="single" w:sz="4" w:space="0" w:color="000000"/>
            </w:tcBorders>
          </w:tcPr>
          <w:p w14:paraId="4E52C2F6" w14:textId="77777777" w:rsidR="00412A7A" w:rsidRPr="0069339C" w:rsidRDefault="00412A7A" w:rsidP="00EF6627">
            <w:pPr>
              <w:suppressAutoHyphens/>
              <w:spacing w:after="115"/>
              <w:rPr>
                <w:rFonts w:eastAsia="Noto Serif CJK SC"/>
                <w:sz w:val="22"/>
                <w:szCs w:val="22"/>
                <w:lang w:eastAsia="zh-CN" w:bidi="hi-IN"/>
              </w:rPr>
            </w:pPr>
            <w:r w:rsidRPr="0069339C">
              <w:rPr>
                <w:rFonts w:eastAsia="Noto Serif CJK SC"/>
                <w:sz w:val="22"/>
                <w:szCs w:val="22"/>
                <w:lang w:eastAsia="zh-CN" w:bidi="hi-IN"/>
              </w:rPr>
              <w:t>The Committee</w:t>
            </w:r>
            <w:r w:rsidRPr="0069339C">
              <w:rPr>
                <w:rFonts w:eastAsia="Noto Serif CJK SC"/>
                <w:b/>
                <w:bCs/>
                <w:sz w:val="22"/>
                <w:szCs w:val="22"/>
                <w:lang w:eastAsia="zh-CN" w:bidi="hi-IN"/>
              </w:rPr>
              <w:t xml:space="preserve"> APPROVED to </w:t>
            </w:r>
            <w:r w:rsidRPr="0069339C">
              <w:rPr>
                <w:rFonts w:eastAsia="Noto Serif CJK SC"/>
                <w:sz w:val="22"/>
                <w:szCs w:val="22"/>
                <w:lang w:eastAsia="zh-CN" w:bidi="hi-IN"/>
              </w:rPr>
              <w:t>the biosafety protocol</w:t>
            </w:r>
          </w:p>
        </w:tc>
      </w:tr>
      <w:tr w:rsidR="00412A7A" w:rsidRPr="0069339C" w14:paraId="498C6659" w14:textId="77777777" w:rsidTr="00EF6627">
        <w:tc>
          <w:tcPr>
            <w:tcW w:w="1777" w:type="dxa"/>
            <w:tcBorders>
              <w:top w:val="single" w:sz="4" w:space="0" w:color="000000"/>
              <w:left w:val="single" w:sz="4" w:space="0" w:color="000000"/>
              <w:bottom w:val="single" w:sz="4" w:space="0" w:color="000000"/>
              <w:right w:val="single" w:sz="4" w:space="0" w:color="000000"/>
            </w:tcBorders>
          </w:tcPr>
          <w:p w14:paraId="3362F159" w14:textId="77777777" w:rsidR="00412A7A" w:rsidRPr="0069339C" w:rsidRDefault="00412A7A" w:rsidP="00EF6627">
            <w:pPr>
              <w:ind w:right="-900"/>
              <w:rPr>
                <w:rFonts w:eastAsia="Noto Serif CJK SC"/>
                <w:b/>
                <w:bCs/>
                <w:sz w:val="22"/>
                <w:szCs w:val="22"/>
                <w:lang w:eastAsia="zh-CN" w:bidi="hi-IN"/>
              </w:rPr>
            </w:pPr>
            <w:r w:rsidRPr="0069339C">
              <w:rPr>
                <w:rFonts w:eastAsia="Noto Serif CJK SC"/>
                <w:b/>
                <w:bCs/>
                <w:sz w:val="22"/>
                <w:szCs w:val="22"/>
                <w:lang w:eastAsia="zh-CN" w:bidi="hi-IN"/>
              </w:rPr>
              <w:t>Biosafety</w:t>
            </w:r>
          </w:p>
          <w:p w14:paraId="75D1C3B0" w14:textId="77777777" w:rsidR="00412A7A" w:rsidRPr="0069339C" w:rsidRDefault="00412A7A" w:rsidP="00EF6627">
            <w:pPr>
              <w:ind w:right="-900"/>
              <w:rPr>
                <w:rFonts w:eastAsia="Noto Serif CJK SC"/>
                <w:b/>
                <w:bCs/>
                <w:sz w:val="22"/>
                <w:szCs w:val="22"/>
                <w:lang w:eastAsia="zh-CN" w:bidi="hi-IN"/>
              </w:rPr>
            </w:pPr>
            <w:r w:rsidRPr="0069339C">
              <w:rPr>
                <w:rFonts w:eastAsia="Noto Serif CJK SC"/>
                <w:b/>
                <w:bCs/>
                <w:sz w:val="22"/>
                <w:szCs w:val="22"/>
                <w:lang w:eastAsia="zh-CN" w:bidi="hi-IN"/>
              </w:rPr>
              <w:t>Risk</w:t>
            </w:r>
          </w:p>
          <w:p w14:paraId="0B4D2769" w14:textId="77777777" w:rsidR="00412A7A" w:rsidRPr="0069339C" w:rsidRDefault="00412A7A" w:rsidP="00EF6627">
            <w:pPr>
              <w:ind w:right="-900"/>
              <w:rPr>
                <w:rFonts w:eastAsia="Noto Serif CJK SC"/>
                <w:b/>
                <w:bCs/>
                <w:sz w:val="22"/>
                <w:szCs w:val="22"/>
                <w:u w:val="single"/>
                <w:lang w:eastAsia="zh-CN" w:bidi="hi-IN"/>
              </w:rPr>
            </w:pPr>
            <w:r w:rsidRPr="0069339C">
              <w:rPr>
                <w:rFonts w:eastAsia="Noto Serif CJK SC"/>
                <w:b/>
                <w:bCs/>
                <w:sz w:val="22"/>
                <w:szCs w:val="22"/>
                <w:lang w:eastAsia="zh-CN" w:bidi="hi-IN"/>
              </w:rPr>
              <w:t>Assessment</w:t>
            </w:r>
          </w:p>
        </w:tc>
        <w:tc>
          <w:tcPr>
            <w:tcW w:w="9383" w:type="dxa"/>
            <w:tcBorders>
              <w:top w:val="single" w:sz="4" w:space="0" w:color="000000"/>
              <w:left w:val="single" w:sz="4" w:space="0" w:color="000000"/>
              <w:bottom w:val="single" w:sz="4" w:space="0" w:color="000000"/>
              <w:right w:val="single" w:sz="4" w:space="0" w:color="000000"/>
            </w:tcBorders>
          </w:tcPr>
          <w:p w14:paraId="29ED8CFC" w14:textId="77777777" w:rsidR="00412A7A" w:rsidRPr="0069339C" w:rsidRDefault="00412A7A" w:rsidP="00EF6627">
            <w:pPr>
              <w:numPr>
                <w:ilvl w:val="0"/>
                <w:numId w:val="2"/>
              </w:numPr>
              <w:tabs>
                <w:tab w:val="clear" w:pos="720"/>
                <w:tab w:val="num" w:pos="432"/>
              </w:tabs>
              <w:ind w:left="432"/>
              <w:rPr>
                <w:sz w:val="22"/>
                <w:szCs w:val="22"/>
              </w:rPr>
            </w:pPr>
            <w:r w:rsidRPr="0069339C">
              <w:rPr>
                <w:sz w:val="22"/>
                <w:szCs w:val="22"/>
              </w:rPr>
              <w:t>Biosafety Level: BSL-2</w:t>
            </w:r>
          </w:p>
          <w:p w14:paraId="19466EF9" w14:textId="77777777" w:rsidR="00412A7A" w:rsidRPr="0069339C" w:rsidRDefault="00412A7A" w:rsidP="00EF6627">
            <w:pPr>
              <w:numPr>
                <w:ilvl w:val="0"/>
                <w:numId w:val="2"/>
              </w:numPr>
              <w:tabs>
                <w:tab w:val="clear" w:pos="720"/>
                <w:tab w:val="num" w:pos="432"/>
              </w:tabs>
              <w:ind w:left="432" w:right="-900"/>
              <w:rPr>
                <w:sz w:val="22"/>
                <w:szCs w:val="22"/>
              </w:rPr>
            </w:pPr>
            <w:r w:rsidRPr="0069339C">
              <w:rPr>
                <w:sz w:val="22"/>
                <w:szCs w:val="22"/>
              </w:rPr>
              <w:t>Type of Research: Biohazard Clinical Trial</w:t>
            </w:r>
          </w:p>
          <w:p w14:paraId="3E1C0E9D" w14:textId="77777777" w:rsidR="00412A7A" w:rsidRPr="0069339C" w:rsidRDefault="00412A7A" w:rsidP="00EF6627">
            <w:pPr>
              <w:numPr>
                <w:ilvl w:val="0"/>
                <w:numId w:val="2"/>
              </w:numPr>
              <w:tabs>
                <w:tab w:val="clear" w:pos="720"/>
                <w:tab w:val="num" w:pos="432"/>
              </w:tabs>
              <w:ind w:left="432" w:right="-900"/>
              <w:rPr>
                <w:sz w:val="22"/>
                <w:szCs w:val="22"/>
              </w:rPr>
            </w:pPr>
            <w:r w:rsidRPr="0069339C">
              <w:rPr>
                <w:sz w:val="22"/>
                <w:szCs w:val="22"/>
              </w:rPr>
              <w:t>NIH Guidelines: Section III F (1)</w:t>
            </w:r>
          </w:p>
          <w:p w14:paraId="556973CD" w14:textId="77777777" w:rsidR="00412A7A" w:rsidRPr="0069339C" w:rsidRDefault="00412A7A" w:rsidP="00EF6627">
            <w:pPr>
              <w:suppressAutoHyphens/>
              <w:spacing w:after="115"/>
              <w:rPr>
                <w:rFonts w:eastAsia="Noto Serif CJK SC"/>
                <w:sz w:val="22"/>
                <w:szCs w:val="22"/>
                <w:lang w:eastAsia="zh-CN" w:bidi="hi-IN"/>
              </w:rPr>
            </w:pPr>
          </w:p>
        </w:tc>
      </w:tr>
      <w:tr w:rsidR="00412A7A" w:rsidRPr="0069339C" w14:paraId="5982B5A9" w14:textId="77777777" w:rsidTr="00EF6627">
        <w:tc>
          <w:tcPr>
            <w:tcW w:w="11160" w:type="dxa"/>
            <w:gridSpan w:val="2"/>
            <w:tcBorders>
              <w:top w:val="single" w:sz="4" w:space="0" w:color="000000"/>
              <w:left w:val="single" w:sz="4" w:space="0" w:color="000000"/>
              <w:bottom w:val="single" w:sz="4" w:space="0" w:color="000000"/>
              <w:right w:val="single" w:sz="4" w:space="0" w:color="000000"/>
            </w:tcBorders>
          </w:tcPr>
          <w:p w14:paraId="2A3F4D3C" w14:textId="77777777" w:rsidR="00412A7A" w:rsidRPr="0069339C" w:rsidRDefault="00412A7A" w:rsidP="00EF6627">
            <w:pPr>
              <w:suppressAutoHyphens/>
              <w:spacing w:after="115"/>
              <w:ind w:left="2160"/>
              <w:rPr>
                <w:rFonts w:eastAsia="Noto Serif CJK SC"/>
                <w:sz w:val="22"/>
                <w:szCs w:val="22"/>
                <w:lang w:eastAsia="zh-CN" w:bidi="hi-IN"/>
              </w:rPr>
            </w:pPr>
            <w:r w:rsidRPr="0069339C">
              <w:rPr>
                <w:sz w:val="22"/>
                <w:szCs w:val="22"/>
              </w:rPr>
              <w:t xml:space="preserve">Total Votes: 09    For: 09 Against:  </w:t>
            </w:r>
            <w:proofErr w:type="gramStart"/>
            <w:r w:rsidRPr="0069339C">
              <w:rPr>
                <w:sz w:val="22"/>
                <w:szCs w:val="22"/>
              </w:rPr>
              <w:t>00  Abstained</w:t>
            </w:r>
            <w:proofErr w:type="gramEnd"/>
            <w:r w:rsidRPr="0069339C">
              <w:rPr>
                <w:sz w:val="22"/>
                <w:szCs w:val="22"/>
              </w:rPr>
              <w:t>:  00</w:t>
            </w:r>
          </w:p>
        </w:tc>
      </w:tr>
      <w:tr w:rsidR="00412A7A" w:rsidRPr="0069339C" w14:paraId="31C35BEF" w14:textId="77777777" w:rsidTr="00EF6627">
        <w:tc>
          <w:tcPr>
            <w:tcW w:w="1777" w:type="dxa"/>
            <w:tcBorders>
              <w:top w:val="single" w:sz="4" w:space="0" w:color="000000"/>
              <w:left w:val="single" w:sz="4" w:space="0" w:color="000000"/>
              <w:bottom w:val="single" w:sz="4" w:space="0" w:color="000000"/>
              <w:right w:val="single" w:sz="4" w:space="0" w:color="000000"/>
            </w:tcBorders>
          </w:tcPr>
          <w:p w14:paraId="067FFD73" w14:textId="77777777" w:rsidR="00412A7A" w:rsidRPr="0069339C" w:rsidRDefault="00412A7A" w:rsidP="00EF6627">
            <w:pPr>
              <w:ind w:right="-900"/>
              <w:rPr>
                <w:sz w:val="22"/>
                <w:szCs w:val="22"/>
              </w:rPr>
            </w:pPr>
            <w:r w:rsidRPr="0069339C">
              <w:rPr>
                <w:rFonts w:eastAsia="Noto Serif CJK SC"/>
                <w:b/>
                <w:bCs/>
                <w:sz w:val="22"/>
                <w:szCs w:val="22"/>
                <w:lang w:eastAsia="zh-CN" w:bidi="hi-IN"/>
              </w:rPr>
              <w:t>Biohazards</w:t>
            </w:r>
          </w:p>
        </w:tc>
        <w:tc>
          <w:tcPr>
            <w:tcW w:w="9383" w:type="dxa"/>
            <w:tcBorders>
              <w:top w:val="single" w:sz="4" w:space="0" w:color="000000"/>
              <w:left w:val="single" w:sz="4" w:space="0" w:color="000000"/>
              <w:bottom w:val="single" w:sz="4" w:space="0" w:color="000000"/>
              <w:right w:val="single" w:sz="4" w:space="0" w:color="000000"/>
            </w:tcBorders>
          </w:tcPr>
          <w:p w14:paraId="772ACB36" w14:textId="77777777" w:rsidR="00412A7A" w:rsidRPr="0069339C" w:rsidRDefault="00412A7A" w:rsidP="00EF6627">
            <w:pPr>
              <w:suppressAutoHyphens/>
              <w:spacing w:after="115"/>
              <w:rPr>
                <w:rFonts w:eastAsia="Noto Serif CJK SC"/>
                <w:sz w:val="22"/>
                <w:szCs w:val="22"/>
                <w:lang w:eastAsia="zh-CN" w:bidi="hi-IN"/>
              </w:rPr>
            </w:pPr>
            <w:r w:rsidRPr="0069339C">
              <w:rPr>
                <w:rFonts w:eastAsia="Noto Serif CJK SC"/>
                <w:sz w:val="22"/>
                <w:szCs w:val="22"/>
                <w:lang w:eastAsia="zh-CN" w:bidi="hi-IN"/>
              </w:rPr>
              <w:t>DOC1021 (RG2)</w:t>
            </w:r>
          </w:p>
          <w:p w14:paraId="3FC2DDCA" w14:textId="77777777" w:rsidR="00412A7A" w:rsidRPr="0069339C" w:rsidRDefault="00412A7A" w:rsidP="00EF6627">
            <w:pPr>
              <w:suppressAutoHyphens/>
              <w:spacing w:after="115"/>
              <w:rPr>
                <w:rFonts w:eastAsia="Noto Serif CJK SC"/>
                <w:sz w:val="22"/>
                <w:szCs w:val="22"/>
                <w:lang w:eastAsia="zh-CN" w:bidi="hi-IN"/>
              </w:rPr>
            </w:pPr>
            <w:r w:rsidRPr="0069339C">
              <w:rPr>
                <w:rFonts w:eastAsia="Noto Serif CJK SC"/>
                <w:sz w:val="22"/>
                <w:szCs w:val="22"/>
                <w:lang w:eastAsia="zh-CN" w:bidi="hi-IN"/>
              </w:rPr>
              <w:t>Human Source tissue [Blood, Tumor tissue] (RG2)</w:t>
            </w:r>
          </w:p>
        </w:tc>
      </w:tr>
      <w:tr w:rsidR="00412A7A" w:rsidRPr="0069339C" w14:paraId="646EE9E8" w14:textId="77777777" w:rsidTr="00EF6627">
        <w:tc>
          <w:tcPr>
            <w:tcW w:w="1777" w:type="dxa"/>
            <w:tcBorders>
              <w:left w:val="single" w:sz="4" w:space="0" w:color="000000"/>
              <w:bottom w:val="single" w:sz="4" w:space="0" w:color="000000"/>
              <w:right w:val="single" w:sz="4" w:space="0" w:color="000000"/>
            </w:tcBorders>
          </w:tcPr>
          <w:p w14:paraId="2EAAB997" w14:textId="77777777" w:rsidR="00412A7A" w:rsidRPr="0069339C" w:rsidRDefault="00412A7A" w:rsidP="00EF6627">
            <w:pPr>
              <w:ind w:right="-900"/>
              <w:rPr>
                <w:sz w:val="22"/>
                <w:szCs w:val="22"/>
              </w:rPr>
            </w:pPr>
            <w:r w:rsidRPr="0069339C">
              <w:rPr>
                <w:rFonts w:eastAsia="Noto Serif CJK SC"/>
                <w:b/>
                <w:bCs/>
                <w:sz w:val="22"/>
                <w:szCs w:val="22"/>
                <w:lang w:eastAsia="zh-CN" w:bidi="hi-IN"/>
              </w:rPr>
              <w:t>rDNA</w:t>
            </w:r>
          </w:p>
        </w:tc>
        <w:tc>
          <w:tcPr>
            <w:tcW w:w="9383" w:type="dxa"/>
            <w:tcBorders>
              <w:left w:val="single" w:sz="4" w:space="0" w:color="000000"/>
              <w:bottom w:val="single" w:sz="4" w:space="0" w:color="000000"/>
              <w:right w:val="single" w:sz="4" w:space="0" w:color="000000"/>
            </w:tcBorders>
          </w:tcPr>
          <w:p w14:paraId="669EA08F" w14:textId="77777777" w:rsidR="00412A7A" w:rsidRPr="0069339C" w:rsidRDefault="00412A7A" w:rsidP="00EF6627">
            <w:pPr>
              <w:suppressAutoHyphens/>
              <w:spacing w:after="115"/>
              <w:rPr>
                <w:rFonts w:eastAsia="Noto Serif CJK SC"/>
                <w:sz w:val="22"/>
                <w:szCs w:val="22"/>
                <w:lang w:eastAsia="zh-CN" w:bidi="hi-IN"/>
              </w:rPr>
            </w:pPr>
            <w:r w:rsidRPr="0069339C">
              <w:rPr>
                <w:rFonts w:eastAsia="Noto Serif CJK SC"/>
                <w:sz w:val="22"/>
                <w:szCs w:val="22"/>
                <w:lang w:eastAsia="zh-CN" w:bidi="hi-IN"/>
              </w:rPr>
              <w:t>Host(s):</w:t>
            </w:r>
          </w:p>
          <w:p w14:paraId="6E826B75" w14:textId="77777777" w:rsidR="00412A7A" w:rsidRPr="0069339C" w:rsidRDefault="00412A7A" w:rsidP="00EF6627">
            <w:pPr>
              <w:pStyle w:val="ListParagraph"/>
              <w:numPr>
                <w:ilvl w:val="0"/>
                <w:numId w:val="6"/>
              </w:numPr>
              <w:suppressAutoHyphens/>
              <w:spacing w:after="115"/>
              <w:rPr>
                <w:rFonts w:eastAsia="Noto Serif CJK SC"/>
                <w:sz w:val="22"/>
                <w:szCs w:val="22"/>
                <w:lang w:eastAsia="zh-CN" w:bidi="hi-IN"/>
              </w:rPr>
            </w:pPr>
            <w:r w:rsidRPr="0069339C">
              <w:rPr>
                <w:rFonts w:eastAsia="Noto Serif CJK SC"/>
                <w:sz w:val="22"/>
                <w:szCs w:val="22"/>
                <w:lang w:eastAsia="zh-CN" w:bidi="hi-IN"/>
              </w:rPr>
              <w:t>Autologous Dendritic Cells</w:t>
            </w:r>
          </w:p>
          <w:p w14:paraId="1C615BB8" w14:textId="77777777" w:rsidR="00412A7A" w:rsidRPr="0069339C" w:rsidRDefault="00412A7A" w:rsidP="00EF6627">
            <w:pPr>
              <w:suppressAutoHyphens/>
              <w:spacing w:after="115"/>
              <w:rPr>
                <w:rFonts w:eastAsia="Noto Serif CJK SC"/>
                <w:sz w:val="22"/>
                <w:szCs w:val="22"/>
                <w:lang w:eastAsia="zh-CN" w:bidi="hi-IN"/>
              </w:rPr>
            </w:pPr>
            <w:r w:rsidRPr="0069339C">
              <w:rPr>
                <w:rFonts w:eastAsia="Noto Serif CJK SC"/>
                <w:sz w:val="22"/>
                <w:szCs w:val="22"/>
                <w:lang w:eastAsia="zh-CN" w:bidi="hi-IN"/>
              </w:rPr>
              <w:t xml:space="preserve">Vectors: </w:t>
            </w:r>
          </w:p>
          <w:p w14:paraId="5E087131" w14:textId="77777777" w:rsidR="00412A7A" w:rsidRPr="0069339C" w:rsidRDefault="00412A7A" w:rsidP="00EF6627">
            <w:pPr>
              <w:pStyle w:val="ListParagraph"/>
              <w:numPr>
                <w:ilvl w:val="0"/>
                <w:numId w:val="4"/>
              </w:numPr>
              <w:suppressAutoHyphens/>
              <w:spacing w:after="115"/>
              <w:rPr>
                <w:rFonts w:eastAsia="Noto Serif CJK SC"/>
                <w:sz w:val="22"/>
                <w:szCs w:val="22"/>
                <w:lang w:eastAsia="zh-CN" w:bidi="hi-IN"/>
              </w:rPr>
            </w:pPr>
            <w:r w:rsidRPr="0069339C">
              <w:rPr>
                <w:rFonts w:eastAsia="Noto Serif CJK SC"/>
                <w:sz w:val="22"/>
                <w:szCs w:val="22"/>
                <w:lang w:eastAsia="zh-CN" w:bidi="hi-IN"/>
              </w:rPr>
              <w:t xml:space="preserve"> None</w:t>
            </w:r>
          </w:p>
          <w:p w14:paraId="04EB4C5B" w14:textId="77777777" w:rsidR="00412A7A" w:rsidRPr="0069339C" w:rsidRDefault="00412A7A" w:rsidP="00EF6627">
            <w:pPr>
              <w:suppressAutoHyphens/>
              <w:spacing w:after="115"/>
              <w:rPr>
                <w:rFonts w:eastAsia="Noto Serif CJK SC"/>
                <w:sz w:val="22"/>
                <w:szCs w:val="22"/>
                <w:lang w:eastAsia="zh-CN" w:bidi="hi-IN"/>
              </w:rPr>
            </w:pPr>
            <w:r w:rsidRPr="0069339C">
              <w:rPr>
                <w:rFonts w:eastAsia="Noto Serif CJK SC"/>
                <w:sz w:val="22"/>
                <w:szCs w:val="22"/>
                <w:lang w:eastAsia="zh-CN" w:bidi="hi-IN"/>
              </w:rPr>
              <w:t>Transgene expression</w:t>
            </w:r>
          </w:p>
          <w:p w14:paraId="51DCF395" w14:textId="77777777" w:rsidR="00412A7A" w:rsidRPr="0069339C" w:rsidRDefault="00412A7A" w:rsidP="00EF6627">
            <w:pPr>
              <w:pStyle w:val="ListParagraph"/>
              <w:numPr>
                <w:ilvl w:val="0"/>
                <w:numId w:val="5"/>
              </w:numPr>
              <w:rPr>
                <w:sz w:val="22"/>
                <w:szCs w:val="22"/>
              </w:rPr>
            </w:pPr>
            <w:r w:rsidRPr="0069339C">
              <w:rPr>
                <w:sz w:val="22"/>
                <w:szCs w:val="22"/>
              </w:rPr>
              <w:t>tumor-derived mRNA</w:t>
            </w:r>
            <w:r>
              <w:rPr>
                <w:sz w:val="22"/>
                <w:szCs w:val="22"/>
              </w:rPr>
              <w:t>, committee concluded that this is unmodified, endogenous mRNA and therefore does not constitute recombinant DNA.</w:t>
            </w:r>
          </w:p>
          <w:p w14:paraId="247981A2" w14:textId="77777777" w:rsidR="00412A7A" w:rsidRPr="0069339C" w:rsidRDefault="00412A7A" w:rsidP="00EF6627">
            <w:pPr>
              <w:rPr>
                <w:sz w:val="22"/>
                <w:szCs w:val="22"/>
              </w:rPr>
            </w:pPr>
          </w:p>
        </w:tc>
      </w:tr>
      <w:tr w:rsidR="00412A7A" w:rsidRPr="0069339C" w14:paraId="1D8DB4EB" w14:textId="77777777" w:rsidTr="00EF6627">
        <w:tc>
          <w:tcPr>
            <w:tcW w:w="1777" w:type="dxa"/>
            <w:tcBorders>
              <w:left w:val="single" w:sz="4" w:space="0" w:color="000000"/>
              <w:bottom w:val="single" w:sz="4" w:space="0" w:color="000000"/>
              <w:right w:val="single" w:sz="4" w:space="0" w:color="000000"/>
            </w:tcBorders>
          </w:tcPr>
          <w:p w14:paraId="0E10631E" w14:textId="77777777" w:rsidR="00412A7A" w:rsidRPr="0069339C" w:rsidRDefault="00412A7A" w:rsidP="00EF6627">
            <w:pPr>
              <w:rPr>
                <w:sz w:val="22"/>
                <w:szCs w:val="22"/>
              </w:rPr>
            </w:pPr>
            <w:r w:rsidRPr="0069339C">
              <w:rPr>
                <w:rFonts w:eastAsia="Noto Serif CJK SC"/>
                <w:b/>
                <w:sz w:val="22"/>
                <w:szCs w:val="22"/>
                <w:lang w:eastAsia="zh-CN" w:bidi="hi-IN"/>
              </w:rPr>
              <w:t>Committee Review</w:t>
            </w:r>
          </w:p>
        </w:tc>
        <w:tc>
          <w:tcPr>
            <w:tcW w:w="9383" w:type="dxa"/>
            <w:tcBorders>
              <w:left w:val="single" w:sz="4" w:space="0" w:color="000000"/>
              <w:bottom w:val="single" w:sz="4" w:space="0" w:color="000000"/>
              <w:right w:val="single" w:sz="4" w:space="0" w:color="000000"/>
            </w:tcBorders>
          </w:tcPr>
          <w:p w14:paraId="25B736B7" w14:textId="77777777" w:rsidR="00412A7A" w:rsidRPr="0069339C" w:rsidRDefault="00412A7A" w:rsidP="00EF6627">
            <w:pPr>
              <w:rPr>
                <w:sz w:val="22"/>
                <w:szCs w:val="22"/>
              </w:rPr>
            </w:pPr>
            <w:r w:rsidRPr="0069339C">
              <w:rPr>
                <w:b/>
                <w:sz w:val="22"/>
                <w:szCs w:val="22"/>
                <w:u w:val="single"/>
              </w:rPr>
              <w:t>Key Points</w:t>
            </w:r>
            <w:r w:rsidRPr="0069339C">
              <w:rPr>
                <w:sz w:val="22"/>
                <w:szCs w:val="22"/>
              </w:rPr>
              <w:t>:</w:t>
            </w:r>
          </w:p>
          <w:p w14:paraId="00BAC288" w14:textId="77777777" w:rsidR="00412A7A" w:rsidRPr="0069339C" w:rsidRDefault="00412A7A" w:rsidP="00EF6627">
            <w:pPr>
              <w:widowControl w:val="0"/>
              <w:suppressAutoHyphens/>
              <w:spacing w:after="115"/>
              <w:rPr>
                <w:rFonts w:eastAsia="Noto Serif CJK SC"/>
                <w:sz w:val="22"/>
                <w:szCs w:val="22"/>
                <w:lang w:eastAsia="zh-CN" w:bidi="hi-IN"/>
              </w:rPr>
            </w:pPr>
          </w:p>
          <w:p w14:paraId="17C589CA" w14:textId="77777777" w:rsidR="00412A7A" w:rsidRPr="0069339C" w:rsidRDefault="00412A7A" w:rsidP="00EF6627">
            <w:pPr>
              <w:rPr>
                <w:b/>
                <w:sz w:val="22"/>
                <w:szCs w:val="22"/>
              </w:rPr>
            </w:pPr>
            <w:r w:rsidRPr="0069339C">
              <w:rPr>
                <w:b/>
                <w:sz w:val="22"/>
                <w:szCs w:val="22"/>
              </w:rPr>
              <w:t>Requirements to be completed:</w:t>
            </w:r>
          </w:p>
          <w:p w14:paraId="1043CE92" w14:textId="77777777" w:rsidR="00412A7A" w:rsidRPr="0069339C" w:rsidRDefault="00412A7A" w:rsidP="00EF6627">
            <w:pPr>
              <w:rPr>
                <w:sz w:val="22"/>
                <w:szCs w:val="22"/>
              </w:rPr>
            </w:pPr>
            <w:r w:rsidRPr="0069339C">
              <w:rPr>
                <w:sz w:val="22"/>
                <w:szCs w:val="22"/>
              </w:rPr>
              <w:t>NIH guideline training: Completed</w:t>
            </w:r>
          </w:p>
          <w:p w14:paraId="14588142" w14:textId="77777777" w:rsidR="00412A7A" w:rsidRPr="0069339C" w:rsidRDefault="00412A7A" w:rsidP="00EF6627">
            <w:pPr>
              <w:rPr>
                <w:sz w:val="22"/>
                <w:szCs w:val="22"/>
              </w:rPr>
            </w:pPr>
            <w:r w:rsidRPr="0069339C">
              <w:rPr>
                <w:sz w:val="22"/>
                <w:szCs w:val="22"/>
              </w:rPr>
              <w:t>Lentiviral Training: Not Required</w:t>
            </w:r>
          </w:p>
          <w:p w14:paraId="22638460" w14:textId="77777777" w:rsidR="00412A7A" w:rsidRPr="0069339C" w:rsidRDefault="00412A7A" w:rsidP="00EF6627">
            <w:pPr>
              <w:rPr>
                <w:sz w:val="22"/>
                <w:szCs w:val="22"/>
              </w:rPr>
            </w:pPr>
            <w:r w:rsidRPr="0069339C">
              <w:rPr>
                <w:sz w:val="22"/>
                <w:szCs w:val="22"/>
              </w:rPr>
              <w:t>Occupational Health Risk Assessment Tool: Completed</w:t>
            </w:r>
          </w:p>
          <w:p w14:paraId="5EDA2C54" w14:textId="77777777" w:rsidR="00412A7A" w:rsidRPr="0069339C" w:rsidRDefault="00412A7A" w:rsidP="00EF6627">
            <w:pPr>
              <w:rPr>
                <w:sz w:val="22"/>
                <w:szCs w:val="22"/>
              </w:rPr>
            </w:pPr>
            <w:r w:rsidRPr="0069339C">
              <w:rPr>
                <w:sz w:val="22"/>
                <w:szCs w:val="22"/>
              </w:rPr>
              <w:lastRenderedPageBreak/>
              <w:t>Responsible Conduct of Research training: Completed</w:t>
            </w:r>
          </w:p>
          <w:p w14:paraId="72E385B7" w14:textId="77777777" w:rsidR="00412A7A" w:rsidRPr="0069339C" w:rsidRDefault="00412A7A" w:rsidP="00EF6627">
            <w:pPr>
              <w:rPr>
                <w:sz w:val="22"/>
                <w:szCs w:val="22"/>
              </w:rPr>
            </w:pPr>
            <w:r w:rsidRPr="0069339C">
              <w:rPr>
                <w:sz w:val="22"/>
                <w:szCs w:val="22"/>
              </w:rPr>
              <w:t>Conflict of Interest disclosure: Completed</w:t>
            </w:r>
          </w:p>
        </w:tc>
      </w:tr>
    </w:tbl>
    <w:p w14:paraId="60626386" w14:textId="77777777" w:rsidR="00412A7A" w:rsidRPr="0069339C" w:rsidRDefault="00412A7A" w:rsidP="00412A7A">
      <w:pPr>
        <w:rPr>
          <w:sz w:val="22"/>
          <w:szCs w:val="22"/>
        </w:rPr>
      </w:pPr>
    </w:p>
    <w:tbl>
      <w:tblPr>
        <w:tblW w:w="1116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7"/>
        <w:gridCol w:w="9383"/>
      </w:tblGrid>
      <w:tr w:rsidR="00412A7A" w:rsidRPr="0069339C" w14:paraId="23582EB4" w14:textId="77777777" w:rsidTr="00EF6627">
        <w:tc>
          <w:tcPr>
            <w:tcW w:w="1777" w:type="dxa"/>
            <w:tcBorders>
              <w:top w:val="single" w:sz="4" w:space="0" w:color="auto"/>
              <w:left w:val="single" w:sz="4" w:space="0" w:color="auto"/>
              <w:bottom w:val="single" w:sz="4" w:space="0" w:color="auto"/>
              <w:right w:val="single" w:sz="4" w:space="0" w:color="auto"/>
            </w:tcBorders>
            <w:shd w:val="clear" w:color="auto" w:fill="E6E6E6"/>
          </w:tcPr>
          <w:p w14:paraId="399108D0" w14:textId="77777777" w:rsidR="00412A7A" w:rsidRPr="0069339C" w:rsidRDefault="00412A7A" w:rsidP="00EF6627">
            <w:pPr>
              <w:ind w:right="-900"/>
              <w:rPr>
                <w:b/>
                <w:sz w:val="22"/>
                <w:szCs w:val="22"/>
              </w:rPr>
            </w:pPr>
            <w:r w:rsidRPr="0069339C">
              <w:rPr>
                <w:b/>
              </w:rPr>
              <w:t>2025R0055</w:t>
            </w:r>
          </w:p>
        </w:tc>
        <w:tc>
          <w:tcPr>
            <w:tcW w:w="9383" w:type="dxa"/>
            <w:tcBorders>
              <w:top w:val="single" w:sz="4" w:space="0" w:color="auto"/>
              <w:left w:val="single" w:sz="4" w:space="0" w:color="auto"/>
              <w:bottom w:val="single" w:sz="4" w:space="0" w:color="auto"/>
              <w:right w:val="single" w:sz="4" w:space="0" w:color="auto"/>
            </w:tcBorders>
            <w:shd w:val="clear" w:color="auto" w:fill="E6E6E6"/>
          </w:tcPr>
          <w:p w14:paraId="0C0BD414" w14:textId="77777777" w:rsidR="00412A7A" w:rsidRPr="0069339C" w:rsidRDefault="00412A7A" w:rsidP="00EF6627">
            <w:pPr>
              <w:ind w:right="-108"/>
              <w:rPr>
                <w:b/>
              </w:rPr>
            </w:pPr>
            <w:r w:rsidRPr="0069339C">
              <w:rPr>
                <w:b/>
              </w:rPr>
              <w:t>OSU-</w:t>
            </w:r>
            <w:proofErr w:type="gramStart"/>
            <w:r w:rsidRPr="0069339C">
              <w:rPr>
                <w:b/>
              </w:rPr>
              <w:t>25115:A</w:t>
            </w:r>
            <w:proofErr w:type="gramEnd"/>
            <w:r w:rsidRPr="0069339C">
              <w:rPr>
                <w:b/>
              </w:rPr>
              <w:t xml:space="preserve"> Phase 1/2 Study of A2B395, Allogeneic Logic-gated </w:t>
            </w:r>
            <w:proofErr w:type="spellStart"/>
            <w:r w:rsidRPr="0069339C">
              <w:rPr>
                <w:b/>
              </w:rPr>
              <w:t>Tmod</w:t>
            </w:r>
            <w:proofErr w:type="spellEnd"/>
            <w:r w:rsidRPr="0069339C">
              <w:rPr>
                <w:b/>
              </w:rPr>
              <w:t xml:space="preserve"> CAR T, in Heterozygous HLA-A*02 Adults w/Recurrent </w:t>
            </w:r>
            <w:proofErr w:type="spellStart"/>
            <w:proofErr w:type="gramStart"/>
            <w:r w:rsidRPr="0069339C">
              <w:rPr>
                <w:b/>
              </w:rPr>
              <w:t>Unresectable,Locally</w:t>
            </w:r>
            <w:proofErr w:type="spellEnd"/>
            <w:proofErr w:type="gramEnd"/>
            <w:r w:rsidRPr="0069339C">
              <w:rPr>
                <w:b/>
              </w:rPr>
              <w:t xml:space="preserve"> </w:t>
            </w:r>
            <w:proofErr w:type="spellStart"/>
            <w:proofErr w:type="gramStart"/>
            <w:r w:rsidRPr="0069339C">
              <w:rPr>
                <w:b/>
              </w:rPr>
              <w:t>Advanced,or</w:t>
            </w:r>
            <w:proofErr w:type="spellEnd"/>
            <w:proofErr w:type="gramEnd"/>
            <w:r w:rsidRPr="0069339C">
              <w:rPr>
                <w:b/>
              </w:rPr>
              <w:t xml:space="preserve"> Metastatic Solid Tumors That Express EGFR + Have Lost HLA-A*02 Expression</w:t>
            </w:r>
          </w:p>
          <w:p w14:paraId="3CD3C5CD" w14:textId="77777777" w:rsidR="00412A7A" w:rsidRPr="0069339C" w:rsidRDefault="00412A7A" w:rsidP="00EF6627">
            <w:pPr>
              <w:ind w:right="-108"/>
              <w:rPr>
                <w:sz w:val="22"/>
                <w:szCs w:val="22"/>
              </w:rPr>
            </w:pPr>
            <w:r w:rsidRPr="0069339C">
              <w:t>Kai He</w:t>
            </w:r>
          </w:p>
        </w:tc>
      </w:tr>
      <w:tr w:rsidR="00412A7A" w:rsidRPr="0069339C" w14:paraId="72FE3318" w14:textId="77777777" w:rsidTr="00EF6627">
        <w:tc>
          <w:tcPr>
            <w:tcW w:w="1777" w:type="dxa"/>
            <w:tcBorders>
              <w:top w:val="single" w:sz="4" w:space="0" w:color="000000"/>
              <w:left w:val="single" w:sz="4" w:space="0" w:color="000000"/>
              <w:bottom w:val="single" w:sz="4" w:space="0" w:color="000000"/>
              <w:right w:val="single" w:sz="4" w:space="0" w:color="000000"/>
            </w:tcBorders>
          </w:tcPr>
          <w:p w14:paraId="09047215" w14:textId="77777777" w:rsidR="00412A7A" w:rsidRPr="0069339C" w:rsidRDefault="00412A7A" w:rsidP="00EF6627">
            <w:pPr>
              <w:ind w:right="-900"/>
              <w:rPr>
                <w:rFonts w:eastAsia="Noto Serif CJK SC"/>
                <w:b/>
                <w:bCs/>
                <w:sz w:val="22"/>
                <w:szCs w:val="22"/>
                <w:lang w:eastAsia="zh-CN" w:bidi="hi-IN"/>
              </w:rPr>
            </w:pPr>
            <w:r w:rsidRPr="0069339C">
              <w:rPr>
                <w:rFonts w:eastAsia="Noto Serif CJK SC"/>
                <w:b/>
                <w:bCs/>
                <w:sz w:val="22"/>
                <w:szCs w:val="22"/>
                <w:lang w:eastAsia="zh-CN" w:bidi="hi-IN"/>
              </w:rPr>
              <w:t xml:space="preserve">Committee </w:t>
            </w:r>
          </w:p>
          <w:p w14:paraId="0A993612" w14:textId="77777777" w:rsidR="00412A7A" w:rsidRPr="0069339C" w:rsidRDefault="00412A7A" w:rsidP="00EF6627">
            <w:pPr>
              <w:ind w:right="-900"/>
              <w:rPr>
                <w:rFonts w:eastAsia="Noto Serif CJK SC"/>
                <w:b/>
                <w:bCs/>
                <w:sz w:val="22"/>
                <w:szCs w:val="22"/>
                <w:u w:val="single"/>
                <w:lang w:eastAsia="zh-CN" w:bidi="hi-IN"/>
              </w:rPr>
            </w:pPr>
            <w:r w:rsidRPr="0069339C">
              <w:rPr>
                <w:rFonts w:eastAsia="Noto Serif CJK SC"/>
                <w:b/>
                <w:bCs/>
                <w:sz w:val="22"/>
                <w:szCs w:val="22"/>
                <w:lang w:eastAsia="zh-CN" w:bidi="hi-IN"/>
              </w:rPr>
              <w:t>Decision</w:t>
            </w:r>
          </w:p>
        </w:tc>
        <w:tc>
          <w:tcPr>
            <w:tcW w:w="9383" w:type="dxa"/>
            <w:tcBorders>
              <w:top w:val="single" w:sz="4" w:space="0" w:color="000000"/>
              <w:left w:val="single" w:sz="4" w:space="0" w:color="000000"/>
              <w:bottom w:val="single" w:sz="4" w:space="0" w:color="000000"/>
              <w:right w:val="single" w:sz="4" w:space="0" w:color="000000"/>
            </w:tcBorders>
          </w:tcPr>
          <w:p w14:paraId="32BC0AFC" w14:textId="77777777" w:rsidR="00412A7A" w:rsidRPr="0069339C" w:rsidRDefault="00412A7A" w:rsidP="00EF6627">
            <w:pPr>
              <w:suppressAutoHyphens/>
              <w:spacing w:after="115"/>
              <w:rPr>
                <w:rFonts w:eastAsia="Noto Serif CJK SC"/>
                <w:sz w:val="22"/>
                <w:szCs w:val="22"/>
                <w:lang w:eastAsia="zh-CN" w:bidi="hi-IN"/>
              </w:rPr>
            </w:pPr>
            <w:r w:rsidRPr="0069339C">
              <w:rPr>
                <w:rFonts w:eastAsia="Noto Serif CJK SC"/>
                <w:sz w:val="22"/>
                <w:szCs w:val="22"/>
                <w:lang w:eastAsia="zh-CN" w:bidi="hi-IN"/>
              </w:rPr>
              <w:t>The Committee</w:t>
            </w:r>
            <w:r w:rsidRPr="0069339C">
              <w:rPr>
                <w:rFonts w:eastAsia="Noto Serif CJK SC"/>
                <w:b/>
                <w:bCs/>
                <w:sz w:val="22"/>
                <w:szCs w:val="22"/>
                <w:lang w:eastAsia="zh-CN" w:bidi="hi-IN"/>
              </w:rPr>
              <w:t xml:space="preserve"> REQUIRES MODIFICATION to </w:t>
            </w:r>
            <w:r w:rsidRPr="0069339C">
              <w:rPr>
                <w:rFonts w:eastAsia="Noto Serif CJK SC"/>
                <w:sz w:val="22"/>
                <w:szCs w:val="22"/>
                <w:lang w:eastAsia="zh-CN" w:bidi="hi-IN"/>
              </w:rPr>
              <w:t>the biosafety protocol</w:t>
            </w:r>
          </w:p>
        </w:tc>
      </w:tr>
      <w:tr w:rsidR="00412A7A" w:rsidRPr="0069339C" w14:paraId="29C9C35B" w14:textId="77777777" w:rsidTr="00EF6627">
        <w:tc>
          <w:tcPr>
            <w:tcW w:w="1777" w:type="dxa"/>
            <w:tcBorders>
              <w:top w:val="single" w:sz="4" w:space="0" w:color="000000"/>
              <w:left w:val="single" w:sz="4" w:space="0" w:color="000000"/>
              <w:bottom w:val="single" w:sz="4" w:space="0" w:color="000000"/>
              <w:right w:val="single" w:sz="4" w:space="0" w:color="000000"/>
            </w:tcBorders>
          </w:tcPr>
          <w:p w14:paraId="1CFB1FD9" w14:textId="77777777" w:rsidR="00412A7A" w:rsidRPr="0069339C" w:rsidRDefault="00412A7A" w:rsidP="00EF6627">
            <w:pPr>
              <w:ind w:right="-900"/>
              <w:rPr>
                <w:rFonts w:eastAsia="Noto Serif CJK SC"/>
                <w:b/>
                <w:bCs/>
                <w:sz w:val="22"/>
                <w:szCs w:val="22"/>
                <w:lang w:eastAsia="zh-CN" w:bidi="hi-IN"/>
              </w:rPr>
            </w:pPr>
            <w:r w:rsidRPr="0069339C">
              <w:rPr>
                <w:rFonts w:eastAsia="Noto Serif CJK SC"/>
                <w:b/>
                <w:bCs/>
                <w:sz w:val="22"/>
                <w:szCs w:val="22"/>
                <w:lang w:eastAsia="zh-CN" w:bidi="hi-IN"/>
              </w:rPr>
              <w:t>Biosafety</w:t>
            </w:r>
          </w:p>
          <w:p w14:paraId="690192AF" w14:textId="77777777" w:rsidR="00412A7A" w:rsidRPr="0069339C" w:rsidRDefault="00412A7A" w:rsidP="00EF6627">
            <w:pPr>
              <w:ind w:right="-900"/>
              <w:rPr>
                <w:rFonts w:eastAsia="Noto Serif CJK SC"/>
                <w:b/>
                <w:bCs/>
                <w:sz w:val="22"/>
                <w:szCs w:val="22"/>
                <w:lang w:eastAsia="zh-CN" w:bidi="hi-IN"/>
              </w:rPr>
            </w:pPr>
            <w:r w:rsidRPr="0069339C">
              <w:rPr>
                <w:rFonts w:eastAsia="Noto Serif CJK SC"/>
                <w:b/>
                <w:bCs/>
                <w:sz w:val="22"/>
                <w:szCs w:val="22"/>
                <w:lang w:eastAsia="zh-CN" w:bidi="hi-IN"/>
              </w:rPr>
              <w:t>Risk</w:t>
            </w:r>
          </w:p>
          <w:p w14:paraId="7C652F05" w14:textId="77777777" w:rsidR="00412A7A" w:rsidRPr="0069339C" w:rsidRDefault="00412A7A" w:rsidP="00EF6627">
            <w:pPr>
              <w:ind w:right="-900"/>
              <w:rPr>
                <w:rFonts w:eastAsia="Noto Serif CJK SC"/>
                <w:b/>
                <w:bCs/>
                <w:sz w:val="22"/>
                <w:szCs w:val="22"/>
                <w:u w:val="single"/>
                <w:lang w:eastAsia="zh-CN" w:bidi="hi-IN"/>
              </w:rPr>
            </w:pPr>
            <w:r w:rsidRPr="0069339C">
              <w:rPr>
                <w:rFonts w:eastAsia="Noto Serif CJK SC"/>
                <w:b/>
                <w:bCs/>
                <w:sz w:val="22"/>
                <w:szCs w:val="22"/>
                <w:lang w:eastAsia="zh-CN" w:bidi="hi-IN"/>
              </w:rPr>
              <w:t>Assessment</w:t>
            </w:r>
          </w:p>
        </w:tc>
        <w:tc>
          <w:tcPr>
            <w:tcW w:w="9383" w:type="dxa"/>
            <w:tcBorders>
              <w:top w:val="single" w:sz="4" w:space="0" w:color="000000"/>
              <w:left w:val="single" w:sz="4" w:space="0" w:color="000000"/>
              <w:bottom w:val="single" w:sz="4" w:space="0" w:color="000000"/>
              <w:right w:val="single" w:sz="4" w:space="0" w:color="000000"/>
            </w:tcBorders>
          </w:tcPr>
          <w:p w14:paraId="50C9BECA" w14:textId="77777777" w:rsidR="00412A7A" w:rsidRPr="0069339C" w:rsidRDefault="00412A7A" w:rsidP="00EF6627">
            <w:pPr>
              <w:numPr>
                <w:ilvl w:val="0"/>
                <w:numId w:val="2"/>
              </w:numPr>
              <w:tabs>
                <w:tab w:val="clear" w:pos="720"/>
                <w:tab w:val="num" w:pos="432"/>
              </w:tabs>
              <w:ind w:left="432"/>
              <w:rPr>
                <w:sz w:val="22"/>
                <w:szCs w:val="22"/>
              </w:rPr>
            </w:pPr>
            <w:r w:rsidRPr="0069339C">
              <w:rPr>
                <w:sz w:val="22"/>
                <w:szCs w:val="22"/>
              </w:rPr>
              <w:t xml:space="preserve">Biosafety Level: BSL-2   </w:t>
            </w:r>
          </w:p>
          <w:p w14:paraId="66A91B7B" w14:textId="77777777" w:rsidR="00412A7A" w:rsidRPr="0069339C" w:rsidRDefault="00412A7A" w:rsidP="00EF6627">
            <w:pPr>
              <w:numPr>
                <w:ilvl w:val="0"/>
                <w:numId w:val="2"/>
              </w:numPr>
              <w:tabs>
                <w:tab w:val="clear" w:pos="720"/>
                <w:tab w:val="num" w:pos="432"/>
              </w:tabs>
              <w:ind w:left="432" w:right="-900"/>
              <w:rPr>
                <w:sz w:val="22"/>
                <w:szCs w:val="22"/>
              </w:rPr>
            </w:pPr>
            <w:r w:rsidRPr="0069339C">
              <w:rPr>
                <w:sz w:val="22"/>
                <w:szCs w:val="22"/>
              </w:rPr>
              <w:t>Type of Research: Recombinant DNA, Biohazard Clinical Trial</w:t>
            </w:r>
          </w:p>
          <w:p w14:paraId="00901E32" w14:textId="77777777" w:rsidR="00412A7A" w:rsidRPr="0069339C" w:rsidRDefault="00412A7A" w:rsidP="00EF6627">
            <w:pPr>
              <w:numPr>
                <w:ilvl w:val="0"/>
                <w:numId w:val="2"/>
              </w:numPr>
              <w:tabs>
                <w:tab w:val="clear" w:pos="720"/>
                <w:tab w:val="num" w:pos="432"/>
              </w:tabs>
              <w:ind w:left="432" w:right="-900"/>
              <w:rPr>
                <w:sz w:val="22"/>
                <w:szCs w:val="22"/>
              </w:rPr>
            </w:pPr>
            <w:r w:rsidRPr="0069339C">
              <w:rPr>
                <w:sz w:val="22"/>
                <w:szCs w:val="22"/>
              </w:rPr>
              <w:t>NIH Guidelines: Section III C; E (1)</w:t>
            </w:r>
          </w:p>
          <w:p w14:paraId="33E315D8" w14:textId="77777777" w:rsidR="00412A7A" w:rsidRPr="0069339C" w:rsidRDefault="00412A7A" w:rsidP="00EF6627">
            <w:pPr>
              <w:suppressAutoHyphens/>
              <w:spacing w:after="115"/>
              <w:rPr>
                <w:rFonts w:eastAsia="Noto Serif CJK SC"/>
                <w:sz w:val="22"/>
                <w:szCs w:val="22"/>
                <w:lang w:eastAsia="zh-CN" w:bidi="hi-IN"/>
              </w:rPr>
            </w:pPr>
          </w:p>
        </w:tc>
      </w:tr>
      <w:tr w:rsidR="00412A7A" w:rsidRPr="0069339C" w14:paraId="22D28916" w14:textId="77777777" w:rsidTr="00EF6627">
        <w:tc>
          <w:tcPr>
            <w:tcW w:w="11160" w:type="dxa"/>
            <w:gridSpan w:val="2"/>
            <w:tcBorders>
              <w:top w:val="single" w:sz="4" w:space="0" w:color="000000"/>
              <w:left w:val="single" w:sz="4" w:space="0" w:color="000000"/>
              <w:bottom w:val="single" w:sz="4" w:space="0" w:color="000000"/>
              <w:right w:val="single" w:sz="4" w:space="0" w:color="000000"/>
            </w:tcBorders>
          </w:tcPr>
          <w:p w14:paraId="3C584EC4" w14:textId="77777777" w:rsidR="00412A7A" w:rsidRPr="0069339C" w:rsidRDefault="00412A7A" w:rsidP="00EF6627">
            <w:pPr>
              <w:suppressAutoHyphens/>
              <w:spacing w:after="115"/>
              <w:ind w:left="1440"/>
              <w:rPr>
                <w:rFonts w:eastAsia="Noto Serif CJK SC"/>
                <w:sz w:val="22"/>
                <w:szCs w:val="22"/>
                <w:lang w:eastAsia="zh-CN" w:bidi="hi-IN"/>
              </w:rPr>
            </w:pPr>
            <w:r w:rsidRPr="0069339C">
              <w:rPr>
                <w:sz w:val="22"/>
                <w:szCs w:val="22"/>
              </w:rPr>
              <w:t xml:space="preserve">Total Votes: 09    For: 09 Against:  </w:t>
            </w:r>
            <w:proofErr w:type="gramStart"/>
            <w:r w:rsidRPr="0069339C">
              <w:rPr>
                <w:sz w:val="22"/>
                <w:szCs w:val="22"/>
              </w:rPr>
              <w:t>00  Abstained</w:t>
            </w:r>
            <w:proofErr w:type="gramEnd"/>
            <w:r w:rsidRPr="0069339C">
              <w:rPr>
                <w:sz w:val="22"/>
                <w:szCs w:val="22"/>
              </w:rPr>
              <w:t>:  00</w:t>
            </w:r>
          </w:p>
        </w:tc>
      </w:tr>
      <w:tr w:rsidR="00412A7A" w:rsidRPr="0069339C" w14:paraId="640F90BE" w14:textId="77777777" w:rsidTr="00EF6627">
        <w:tc>
          <w:tcPr>
            <w:tcW w:w="1777" w:type="dxa"/>
            <w:tcBorders>
              <w:top w:val="single" w:sz="4" w:space="0" w:color="000000"/>
              <w:left w:val="single" w:sz="4" w:space="0" w:color="000000"/>
              <w:bottom w:val="single" w:sz="4" w:space="0" w:color="000000"/>
              <w:right w:val="single" w:sz="4" w:space="0" w:color="000000"/>
            </w:tcBorders>
          </w:tcPr>
          <w:p w14:paraId="01E1E4EA" w14:textId="77777777" w:rsidR="00412A7A" w:rsidRPr="0069339C" w:rsidRDefault="00412A7A" w:rsidP="00EF6627">
            <w:pPr>
              <w:ind w:right="-900"/>
              <w:rPr>
                <w:sz w:val="22"/>
                <w:szCs w:val="22"/>
              </w:rPr>
            </w:pPr>
            <w:r w:rsidRPr="0069339C">
              <w:rPr>
                <w:rFonts w:eastAsia="Noto Serif CJK SC"/>
                <w:b/>
                <w:bCs/>
                <w:sz w:val="22"/>
                <w:szCs w:val="22"/>
                <w:lang w:eastAsia="zh-CN" w:bidi="hi-IN"/>
              </w:rPr>
              <w:t>Biohazards</w:t>
            </w:r>
          </w:p>
        </w:tc>
        <w:tc>
          <w:tcPr>
            <w:tcW w:w="9383" w:type="dxa"/>
            <w:tcBorders>
              <w:top w:val="single" w:sz="4" w:space="0" w:color="000000"/>
              <w:left w:val="single" w:sz="4" w:space="0" w:color="000000"/>
              <w:bottom w:val="single" w:sz="4" w:space="0" w:color="000000"/>
              <w:right w:val="single" w:sz="4" w:space="0" w:color="000000"/>
            </w:tcBorders>
          </w:tcPr>
          <w:p w14:paraId="5217A944" w14:textId="77777777" w:rsidR="00412A7A" w:rsidRPr="0069339C" w:rsidRDefault="00412A7A" w:rsidP="00EF6627">
            <w:pPr>
              <w:suppressAutoHyphens/>
              <w:spacing w:after="115"/>
              <w:rPr>
                <w:rFonts w:eastAsia="Noto Serif CJK SC"/>
                <w:sz w:val="22"/>
                <w:szCs w:val="22"/>
                <w:lang w:eastAsia="zh-CN" w:bidi="hi-IN"/>
              </w:rPr>
            </w:pPr>
            <w:r w:rsidRPr="0069339C">
              <w:rPr>
                <w:rFonts w:eastAsia="Noto Serif CJK SC"/>
                <w:sz w:val="22"/>
                <w:szCs w:val="22"/>
                <w:lang w:eastAsia="zh-CN" w:bidi="hi-IN"/>
              </w:rPr>
              <w:t>Human Source tissue [ Blood, tumor tissue, urine] – (RG2)</w:t>
            </w:r>
          </w:p>
          <w:p w14:paraId="70C581C0" w14:textId="77777777" w:rsidR="00412A7A" w:rsidRPr="0069339C" w:rsidRDefault="00412A7A" w:rsidP="00EF6627">
            <w:pPr>
              <w:suppressAutoHyphens/>
              <w:spacing w:after="115"/>
              <w:rPr>
                <w:rFonts w:eastAsia="Noto Serif CJK SC"/>
                <w:sz w:val="22"/>
                <w:szCs w:val="22"/>
                <w:lang w:eastAsia="zh-CN" w:bidi="hi-IN"/>
              </w:rPr>
            </w:pPr>
            <w:r w:rsidRPr="0069339C">
              <w:rPr>
                <w:rFonts w:eastAsia="Noto Serif CJK SC"/>
                <w:sz w:val="22"/>
                <w:szCs w:val="22"/>
                <w:lang w:eastAsia="zh-CN" w:bidi="hi-IN"/>
              </w:rPr>
              <w:t xml:space="preserve">A2B395, an allogenic logic-gated </w:t>
            </w:r>
            <w:proofErr w:type="spellStart"/>
            <w:r w:rsidRPr="0069339C">
              <w:rPr>
                <w:rFonts w:eastAsia="Noto Serif CJK SC"/>
                <w:sz w:val="22"/>
                <w:szCs w:val="22"/>
                <w:lang w:eastAsia="zh-CN" w:bidi="hi-IN"/>
              </w:rPr>
              <w:t>Tmod</w:t>
            </w:r>
            <w:proofErr w:type="spellEnd"/>
            <w:r w:rsidRPr="0069339C">
              <w:rPr>
                <w:rFonts w:eastAsia="Noto Serif CJK SC"/>
                <w:sz w:val="22"/>
                <w:szCs w:val="22"/>
                <w:lang w:eastAsia="zh-CN" w:bidi="hi-IN"/>
              </w:rPr>
              <w:t xml:space="preserve"> CAR T – (RG2)</w:t>
            </w:r>
          </w:p>
        </w:tc>
      </w:tr>
      <w:tr w:rsidR="00412A7A" w:rsidRPr="0069339C" w14:paraId="113EFB43" w14:textId="77777777" w:rsidTr="00EF6627">
        <w:tc>
          <w:tcPr>
            <w:tcW w:w="1777" w:type="dxa"/>
            <w:tcBorders>
              <w:left w:val="single" w:sz="4" w:space="0" w:color="000000"/>
              <w:bottom w:val="single" w:sz="4" w:space="0" w:color="000000"/>
              <w:right w:val="single" w:sz="4" w:space="0" w:color="000000"/>
            </w:tcBorders>
          </w:tcPr>
          <w:p w14:paraId="4430BBBD" w14:textId="77777777" w:rsidR="00412A7A" w:rsidRPr="0069339C" w:rsidRDefault="00412A7A" w:rsidP="00EF6627">
            <w:pPr>
              <w:ind w:right="-900"/>
              <w:rPr>
                <w:sz w:val="22"/>
                <w:szCs w:val="22"/>
              </w:rPr>
            </w:pPr>
            <w:r w:rsidRPr="0069339C">
              <w:rPr>
                <w:rFonts w:eastAsia="Noto Serif CJK SC"/>
                <w:b/>
                <w:bCs/>
                <w:sz w:val="22"/>
                <w:szCs w:val="22"/>
                <w:lang w:eastAsia="zh-CN" w:bidi="hi-IN"/>
              </w:rPr>
              <w:t>rDNA</w:t>
            </w:r>
          </w:p>
        </w:tc>
        <w:tc>
          <w:tcPr>
            <w:tcW w:w="9383" w:type="dxa"/>
            <w:tcBorders>
              <w:left w:val="single" w:sz="4" w:space="0" w:color="000000"/>
              <w:bottom w:val="single" w:sz="4" w:space="0" w:color="000000"/>
              <w:right w:val="single" w:sz="4" w:space="0" w:color="000000"/>
            </w:tcBorders>
          </w:tcPr>
          <w:p w14:paraId="1C9F1F06" w14:textId="77777777" w:rsidR="00412A7A" w:rsidRPr="0069339C" w:rsidRDefault="00412A7A" w:rsidP="00EF6627">
            <w:pPr>
              <w:suppressAutoHyphens/>
              <w:spacing w:after="115"/>
              <w:rPr>
                <w:rFonts w:eastAsia="Noto Serif CJK SC"/>
                <w:sz w:val="22"/>
                <w:szCs w:val="22"/>
                <w:lang w:eastAsia="zh-CN" w:bidi="hi-IN"/>
              </w:rPr>
            </w:pPr>
            <w:r w:rsidRPr="0069339C">
              <w:rPr>
                <w:rFonts w:eastAsia="Noto Serif CJK SC"/>
                <w:sz w:val="22"/>
                <w:szCs w:val="22"/>
                <w:lang w:eastAsia="zh-CN" w:bidi="hi-IN"/>
              </w:rPr>
              <w:t>Host(s):</w:t>
            </w:r>
          </w:p>
          <w:p w14:paraId="1F75E919" w14:textId="77777777" w:rsidR="00412A7A" w:rsidRPr="0069339C" w:rsidRDefault="00412A7A" w:rsidP="00EF6627">
            <w:pPr>
              <w:pStyle w:val="ListParagraph"/>
              <w:numPr>
                <w:ilvl w:val="0"/>
                <w:numId w:val="6"/>
              </w:numPr>
              <w:suppressAutoHyphens/>
              <w:spacing w:after="115"/>
              <w:rPr>
                <w:rFonts w:eastAsia="Noto Serif CJK SC"/>
                <w:sz w:val="22"/>
                <w:szCs w:val="22"/>
                <w:lang w:eastAsia="zh-CN" w:bidi="hi-IN"/>
              </w:rPr>
            </w:pPr>
            <w:r w:rsidRPr="0069339C">
              <w:rPr>
                <w:rFonts w:eastAsia="Noto Serif CJK SC"/>
                <w:sz w:val="22"/>
                <w:szCs w:val="22"/>
                <w:lang w:eastAsia="zh-CN" w:bidi="hi-IN"/>
              </w:rPr>
              <w:t>CAR-T Cells</w:t>
            </w:r>
          </w:p>
          <w:p w14:paraId="097C153D" w14:textId="77777777" w:rsidR="00412A7A" w:rsidRPr="0069339C" w:rsidRDefault="00412A7A" w:rsidP="00EF6627">
            <w:pPr>
              <w:suppressAutoHyphens/>
              <w:spacing w:after="115"/>
              <w:rPr>
                <w:rFonts w:eastAsia="Noto Serif CJK SC"/>
                <w:sz w:val="22"/>
                <w:szCs w:val="22"/>
                <w:lang w:eastAsia="zh-CN" w:bidi="hi-IN"/>
              </w:rPr>
            </w:pPr>
            <w:r w:rsidRPr="0069339C">
              <w:rPr>
                <w:rFonts w:eastAsia="Noto Serif CJK SC"/>
                <w:sz w:val="22"/>
                <w:szCs w:val="22"/>
                <w:lang w:eastAsia="zh-CN" w:bidi="hi-IN"/>
              </w:rPr>
              <w:t xml:space="preserve">Vectors: </w:t>
            </w:r>
          </w:p>
          <w:p w14:paraId="78477EA1" w14:textId="77777777" w:rsidR="00412A7A" w:rsidRPr="0069339C" w:rsidRDefault="00412A7A" w:rsidP="00EF6627">
            <w:pPr>
              <w:pStyle w:val="ListParagraph"/>
              <w:numPr>
                <w:ilvl w:val="0"/>
                <w:numId w:val="4"/>
              </w:numPr>
              <w:suppressAutoHyphens/>
              <w:spacing w:after="115"/>
              <w:rPr>
                <w:rFonts w:eastAsia="Noto Serif CJK SC"/>
                <w:sz w:val="22"/>
                <w:szCs w:val="22"/>
                <w:lang w:eastAsia="zh-CN" w:bidi="hi-IN"/>
              </w:rPr>
            </w:pPr>
            <w:r w:rsidRPr="0069339C">
              <w:rPr>
                <w:rFonts w:eastAsia="Noto Serif CJK SC"/>
                <w:sz w:val="22"/>
                <w:szCs w:val="22"/>
                <w:lang w:eastAsia="zh-CN" w:bidi="hi-IN"/>
              </w:rPr>
              <w:t xml:space="preserve"> Commercially transduced with LVV</w:t>
            </w:r>
          </w:p>
          <w:p w14:paraId="69D1CC8A" w14:textId="77777777" w:rsidR="00412A7A" w:rsidRPr="0069339C" w:rsidRDefault="00412A7A" w:rsidP="00EF6627">
            <w:pPr>
              <w:suppressAutoHyphens/>
              <w:spacing w:after="115"/>
              <w:rPr>
                <w:rFonts w:eastAsia="Noto Serif CJK SC"/>
                <w:sz w:val="22"/>
                <w:szCs w:val="22"/>
                <w:lang w:eastAsia="zh-CN" w:bidi="hi-IN"/>
              </w:rPr>
            </w:pPr>
            <w:r w:rsidRPr="0069339C">
              <w:rPr>
                <w:rFonts w:eastAsia="Noto Serif CJK SC"/>
                <w:sz w:val="22"/>
                <w:szCs w:val="22"/>
                <w:lang w:eastAsia="zh-CN" w:bidi="hi-IN"/>
              </w:rPr>
              <w:t>Transgene expression:</w:t>
            </w:r>
          </w:p>
          <w:p w14:paraId="30A0B342" w14:textId="77777777" w:rsidR="00412A7A" w:rsidRPr="0069339C" w:rsidRDefault="00412A7A" w:rsidP="00EF6627">
            <w:pPr>
              <w:pStyle w:val="ListParagraph"/>
              <w:numPr>
                <w:ilvl w:val="0"/>
                <w:numId w:val="5"/>
              </w:numPr>
              <w:rPr>
                <w:sz w:val="22"/>
                <w:szCs w:val="22"/>
              </w:rPr>
            </w:pPr>
            <w:r w:rsidRPr="0069339C">
              <w:rPr>
                <w:sz w:val="22"/>
                <w:szCs w:val="22"/>
              </w:rPr>
              <w:t xml:space="preserve">fully human anti-EGFR </w:t>
            </w:r>
            <w:proofErr w:type="spellStart"/>
            <w:r w:rsidRPr="0069339C">
              <w:rPr>
                <w:sz w:val="22"/>
                <w:szCs w:val="22"/>
              </w:rPr>
              <w:t>scFv</w:t>
            </w:r>
            <w:proofErr w:type="spellEnd"/>
            <w:r w:rsidRPr="0069339C">
              <w:rPr>
                <w:sz w:val="22"/>
                <w:szCs w:val="22"/>
              </w:rPr>
              <w:t xml:space="preserve"> fused to a CD28/4-1BB/CD3ζ CAR activator component</w:t>
            </w:r>
          </w:p>
          <w:p w14:paraId="2009BEC0" w14:textId="77777777" w:rsidR="00412A7A" w:rsidRPr="0069339C" w:rsidRDefault="00412A7A" w:rsidP="00EF6627">
            <w:pPr>
              <w:pStyle w:val="ListParagraph"/>
              <w:numPr>
                <w:ilvl w:val="0"/>
                <w:numId w:val="5"/>
              </w:numPr>
              <w:rPr>
                <w:sz w:val="22"/>
                <w:szCs w:val="22"/>
              </w:rPr>
            </w:pPr>
            <w:r w:rsidRPr="0069339C">
              <w:rPr>
                <w:sz w:val="22"/>
                <w:szCs w:val="22"/>
              </w:rPr>
              <w:t xml:space="preserve">humanized anti-HLA-A*02 </w:t>
            </w:r>
            <w:proofErr w:type="spellStart"/>
            <w:r w:rsidRPr="0069339C">
              <w:rPr>
                <w:sz w:val="22"/>
                <w:szCs w:val="22"/>
              </w:rPr>
              <w:t>scFv</w:t>
            </w:r>
            <w:proofErr w:type="spellEnd"/>
            <w:r w:rsidRPr="0069339C">
              <w:rPr>
                <w:sz w:val="22"/>
                <w:szCs w:val="22"/>
              </w:rPr>
              <w:t xml:space="preserve"> fused to an LIR-1 CAR blocker component,</w:t>
            </w:r>
          </w:p>
          <w:p w14:paraId="30E78213" w14:textId="77777777" w:rsidR="00412A7A" w:rsidRPr="0069339C" w:rsidRDefault="00412A7A" w:rsidP="00EF6627">
            <w:pPr>
              <w:pStyle w:val="ListParagraph"/>
              <w:numPr>
                <w:ilvl w:val="0"/>
                <w:numId w:val="5"/>
              </w:numPr>
              <w:rPr>
                <w:sz w:val="22"/>
                <w:szCs w:val="22"/>
              </w:rPr>
            </w:pPr>
            <w:r w:rsidRPr="0069339C">
              <w:rPr>
                <w:sz w:val="22"/>
                <w:szCs w:val="22"/>
              </w:rPr>
              <w:t>β2M shRNA</w:t>
            </w:r>
          </w:p>
          <w:p w14:paraId="3C75E0D4" w14:textId="77777777" w:rsidR="00412A7A" w:rsidRPr="0069339C" w:rsidRDefault="00412A7A" w:rsidP="00EF6627">
            <w:pPr>
              <w:rPr>
                <w:sz w:val="22"/>
                <w:szCs w:val="22"/>
              </w:rPr>
            </w:pPr>
          </w:p>
        </w:tc>
      </w:tr>
      <w:tr w:rsidR="00412A7A" w:rsidRPr="0069339C" w14:paraId="7A55A43A" w14:textId="77777777" w:rsidTr="00EF6627">
        <w:tc>
          <w:tcPr>
            <w:tcW w:w="1777" w:type="dxa"/>
            <w:tcBorders>
              <w:left w:val="single" w:sz="4" w:space="0" w:color="000000"/>
              <w:bottom w:val="single" w:sz="4" w:space="0" w:color="000000"/>
              <w:right w:val="single" w:sz="4" w:space="0" w:color="000000"/>
            </w:tcBorders>
          </w:tcPr>
          <w:p w14:paraId="3839EF70" w14:textId="77777777" w:rsidR="00412A7A" w:rsidRPr="0069339C" w:rsidRDefault="00412A7A" w:rsidP="00EF6627">
            <w:pPr>
              <w:rPr>
                <w:sz w:val="22"/>
                <w:szCs w:val="22"/>
              </w:rPr>
            </w:pPr>
            <w:r w:rsidRPr="0069339C">
              <w:rPr>
                <w:rFonts w:eastAsia="Noto Serif CJK SC"/>
                <w:b/>
                <w:sz w:val="22"/>
                <w:szCs w:val="22"/>
                <w:lang w:eastAsia="zh-CN" w:bidi="hi-IN"/>
              </w:rPr>
              <w:t>Committee Review</w:t>
            </w:r>
          </w:p>
        </w:tc>
        <w:tc>
          <w:tcPr>
            <w:tcW w:w="9383" w:type="dxa"/>
            <w:tcBorders>
              <w:left w:val="single" w:sz="4" w:space="0" w:color="000000"/>
              <w:bottom w:val="single" w:sz="4" w:space="0" w:color="000000"/>
              <w:right w:val="single" w:sz="4" w:space="0" w:color="000000"/>
            </w:tcBorders>
          </w:tcPr>
          <w:p w14:paraId="21A37B13" w14:textId="77777777" w:rsidR="00412A7A" w:rsidRPr="0069339C" w:rsidRDefault="00412A7A" w:rsidP="00EF6627">
            <w:pPr>
              <w:rPr>
                <w:sz w:val="22"/>
                <w:szCs w:val="22"/>
              </w:rPr>
            </w:pPr>
            <w:r w:rsidRPr="0069339C">
              <w:rPr>
                <w:b/>
                <w:sz w:val="22"/>
                <w:szCs w:val="22"/>
                <w:u w:val="single"/>
              </w:rPr>
              <w:t>Key Points</w:t>
            </w:r>
            <w:r w:rsidRPr="0069339C">
              <w:rPr>
                <w:sz w:val="22"/>
                <w:szCs w:val="22"/>
              </w:rPr>
              <w:t>:</w:t>
            </w:r>
          </w:p>
          <w:p w14:paraId="17B54426" w14:textId="77777777" w:rsidR="00412A7A" w:rsidRPr="0069339C" w:rsidRDefault="00412A7A" w:rsidP="00EF6627">
            <w:pPr>
              <w:widowControl w:val="0"/>
              <w:suppressAutoHyphens/>
              <w:spacing w:after="115"/>
              <w:rPr>
                <w:rFonts w:eastAsia="Noto Serif CJK SC"/>
                <w:sz w:val="22"/>
                <w:szCs w:val="22"/>
                <w:lang w:eastAsia="zh-CN" w:bidi="hi-IN"/>
              </w:rPr>
            </w:pPr>
          </w:p>
          <w:p w14:paraId="20041AC8" w14:textId="77777777" w:rsidR="00412A7A" w:rsidRPr="0069339C" w:rsidRDefault="00412A7A" w:rsidP="00EF6627">
            <w:pPr>
              <w:numPr>
                <w:ilvl w:val="0"/>
                <w:numId w:val="7"/>
              </w:numPr>
              <w:rPr>
                <w:b/>
                <w:bCs/>
                <w:sz w:val="22"/>
                <w:szCs w:val="22"/>
              </w:rPr>
            </w:pPr>
            <w:r w:rsidRPr="0069339C">
              <w:rPr>
                <w:b/>
                <w:bCs/>
                <w:sz w:val="22"/>
                <w:szCs w:val="22"/>
              </w:rPr>
              <w:t xml:space="preserve">Descriptive Summary: </w:t>
            </w:r>
            <w:r w:rsidRPr="0069339C">
              <w:rPr>
                <w:sz w:val="22"/>
                <w:szCs w:val="22"/>
              </w:rPr>
              <w:t xml:space="preserve">Please spell out abbreviations: </w:t>
            </w:r>
            <w:proofErr w:type="spellStart"/>
            <w:r w:rsidRPr="0069339C">
              <w:rPr>
                <w:sz w:val="22"/>
                <w:szCs w:val="22"/>
              </w:rPr>
              <w:t>xT</w:t>
            </w:r>
            <w:proofErr w:type="spellEnd"/>
            <w:r w:rsidRPr="0069339C">
              <w:rPr>
                <w:sz w:val="22"/>
                <w:szCs w:val="22"/>
              </w:rPr>
              <w:t xml:space="preserve">, </w:t>
            </w:r>
            <w:proofErr w:type="spellStart"/>
            <w:r w:rsidRPr="0069339C">
              <w:rPr>
                <w:sz w:val="22"/>
                <w:szCs w:val="22"/>
              </w:rPr>
              <w:t>CDx</w:t>
            </w:r>
            <w:proofErr w:type="spellEnd"/>
            <w:r w:rsidRPr="0069339C">
              <w:rPr>
                <w:sz w:val="22"/>
                <w:szCs w:val="22"/>
              </w:rPr>
              <w:t>.</w:t>
            </w:r>
          </w:p>
          <w:p w14:paraId="58842E3E" w14:textId="77777777" w:rsidR="00412A7A" w:rsidRPr="0069339C" w:rsidRDefault="00412A7A" w:rsidP="00EF6627">
            <w:pPr>
              <w:widowControl w:val="0"/>
              <w:numPr>
                <w:ilvl w:val="0"/>
                <w:numId w:val="7"/>
              </w:numPr>
              <w:suppressAutoHyphens/>
              <w:spacing w:after="115"/>
              <w:rPr>
                <w:rFonts w:eastAsia="Noto Serif CJK SC"/>
                <w:sz w:val="22"/>
                <w:szCs w:val="22"/>
                <w:lang w:eastAsia="zh-CN" w:bidi="hi-IN"/>
              </w:rPr>
            </w:pPr>
            <w:r w:rsidRPr="0069339C">
              <w:rPr>
                <w:b/>
                <w:bCs/>
                <w:sz w:val="22"/>
                <w:szCs w:val="22"/>
              </w:rPr>
              <w:t xml:space="preserve">rDNA Work, Section 1: </w:t>
            </w:r>
            <w:r w:rsidRPr="0069339C">
              <w:rPr>
                <w:sz w:val="22"/>
                <w:szCs w:val="22"/>
              </w:rPr>
              <w:t>For Tissue/Cell Culture, please delete “Human” and indicated “Not Applicable” as you will not generating A2B395 cells.</w:t>
            </w:r>
          </w:p>
          <w:p w14:paraId="61EED437" w14:textId="77777777" w:rsidR="00412A7A" w:rsidRPr="0069339C" w:rsidRDefault="00412A7A" w:rsidP="00EF6627">
            <w:pPr>
              <w:widowControl w:val="0"/>
              <w:numPr>
                <w:ilvl w:val="0"/>
                <w:numId w:val="7"/>
              </w:numPr>
              <w:suppressAutoHyphens/>
              <w:spacing w:after="115"/>
              <w:rPr>
                <w:rFonts w:eastAsia="Noto Serif CJK SC"/>
                <w:sz w:val="22"/>
                <w:szCs w:val="22"/>
                <w:lang w:eastAsia="zh-CN" w:bidi="hi-IN"/>
              </w:rPr>
            </w:pPr>
            <w:r w:rsidRPr="0069339C">
              <w:rPr>
                <w:b/>
                <w:bCs/>
                <w:sz w:val="22"/>
                <w:szCs w:val="22"/>
              </w:rPr>
              <w:t xml:space="preserve">Biohazard Identification: </w:t>
            </w:r>
            <w:r w:rsidRPr="0069339C">
              <w:rPr>
                <w:sz w:val="22"/>
                <w:szCs w:val="22"/>
              </w:rPr>
              <w:t>Human Source Material: Please include bone marrow as you indicated in Descriptive Summary that various human source materials (e.g., blood, tumor tissue, urine, bone marrow) will be obtained.</w:t>
            </w:r>
          </w:p>
          <w:p w14:paraId="22503E10" w14:textId="77777777" w:rsidR="00412A7A" w:rsidRPr="0069339C" w:rsidRDefault="00412A7A" w:rsidP="00EF6627">
            <w:pPr>
              <w:rPr>
                <w:b/>
                <w:sz w:val="22"/>
                <w:szCs w:val="22"/>
              </w:rPr>
            </w:pPr>
            <w:r w:rsidRPr="0069339C">
              <w:rPr>
                <w:b/>
                <w:sz w:val="22"/>
                <w:szCs w:val="22"/>
              </w:rPr>
              <w:t>Requirements to be completed:</w:t>
            </w:r>
          </w:p>
          <w:p w14:paraId="7B69BDDB" w14:textId="77777777" w:rsidR="00412A7A" w:rsidRPr="0069339C" w:rsidRDefault="00412A7A" w:rsidP="00EF6627">
            <w:pPr>
              <w:rPr>
                <w:sz w:val="22"/>
                <w:szCs w:val="22"/>
              </w:rPr>
            </w:pPr>
            <w:r w:rsidRPr="0069339C">
              <w:rPr>
                <w:sz w:val="22"/>
                <w:szCs w:val="22"/>
              </w:rPr>
              <w:t>NIH guideline training: Completed</w:t>
            </w:r>
          </w:p>
          <w:p w14:paraId="22A576CB" w14:textId="6C393116" w:rsidR="00412A7A" w:rsidRPr="0069339C" w:rsidRDefault="00412A7A" w:rsidP="00EF6627">
            <w:pPr>
              <w:rPr>
                <w:sz w:val="22"/>
                <w:szCs w:val="22"/>
              </w:rPr>
            </w:pPr>
            <w:r w:rsidRPr="0069339C">
              <w:rPr>
                <w:sz w:val="22"/>
                <w:szCs w:val="22"/>
              </w:rPr>
              <w:t xml:space="preserve">Lentiviral Training: </w:t>
            </w:r>
            <w:r w:rsidR="00E32795">
              <w:rPr>
                <w:sz w:val="22"/>
                <w:szCs w:val="22"/>
              </w:rPr>
              <w:t>Completed</w:t>
            </w:r>
          </w:p>
          <w:p w14:paraId="40CB0384" w14:textId="77777777" w:rsidR="00412A7A" w:rsidRPr="0069339C" w:rsidRDefault="00412A7A" w:rsidP="00EF6627">
            <w:pPr>
              <w:rPr>
                <w:sz w:val="22"/>
                <w:szCs w:val="22"/>
              </w:rPr>
            </w:pPr>
            <w:r w:rsidRPr="0069339C">
              <w:rPr>
                <w:sz w:val="22"/>
                <w:szCs w:val="22"/>
              </w:rPr>
              <w:t>Occupational Health Risk Assessment Tool: Completed</w:t>
            </w:r>
          </w:p>
          <w:p w14:paraId="4752BA84" w14:textId="77777777" w:rsidR="00412A7A" w:rsidRPr="0069339C" w:rsidRDefault="00412A7A" w:rsidP="00EF6627">
            <w:pPr>
              <w:rPr>
                <w:sz w:val="22"/>
                <w:szCs w:val="22"/>
              </w:rPr>
            </w:pPr>
            <w:r w:rsidRPr="0069339C">
              <w:rPr>
                <w:sz w:val="22"/>
                <w:szCs w:val="22"/>
              </w:rPr>
              <w:t>Responsible Conduct of Research training: Completed</w:t>
            </w:r>
          </w:p>
          <w:p w14:paraId="4BCA3271" w14:textId="77777777" w:rsidR="00412A7A" w:rsidRPr="0069339C" w:rsidRDefault="00412A7A" w:rsidP="00EF6627">
            <w:pPr>
              <w:rPr>
                <w:sz w:val="22"/>
                <w:szCs w:val="22"/>
              </w:rPr>
            </w:pPr>
            <w:r w:rsidRPr="0069339C">
              <w:rPr>
                <w:sz w:val="22"/>
                <w:szCs w:val="22"/>
              </w:rPr>
              <w:t>Conflict of Interest disclosure: Completed</w:t>
            </w:r>
          </w:p>
          <w:p w14:paraId="26FE06BF" w14:textId="77777777" w:rsidR="00412A7A" w:rsidRPr="0069339C" w:rsidRDefault="00412A7A" w:rsidP="00EF6627">
            <w:pPr>
              <w:rPr>
                <w:sz w:val="22"/>
                <w:szCs w:val="22"/>
              </w:rPr>
            </w:pPr>
          </w:p>
        </w:tc>
      </w:tr>
    </w:tbl>
    <w:p w14:paraId="428A32EA" w14:textId="77777777" w:rsidR="00412A7A" w:rsidRPr="0069339C" w:rsidRDefault="00412A7A" w:rsidP="00412A7A">
      <w:pPr>
        <w:rPr>
          <w:sz w:val="22"/>
          <w:szCs w:val="22"/>
        </w:rPr>
      </w:pPr>
    </w:p>
    <w:tbl>
      <w:tblPr>
        <w:tblW w:w="1116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7"/>
        <w:gridCol w:w="9383"/>
      </w:tblGrid>
      <w:tr w:rsidR="00412A7A" w:rsidRPr="0069339C" w14:paraId="1F8089DA" w14:textId="77777777" w:rsidTr="00EF6627">
        <w:tc>
          <w:tcPr>
            <w:tcW w:w="1777" w:type="dxa"/>
            <w:tcBorders>
              <w:top w:val="single" w:sz="4" w:space="0" w:color="auto"/>
              <w:left w:val="single" w:sz="4" w:space="0" w:color="auto"/>
              <w:bottom w:val="single" w:sz="4" w:space="0" w:color="auto"/>
              <w:right w:val="single" w:sz="4" w:space="0" w:color="auto"/>
            </w:tcBorders>
            <w:shd w:val="clear" w:color="auto" w:fill="E6E6E6"/>
          </w:tcPr>
          <w:p w14:paraId="4AD01FF0" w14:textId="77777777" w:rsidR="00412A7A" w:rsidRPr="0069339C" w:rsidRDefault="00412A7A" w:rsidP="00EF6627">
            <w:pPr>
              <w:ind w:right="-900"/>
              <w:rPr>
                <w:b/>
                <w:sz w:val="22"/>
                <w:szCs w:val="22"/>
              </w:rPr>
            </w:pPr>
            <w:r w:rsidRPr="0069339C">
              <w:rPr>
                <w:b/>
              </w:rPr>
              <w:t>2025R0057</w:t>
            </w:r>
          </w:p>
        </w:tc>
        <w:tc>
          <w:tcPr>
            <w:tcW w:w="9383" w:type="dxa"/>
            <w:tcBorders>
              <w:top w:val="single" w:sz="4" w:space="0" w:color="auto"/>
              <w:left w:val="single" w:sz="4" w:space="0" w:color="auto"/>
              <w:bottom w:val="single" w:sz="4" w:space="0" w:color="auto"/>
              <w:right w:val="single" w:sz="4" w:space="0" w:color="auto"/>
            </w:tcBorders>
            <w:shd w:val="clear" w:color="auto" w:fill="E6E6E6"/>
          </w:tcPr>
          <w:p w14:paraId="2D66075D" w14:textId="77777777" w:rsidR="00412A7A" w:rsidRPr="0069339C" w:rsidRDefault="00412A7A" w:rsidP="00EF6627">
            <w:pPr>
              <w:ind w:right="-108"/>
              <w:rPr>
                <w:b/>
              </w:rPr>
            </w:pPr>
            <w:r w:rsidRPr="0069339C">
              <w:rPr>
                <w:b/>
              </w:rPr>
              <w:t xml:space="preserve">A Phase 1b First-in-Human, Open-Label, Dose-Finding Trial to Evaluate the Safety and Tolerability of SGT-212 Delivered via Dual </w:t>
            </w:r>
            <w:proofErr w:type="spellStart"/>
            <w:r w:rsidRPr="0069339C">
              <w:rPr>
                <w:b/>
              </w:rPr>
              <w:t>Intradentate</w:t>
            </w:r>
            <w:proofErr w:type="spellEnd"/>
            <w:r w:rsidRPr="0069339C">
              <w:rPr>
                <w:b/>
              </w:rPr>
              <w:t xml:space="preserve"> Nucleus (IDN) and Intravenous (IV) Administration to Participants </w:t>
            </w:r>
            <w:proofErr w:type="gramStart"/>
            <w:r w:rsidRPr="0069339C">
              <w:rPr>
                <w:b/>
              </w:rPr>
              <w:t>With</w:t>
            </w:r>
            <w:proofErr w:type="gramEnd"/>
            <w:r w:rsidRPr="0069339C">
              <w:rPr>
                <w:b/>
              </w:rPr>
              <w:t xml:space="preserve"> Friedreich’s </w:t>
            </w:r>
            <w:proofErr w:type="spellStart"/>
            <w:r w:rsidRPr="0069339C">
              <w:rPr>
                <w:b/>
              </w:rPr>
              <w:t>Ataxi</w:t>
            </w:r>
            <w:proofErr w:type="spellEnd"/>
          </w:p>
          <w:p w14:paraId="3E355812" w14:textId="77777777" w:rsidR="00412A7A" w:rsidRPr="0069339C" w:rsidRDefault="00412A7A" w:rsidP="00EF6627">
            <w:pPr>
              <w:ind w:right="-108"/>
              <w:rPr>
                <w:sz w:val="22"/>
                <w:szCs w:val="22"/>
              </w:rPr>
            </w:pPr>
            <w:r w:rsidRPr="0069339C">
              <w:lastRenderedPageBreak/>
              <w:t>Yasushi Kisanuki</w:t>
            </w:r>
          </w:p>
        </w:tc>
      </w:tr>
      <w:tr w:rsidR="00412A7A" w:rsidRPr="0069339C" w14:paraId="4600D2D3" w14:textId="77777777" w:rsidTr="00EF6627">
        <w:tc>
          <w:tcPr>
            <w:tcW w:w="1777" w:type="dxa"/>
            <w:tcBorders>
              <w:top w:val="single" w:sz="4" w:space="0" w:color="000000"/>
              <w:left w:val="single" w:sz="4" w:space="0" w:color="000000"/>
              <w:bottom w:val="single" w:sz="4" w:space="0" w:color="000000"/>
              <w:right w:val="single" w:sz="4" w:space="0" w:color="000000"/>
            </w:tcBorders>
          </w:tcPr>
          <w:p w14:paraId="21352579" w14:textId="77777777" w:rsidR="00412A7A" w:rsidRPr="0069339C" w:rsidRDefault="00412A7A" w:rsidP="00EF6627">
            <w:pPr>
              <w:ind w:right="-900"/>
              <w:rPr>
                <w:rFonts w:eastAsia="Noto Serif CJK SC"/>
                <w:b/>
                <w:bCs/>
                <w:sz w:val="22"/>
                <w:szCs w:val="22"/>
                <w:lang w:eastAsia="zh-CN" w:bidi="hi-IN"/>
              </w:rPr>
            </w:pPr>
            <w:r w:rsidRPr="0069339C">
              <w:rPr>
                <w:rFonts w:eastAsia="Noto Serif CJK SC"/>
                <w:b/>
                <w:bCs/>
                <w:sz w:val="22"/>
                <w:szCs w:val="22"/>
                <w:lang w:eastAsia="zh-CN" w:bidi="hi-IN"/>
              </w:rPr>
              <w:lastRenderedPageBreak/>
              <w:t xml:space="preserve">Committee </w:t>
            </w:r>
          </w:p>
          <w:p w14:paraId="0EEB4C0E" w14:textId="77777777" w:rsidR="00412A7A" w:rsidRPr="0069339C" w:rsidRDefault="00412A7A" w:rsidP="00EF6627">
            <w:pPr>
              <w:ind w:right="-900"/>
              <w:rPr>
                <w:rFonts w:eastAsia="Noto Serif CJK SC"/>
                <w:b/>
                <w:bCs/>
                <w:sz w:val="22"/>
                <w:szCs w:val="22"/>
                <w:u w:val="single"/>
                <w:lang w:eastAsia="zh-CN" w:bidi="hi-IN"/>
              </w:rPr>
            </w:pPr>
            <w:r w:rsidRPr="0069339C">
              <w:rPr>
                <w:rFonts w:eastAsia="Noto Serif CJK SC"/>
                <w:b/>
                <w:bCs/>
                <w:sz w:val="22"/>
                <w:szCs w:val="22"/>
                <w:lang w:eastAsia="zh-CN" w:bidi="hi-IN"/>
              </w:rPr>
              <w:t>Decision</w:t>
            </w:r>
          </w:p>
        </w:tc>
        <w:tc>
          <w:tcPr>
            <w:tcW w:w="9383" w:type="dxa"/>
            <w:tcBorders>
              <w:top w:val="single" w:sz="4" w:space="0" w:color="000000"/>
              <w:left w:val="single" w:sz="4" w:space="0" w:color="000000"/>
              <w:bottom w:val="single" w:sz="4" w:space="0" w:color="000000"/>
              <w:right w:val="single" w:sz="4" w:space="0" w:color="000000"/>
            </w:tcBorders>
          </w:tcPr>
          <w:p w14:paraId="73D1784B" w14:textId="77777777" w:rsidR="00412A7A" w:rsidRPr="0069339C" w:rsidRDefault="00412A7A" w:rsidP="00EF6627">
            <w:pPr>
              <w:suppressAutoHyphens/>
              <w:spacing w:after="115"/>
              <w:rPr>
                <w:rFonts w:eastAsia="Noto Serif CJK SC"/>
                <w:sz w:val="22"/>
                <w:szCs w:val="22"/>
                <w:lang w:eastAsia="zh-CN" w:bidi="hi-IN"/>
              </w:rPr>
            </w:pPr>
            <w:r w:rsidRPr="0069339C">
              <w:rPr>
                <w:rFonts w:eastAsia="Noto Serif CJK SC"/>
                <w:sz w:val="22"/>
                <w:szCs w:val="22"/>
                <w:lang w:eastAsia="zh-CN" w:bidi="hi-IN"/>
              </w:rPr>
              <w:t>The Committee</w:t>
            </w:r>
            <w:r w:rsidRPr="0069339C">
              <w:rPr>
                <w:rFonts w:eastAsia="Noto Serif CJK SC"/>
                <w:b/>
                <w:bCs/>
                <w:sz w:val="22"/>
                <w:szCs w:val="22"/>
                <w:lang w:eastAsia="zh-CN" w:bidi="hi-IN"/>
              </w:rPr>
              <w:t xml:space="preserve"> REQUIRES MODIFICATION to </w:t>
            </w:r>
            <w:r w:rsidRPr="0069339C">
              <w:rPr>
                <w:rFonts w:eastAsia="Noto Serif CJK SC"/>
                <w:sz w:val="22"/>
                <w:szCs w:val="22"/>
                <w:lang w:eastAsia="zh-CN" w:bidi="hi-IN"/>
              </w:rPr>
              <w:t>the biosafety protocol</w:t>
            </w:r>
          </w:p>
        </w:tc>
      </w:tr>
      <w:tr w:rsidR="00412A7A" w:rsidRPr="0069339C" w14:paraId="75F19ED2" w14:textId="77777777" w:rsidTr="00EF6627">
        <w:tc>
          <w:tcPr>
            <w:tcW w:w="1777" w:type="dxa"/>
            <w:tcBorders>
              <w:top w:val="single" w:sz="4" w:space="0" w:color="000000"/>
              <w:left w:val="single" w:sz="4" w:space="0" w:color="000000"/>
              <w:bottom w:val="single" w:sz="4" w:space="0" w:color="000000"/>
              <w:right w:val="single" w:sz="4" w:space="0" w:color="000000"/>
            </w:tcBorders>
          </w:tcPr>
          <w:p w14:paraId="28A4D2FA" w14:textId="77777777" w:rsidR="00412A7A" w:rsidRPr="0069339C" w:rsidRDefault="00412A7A" w:rsidP="00EF6627">
            <w:pPr>
              <w:ind w:right="-900"/>
              <w:rPr>
                <w:rFonts w:eastAsia="Noto Serif CJK SC"/>
                <w:b/>
                <w:bCs/>
                <w:sz w:val="22"/>
                <w:szCs w:val="22"/>
                <w:lang w:eastAsia="zh-CN" w:bidi="hi-IN"/>
              </w:rPr>
            </w:pPr>
            <w:r w:rsidRPr="0069339C">
              <w:rPr>
                <w:rFonts w:eastAsia="Noto Serif CJK SC"/>
                <w:b/>
                <w:bCs/>
                <w:sz w:val="22"/>
                <w:szCs w:val="22"/>
                <w:lang w:eastAsia="zh-CN" w:bidi="hi-IN"/>
              </w:rPr>
              <w:t>Biosafety</w:t>
            </w:r>
          </w:p>
          <w:p w14:paraId="563E90FE" w14:textId="77777777" w:rsidR="00412A7A" w:rsidRPr="0069339C" w:rsidRDefault="00412A7A" w:rsidP="00EF6627">
            <w:pPr>
              <w:ind w:right="-900"/>
              <w:rPr>
                <w:rFonts w:eastAsia="Noto Serif CJK SC"/>
                <w:b/>
                <w:bCs/>
                <w:sz w:val="22"/>
                <w:szCs w:val="22"/>
                <w:lang w:eastAsia="zh-CN" w:bidi="hi-IN"/>
              </w:rPr>
            </w:pPr>
            <w:r w:rsidRPr="0069339C">
              <w:rPr>
                <w:rFonts w:eastAsia="Noto Serif CJK SC"/>
                <w:b/>
                <w:bCs/>
                <w:sz w:val="22"/>
                <w:szCs w:val="22"/>
                <w:lang w:eastAsia="zh-CN" w:bidi="hi-IN"/>
              </w:rPr>
              <w:t>Risk</w:t>
            </w:r>
          </w:p>
          <w:p w14:paraId="394D47C0" w14:textId="77777777" w:rsidR="00412A7A" w:rsidRPr="0069339C" w:rsidRDefault="00412A7A" w:rsidP="00EF6627">
            <w:pPr>
              <w:ind w:right="-900"/>
              <w:rPr>
                <w:rFonts w:eastAsia="Noto Serif CJK SC"/>
                <w:b/>
                <w:bCs/>
                <w:sz w:val="22"/>
                <w:szCs w:val="22"/>
                <w:u w:val="single"/>
                <w:lang w:eastAsia="zh-CN" w:bidi="hi-IN"/>
              </w:rPr>
            </w:pPr>
            <w:r w:rsidRPr="0069339C">
              <w:rPr>
                <w:rFonts w:eastAsia="Noto Serif CJK SC"/>
                <w:b/>
                <w:bCs/>
                <w:sz w:val="22"/>
                <w:szCs w:val="22"/>
                <w:lang w:eastAsia="zh-CN" w:bidi="hi-IN"/>
              </w:rPr>
              <w:t>Assessment</w:t>
            </w:r>
          </w:p>
        </w:tc>
        <w:tc>
          <w:tcPr>
            <w:tcW w:w="9383" w:type="dxa"/>
            <w:tcBorders>
              <w:top w:val="single" w:sz="4" w:space="0" w:color="000000"/>
              <w:left w:val="single" w:sz="4" w:space="0" w:color="000000"/>
              <w:bottom w:val="single" w:sz="4" w:space="0" w:color="000000"/>
              <w:right w:val="single" w:sz="4" w:space="0" w:color="000000"/>
            </w:tcBorders>
          </w:tcPr>
          <w:p w14:paraId="64C664AB" w14:textId="77777777" w:rsidR="00412A7A" w:rsidRPr="0069339C" w:rsidRDefault="00412A7A" w:rsidP="00EF6627">
            <w:pPr>
              <w:numPr>
                <w:ilvl w:val="0"/>
                <w:numId w:val="2"/>
              </w:numPr>
              <w:tabs>
                <w:tab w:val="clear" w:pos="720"/>
                <w:tab w:val="num" w:pos="432"/>
              </w:tabs>
              <w:ind w:left="432"/>
              <w:rPr>
                <w:sz w:val="22"/>
                <w:szCs w:val="22"/>
              </w:rPr>
            </w:pPr>
            <w:r w:rsidRPr="0069339C">
              <w:rPr>
                <w:sz w:val="22"/>
                <w:szCs w:val="22"/>
              </w:rPr>
              <w:t xml:space="preserve">Biosafety Level: BSL-2  </w:t>
            </w:r>
          </w:p>
          <w:p w14:paraId="2A10DEBF" w14:textId="77777777" w:rsidR="00412A7A" w:rsidRPr="0069339C" w:rsidRDefault="00412A7A" w:rsidP="00EF6627">
            <w:pPr>
              <w:numPr>
                <w:ilvl w:val="0"/>
                <w:numId w:val="2"/>
              </w:numPr>
              <w:tabs>
                <w:tab w:val="clear" w:pos="720"/>
                <w:tab w:val="num" w:pos="432"/>
              </w:tabs>
              <w:ind w:left="432" w:right="-900"/>
              <w:rPr>
                <w:sz w:val="22"/>
                <w:szCs w:val="22"/>
              </w:rPr>
            </w:pPr>
            <w:r w:rsidRPr="0069339C">
              <w:rPr>
                <w:sz w:val="22"/>
                <w:szCs w:val="22"/>
              </w:rPr>
              <w:t>Type of Research: Recombinant DNA, Biohazard Clinical Trial</w:t>
            </w:r>
          </w:p>
          <w:p w14:paraId="643E0B11" w14:textId="77777777" w:rsidR="00412A7A" w:rsidRPr="0069339C" w:rsidRDefault="00412A7A" w:rsidP="00EF6627">
            <w:pPr>
              <w:numPr>
                <w:ilvl w:val="0"/>
                <w:numId w:val="2"/>
              </w:numPr>
              <w:tabs>
                <w:tab w:val="clear" w:pos="720"/>
                <w:tab w:val="num" w:pos="432"/>
              </w:tabs>
              <w:ind w:left="432" w:right="-900"/>
              <w:rPr>
                <w:sz w:val="22"/>
                <w:szCs w:val="22"/>
              </w:rPr>
            </w:pPr>
            <w:r w:rsidRPr="0069339C">
              <w:rPr>
                <w:sz w:val="22"/>
                <w:szCs w:val="22"/>
              </w:rPr>
              <w:t>NIH Guidelines: Section III C</w:t>
            </w:r>
          </w:p>
          <w:p w14:paraId="3B3B8888" w14:textId="77777777" w:rsidR="00412A7A" w:rsidRPr="0069339C" w:rsidRDefault="00412A7A" w:rsidP="00EF6627">
            <w:pPr>
              <w:suppressAutoHyphens/>
              <w:spacing w:after="115"/>
              <w:rPr>
                <w:rFonts w:eastAsia="Noto Serif CJK SC"/>
                <w:sz w:val="22"/>
                <w:szCs w:val="22"/>
                <w:lang w:eastAsia="zh-CN" w:bidi="hi-IN"/>
              </w:rPr>
            </w:pPr>
          </w:p>
        </w:tc>
      </w:tr>
      <w:tr w:rsidR="00412A7A" w:rsidRPr="0069339C" w14:paraId="72D9D4DD" w14:textId="77777777" w:rsidTr="00EF6627">
        <w:tc>
          <w:tcPr>
            <w:tcW w:w="11160" w:type="dxa"/>
            <w:gridSpan w:val="2"/>
            <w:tcBorders>
              <w:top w:val="single" w:sz="4" w:space="0" w:color="000000"/>
              <w:left w:val="single" w:sz="4" w:space="0" w:color="000000"/>
              <w:bottom w:val="single" w:sz="4" w:space="0" w:color="000000"/>
              <w:right w:val="single" w:sz="4" w:space="0" w:color="000000"/>
            </w:tcBorders>
          </w:tcPr>
          <w:p w14:paraId="5166E130" w14:textId="77777777" w:rsidR="00412A7A" w:rsidRPr="0069339C" w:rsidRDefault="00412A7A" w:rsidP="00EF6627">
            <w:pPr>
              <w:suppressAutoHyphens/>
              <w:spacing w:after="115"/>
              <w:ind w:left="1440"/>
              <w:rPr>
                <w:rFonts w:eastAsia="Noto Serif CJK SC"/>
                <w:sz w:val="22"/>
                <w:szCs w:val="22"/>
                <w:lang w:eastAsia="zh-CN" w:bidi="hi-IN"/>
              </w:rPr>
            </w:pPr>
            <w:r w:rsidRPr="0069339C">
              <w:rPr>
                <w:sz w:val="22"/>
                <w:szCs w:val="22"/>
              </w:rPr>
              <w:t xml:space="preserve">Total Votes: 09    For: 09 Against:  </w:t>
            </w:r>
            <w:proofErr w:type="gramStart"/>
            <w:r w:rsidRPr="0069339C">
              <w:rPr>
                <w:sz w:val="22"/>
                <w:szCs w:val="22"/>
              </w:rPr>
              <w:t>00  Abstained</w:t>
            </w:r>
            <w:proofErr w:type="gramEnd"/>
            <w:r w:rsidRPr="0069339C">
              <w:rPr>
                <w:sz w:val="22"/>
                <w:szCs w:val="22"/>
              </w:rPr>
              <w:t>:  00</w:t>
            </w:r>
          </w:p>
        </w:tc>
      </w:tr>
      <w:tr w:rsidR="00412A7A" w:rsidRPr="0069339C" w14:paraId="0E2F8B97" w14:textId="77777777" w:rsidTr="00EF6627">
        <w:tc>
          <w:tcPr>
            <w:tcW w:w="1777" w:type="dxa"/>
            <w:tcBorders>
              <w:top w:val="single" w:sz="4" w:space="0" w:color="000000"/>
              <w:left w:val="single" w:sz="4" w:space="0" w:color="000000"/>
              <w:bottom w:val="single" w:sz="4" w:space="0" w:color="000000"/>
              <w:right w:val="single" w:sz="4" w:space="0" w:color="000000"/>
            </w:tcBorders>
          </w:tcPr>
          <w:p w14:paraId="29C807BD" w14:textId="77777777" w:rsidR="00412A7A" w:rsidRPr="0069339C" w:rsidRDefault="00412A7A" w:rsidP="00EF6627">
            <w:pPr>
              <w:ind w:right="-900"/>
              <w:rPr>
                <w:sz w:val="22"/>
                <w:szCs w:val="22"/>
              </w:rPr>
            </w:pPr>
            <w:r w:rsidRPr="0069339C">
              <w:rPr>
                <w:rFonts w:eastAsia="Noto Serif CJK SC"/>
                <w:b/>
                <w:bCs/>
                <w:sz w:val="22"/>
                <w:szCs w:val="22"/>
                <w:lang w:eastAsia="zh-CN" w:bidi="hi-IN"/>
              </w:rPr>
              <w:t>Biohazards</w:t>
            </w:r>
          </w:p>
        </w:tc>
        <w:tc>
          <w:tcPr>
            <w:tcW w:w="9383" w:type="dxa"/>
            <w:tcBorders>
              <w:top w:val="single" w:sz="4" w:space="0" w:color="000000"/>
              <w:left w:val="single" w:sz="4" w:space="0" w:color="000000"/>
              <w:bottom w:val="single" w:sz="4" w:space="0" w:color="000000"/>
              <w:right w:val="single" w:sz="4" w:space="0" w:color="000000"/>
            </w:tcBorders>
          </w:tcPr>
          <w:p w14:paraId="79DDB566" w14:textId="77777777" w:rsidR="00412A7A" w:rsidRPr="0069339C" w:rsidRDefault="00412A7A" w:rsidP="00EF6627">
            <w:pPr>
              <w:suppressAutoHyphens/>
              <w:spacing w:after="115"/>
              <w:rPr>
                <w:sz w:val="22"/>
                <w:szCs w:val="22"/>
              </w:rPr>
            </w:pPr>
            <w:r w:rsidRPr="0069339C">
              <w:rPr>
                <w:sz w:val="22"/>
                <w:szCs w:val="22"/>
              </w:rPr>
              <w:t>AAV serotypehu68 (RG1)</w:t>
            </w:r>
          </w:p>
          <w:p w14:paraId="4984FECB" w14:textId="77777777" w:rsidR="00412A7A" w:rsidRPr="0069339C" w:rsidRDefault="00412A7A" w:rsidP="00EF6627">
            <w:pPr>
              <w:suppressAutoHyphens/>
              <w:spacing w:after="115"/>
              <w:rPr>
                <w:sz w:val="22"/>
                <w:szCs w:val="22"/>
              </w:rPr>
            </w:pPr>
            <w:r w:rsidRPr="0069339C">
              <w:rPr>
                <w:sz w:val="22"/>
                <w:szCs w:val="22"/>
              </w:rPr>
              <w:t>Human Source Samples (RG2)</w:t>
            </w:r>
          </w:p>
        </w:tc>
      </w:tr>
      <w:tr w:rsidR="00412A7A" w:rsidRPr="0069339C" w14:paraId="6C288CEB" w14:textId="77777777" w:rsidTr="00EF6627">
        <w:tc>
          <w:tcPr>
            <w:tcW w:w="1777" w:type="dxa"/>
            <w:tcBorders>
              <w:left w:val="single" w:sz="4" w:space="0" w:color="000000"/>
              <w:bottom w:val="single" w:sz="4" w:space="0" w:color="000000"/>
              <w:right w:val="single" w:sz="4" w:space="0" w:color="000000"/>
            </w:tcBorders>
          </w:tcPr>
          <w:p w14:paraId="510ACB2A" w14:textId="77777777" w:rsidR="00412A7A" w:rsidRPr="0069339C" w:rsidRDefault="00412A7A" w:rsidP="00EF6627">
            <w:pPr>
              <w:ind w:right="-900"/>
              <w:rPr>
                <w:sz w:val="22"/>
                <w:szCs w:val="22"/>
              </w:rPr>
            </w:pPr>
            <w:r w:rsidRPr="0069339C">
              <w:rPr>
                <w:rFonts w:eastAsia="Noto Serif CJK SC"/>
                <w:b/>
                <w:bCs/>
                <w:sz w:val="22"/>
                <w:szCs w:val="22"/>
                <w:lang w:eastAsia="zh-CN" w:bidi="hi-IN"/>
              </w:rPr>
              <w:t>rDNA</w:t>
            </w:r>
          </w:p>
        </w:tc>
        <w:tc>
          <w:tcPr>
            <w:tcW w:w="9383" w:type="dxa"/>
            <w:tcBorders>
              <w:left w:val="single" w:sz="4" w:space="0" w:color="000000"/>
              <w:bottom w:val="single" w:sz="4" w:space="0" w:color="000000"/>
              <w:right w:val="single" w:sz="4" w:space="0" w:color="000000"/>
            </w:tcBorders>
          </w:tcPr>
          <w:p w14:paraId="2620E3A6" w14:textId="77777777" w:rsidR="00412A7A" w:rsidRPr="0069339C" w:rsidRDefault="00412A7A" w:rsidP="00EF6627">
            <w:pPr>
              <w:suppressAutoHyphens/>
              <w:spacing w:after="115"/>
              <w:rPr>
                <w:rFonts w:eastAsia="Noto Serif CJK SC"/>
                <w:sz w:val="22"/>
                <w:szCs w:val="22"/>
                <w:lang w:eastAsia="zh-CN" w:bidi="hi-IN"/>
              </w:rPr>
            </w:pPr>
            <w:r w:rsidRPr="0069339C">
              <w:rPr>
                <w:rFonts w:eastAsia="Noto Serif CJK SC"/>
                <w:sz w:val="22"/>
                <w:szCs w:val="22"/>
                <w:lang w:eastAsia="zh-CN" w:bidi="hi-IN"/>
              </w:rPr>
              <w:t>Host(s):</w:t>
            </w:r>
          </w:p>
          <w:p w14:paraId="56CA2587" w14:textId="77777777" w:rsidR="00412A7A" w:rsidRPr="0069339C" w:rsidRDefault="00412A7A" w:rsidP="00EF6627">
            <w:pPr>
              <w:pStyle w:val="ListParagraph"/>
              <w:numPr>
                <w:ilvl w:val="0"/>
                <w:numId w:val="6"/>
              </w:numPr>
              <w:suppressAutoHyphens/>
              <w:spacing w:after="115"/>
              <w:rPr>
                <w:rFonts w:eastAsia="Noto Serif CJK SC"/>
                <w:sz w:val="22"/>
                <w:szCs w:val="22"/>
                <w:lang w:eastAsia="zh-CN" w:bidi="hi-IN"/>
              </w:rPr>
            </w:pPr>
            <w:r w:rsidRPr="0069339C">
              <w:rPr>
                <w:rFonts w:eastAsia="Noto Serif CJK SC"/>
                <w:sz w:val="22"/>
                <w:szCs w:val="22"/>
                <w:lang w:eastAsia="zh-CN" w:bidi="hi-IN"/>
              </w:rPr>
              <w:t>Human</w:t>
            </w:r>
          </w:p>
          <w:p w14:paraId="240E9E29" w14:textId="77777777" w:rsidR="00412A7A" w:rsidRPr="0069339C" w:rsidRDefault="00412A7A" w:rsidP="00EF6627">
            <w:pPr>
              <w:suppressAutoHyphens/>
              <w:spacing w:after="115"/>
              <w:rPr>
                <w:rFonts w:eastAsia="Noto Serif CJK SC"/>
                <w:sz w:val="22"/>
                <w:szCs w:val="22"/>
                <w:lang w:eastAsia="zh-CN" w:bidi="hi-IN"/>
              </w:rPr>
            </w:pPr>
            <w:r w:rsidRPr="0069339C">
              <w:rPr>
                <w:rFonts w:eastAsia="Noto Serif CJK SC"/>
                <w:sz w:val="22"/>
                <w:szCs w:val="22"/>
                <w:lang w:eastAsia="zh-CN" w:bidi="hi-IN"/>
              </w:rPr>
              <w:t xml:space="preserve">Vectors: </w:t>
            </w:r>
          </w:p>
          <w:p w14:paraId="5FD656DF" w14:textId="77777777" w:rsidR="00412A7A" w:rsidRPr="0069339C" w:rsidRDefault="00412A7A" w:rsidP="00EF6627">
            <w:pPr>
              <w:pStyle w:val="ListParagraph"/>
              <w:numPr>
                <w:ilvl w:val="0"/>
                <w:numId w:val="4"/>
              </w:numPr>
              <w:suppressAutoHyphens/>
              <w:spacing w:after="115"/>
              <w:rPr>
                <w:rFonts w:eastAsia="Noto Serif CJK SC"/>
                <w:sz w:val="22"/>
                <w:szCs w:val="22"/>
                <w:lang w:eastAsia="zh-CN" w:bidi="hi-IN"/>
              </w:rPr>
            </w:pPr>
            <w:r w:rsidRPr="0069339C">
              <w:rPr>
                <w:rFonts w:eastAsia="Noto Serif CJK SC"/>
                <w:sz w:val="22"/>
                <w:szCs w:val="22"/>
                <w:lang w:eastAsia="zh-CN" w:bidi="hi-IN"/>
              </w:rPr>
              <w:t xml:space="preserve"> AAV serotypehu68 (</w:t>
            </w:r>
            <w:proofErr w:type="gramStart"/>
            <w:r w:rsidRPr="0069339C">
              <w:rPr>
                <w:rFonts w:eastAsia="Noto Serif CJK SC"/>
                <w:sz w:val="22"/>
                <w:szCs w:val="22"/>
                <w:lang w:eastAsia="zh-CN" w:bidi="hi-IN"/>
              </w:rPr>
              <w:t>rAAVhu68.CB7.CI.hFXNco.rBG</w:t>
            </w:r>
            <w:proofErr w:type="gramEnd"/>
            <w:r w:rsidRPr="0069339C">
              <w:rPr>
                <w:rFonts w:eastAsia="Noto Serif CJK SC"/>
                <w:sz w:val="22"/>
                <w:szCs w:val="22"/>
                <w:lang w:eastAsia="zh-CN" w:bidi="hi-IN"/>
              </w:rPr>
              <w:t>)</w:t>
            </w:r>
          </w:p>
          <w:p w14:paraId="3CCF89E5" w14:textId="77777777" w:rsidR="00412A7A" w:rsidRPr="0069339C" w:rsidRDefault="00412A7A" w:rsidP="00EF6627">
            <w:pPr>
              <w:suppressAutoHyphens/>
              <w:spacing w:after="115"/>
              <w:rPr>
                <w:rFonts w:eastAsia="Noto Serif CJK SC"/>
                <w:sz w:val="22"/>
                <w:szCs w:val="22"/>
                <w:lang w:eastAsia="zh-CN" w:bidi="hi-IN"/>
              </w:rPr>
            </w:pPr>
            <w:r w:rsidRPr="0069339C">
              <w:rPr>
                <w:rFonts w:eastAsia="Noto Serif CJK SC"/>
                <w:sz w:val="22"/>
                <w:szCs w:val="22"/>
                <w:lang w:eastAsia="zh-CN" w:bidi="hi-IN"/>
              </w:rPr>
              <w:t>Transgene expression:</w:t>
            </w:r>
          </w:p>
          <w:p w14:paraId="00E9EAB7" w14:textId="77777777" w:rsidR="00412A7A" w:rsidRPr="0069339C" w:rsidRDefault="00412A7A" w:rsidP="00EF6627">
            <w:pPr>
              <w:pStyle w:val="ListParagraph"/>
              <w:numPr>
                <w:ilvl w:val="0"/>
                <w:numId w:val="5"/>
              </w:numPr>
              <w:rPr>
                <w:sz w:val="22"/>
                <w:szCs w:val="22"/>
              </w:rPr>
            </w:pPr>
            <w:r>
              <w:rPr>
                <w:sz w:val="22"/>
                <w:szCs w:val="22"/>
              </w:rPr>
              <w:t xml:space="preserve">Human </w:t>
            </w:r>
            <w:r w:rsidRPr="0069339C">
              <w:rPr>
                <w:sz w:val="22"/>
                <w:szCs w:val="22"/>
              </w:rPr>
              <w:t xml:space="preserve">FXN </w:t>
            </w:r>
            <w:r>
              <w:rPr>
                <w:sz w:val="22"/>
                <w:szCs w:val="22"/>
              </w:rPr>
              <w:t xml:space="preserve">(frataxin) mitochondrial iron transport </w:t>
            </w:r>
            <w:r w:rsidRPr="0069339C">
              <w:rPr>
                <w:sz w:val="22"/>
                <w:szCs w:val="22"/>
              </w:rPr>
              <w:t>protein</w:t>
            </w:r>
          </w:p>
          <w:p w14:paraId="28DE1DC3" w14:textId="77777777" w:rsidR="00412A7A" w:rsidRPr="0069339C" w:rsidRDefault="00412A7A" w:rsidP="00EF6627">
            <w:pPr>
              <w:rPr>
                <w:sz w:val="22"/>
                <w:szCs w:val="22"/>
              </w:rPr>
            </w:pPr>
          </w:p>
        </w:tc>
      </w:tr>
      <w:tr w:rsidR="00412A7A" w:rsidRPr="0069339C" w14:paraId="1F9E3015" w14:textId="77777777" w:rsidTr="00EF6627">
        <w:tc>
          <w:tcPr>
            <w:tcW w:w="1777" w:type="dxa"/>
            <w:tcBorders>
              <w:left w:val="single" w:sz="4" w:space="0" w:color="000000"/>
              <w:bottom w:val="single" w:sz="4" w:space="0" w:color="000000"/>
              <w:right w:val="single" w:sz="4" w:space="0" w:color="000000"/>
            </w:tcBorders>
          </w:tcPr>
          <w:p w14:paraId="6AB2F8DC" w14:textId="77777777" w:rsidR="00412A7A" w:rsidRPr="0069339C" w:rsidRDefault="00412A7A" w:rsidP="00EF6627">
            <w:pPr>
              <w:rPr>
                <w:sz w:val="22"/>
                <w:szCs w:val="22"/>
              </w:rPr>
            </w:pPr>
            <w:r w:rsidRPr="0069339C">
              <w:rPr>
                <w:rFonts w:eastAsia="Noto Serif CJK SC"/>
                <w:b/>
                <w:sz w:val="22"/>
                <w:szCs w:val="22"/>
                <w:lang w:eastAsia="zh-CN" w:bidi="hi-IN"/>
              </w:rPr>
              <w:t>Committee Review</w:t>
            </w:r>
          </w:p>
        </w:tc>
        <w:tc>
          <w:tcPr>
            <w:tcW w:w="9383" w:type="dxa"/>
            <w:tcBorders>
              <w:left w:val="single" w:sz="4" w:space="0" w:color="000000"/>
              <w:bottom w:val="single" w:sz="4" w:space="0" w:color="000000"/>
              <w:right w:val="single" w:sz="4" w:space="0" w:color="000000"/>
            </w:tcBorders>
          </w:tcPr>
          <w:p w14:paraId="6F01FE4A" w14:textId="77777777" w:rsidR="00412A7A" w:rsidRPr="0069339C" w:rsidRDefault="00412A7A" w:rsidP="00EF6627">
            <w:pPr>
              <w:rPr>
                <w:sz w:val="22"/>
                <w:szCs w:val="22"/>
              </w:rPr>
            </w:pPr>
            <w:r w:rsidRPr="0069339C">
              <w:rPr>
                <w:b/>
                <w:sz w:val="22"/>
                <w:szCs w:val="22"/>
                <w:u w:val="single"/>
              </w:rPr>
              <w:t>Key Points</w:t>
            </w:r>
            <w:r w:rsidRPr="0069339C">
              <w:rPr>
                <w:sz w:val="22"/>
                <w:szCs w:val="22"/>
              </w:rPr>
              <w:t>:</w:t>
            </w:r>
          </w:p>
          <w:p w14:paraId="3A854C14" w14:textId="77777777" w:rsidR="00412A7A" w:rsidRPr="0069339C" w:rsidRDefault="00412A7A" w:rsidP="00EF6627">
            <w:pPr>
              <w:widowControl w:val="0"/>
              <w:suppressAutoHyphens/>
              <w:spacing w:after="115"/>
              <w:rPr>
                <w:rFonts w:eastAsia="Noto Serif CJK SC"/>
                <w:sz w:val="22"/>
                <w:szCs w:val="22"/>
                <w:lang w:eastAsia="zh-CN" w:bidi="hi-IN"/>
              </w:rPr>
            </w:pPr>
          </w:p>
          <w:p w14:paraId="26C46406" w14:textId="77777777" w:rsidR="00412A7A" w:rsidRPr="0069339C" w:rsidRDefault="00412A7A" w:rsidP="00EF6627">
            <w:pPr>
              <w:numPr>
                <w:ilvl w:val="0"/>
                <w:numId w:val="8"/>
              </w:numPr>
              <w:rPr>
                <w:sz w:val="22"/>
                <w:szCs w:val="22"/>
              </w:rPr>
            </w:pPr>
            <w:r w:rsidRPr="0069339C">
              <w:rPr>
                <w:b/>
                <w:bCs/>
                <w:sz w:val="22"/>
                <w:szCs w:val="22"/>
              </w:rPr>
              <w:t>Descriptive Summary:</w:t>
            </w:r>
            <w:r w:rsidRPr="0069339C">
              <w:rPr>
                <w:sz w:val="22"/>
                <w:szCs w:val="22"/>
              </w:rPr>
              <w:t xml:space="preserve"> Please clarify if you will be performing a skeletal biopsy or a skeletal muscle biopsy.</w:t>
            </w:r>
          </w:p>
          <w:p w14:paraId="573DFBF7" w14:textId="77777777" w:rsidR="00412A7A" w:rsidRPr="0069339C" w:rsidRDefault="00412A7A" w:rsidP="00EF6627">
            <w:pPr>
              <w:numPr>
                <w:ilvl w:val="0"/>
                <w:numId w:val="8"/>
              </w:numPr>
              <w:rPr>
                <w:sz w:val="22"/>
                <w:szCs w:val="22"/>
              </w:rPr>
            </w:pPr>
            <w:r w:rsidRPr="0069339C">
              <w:rPr>
                <w:b/>
                <w:bCs/>
                <w:sz w:val="22"/>
                <w:szCs w:val="22"/>
              </w:rPr>
              <w:t>Descriptive Summary:</w:t>
            </w:r>
            <w:r w:rsidRPr="0069339C">
              <w:rPr>
                <w:sz w:val="22"/>
                <w:szCs w:val="22"/>
              </w:rPr>
              <w:t xml:space="preserve"> Ethanol concentration should be 70%</w:t>
            </w:r>
          </w:p>
          <w:p w14:paraId="7FF81F00" w14:textId="77777777" w:rsidR="00412A7A" w:rsidRPr="0069339C" w:rsidRDefault="00412A7A" w:rsidP="00EF6627">
            <w:pPr>
              <w:numPr>
                <w:ilvl w:val="0"/>
                <w:numId w:val="8"/>
              </w:numPr>
              <w:rPr>
                <w:sz w:val="22"/>
                <w:szCs w:val="22"/>
              </w:rPr>
            </w:pPr>
            <w:r w:rsidRPr="0069339C">
              <w:rPr>
                <w:b/>
                <w:bCs/>
                <w:sz w:val="22"/>
                <w:szCs w:val="22"/>
              </w:rPr>
              <w:t>Descriptive Summary:</w:t>
            </w:r>
            <w:r w:rsidRPr="0069339C">
              <w:rPr>
                <w:sz w:val="22"/>
                <w:szCs w:val="22"/>
              </w:rPr>
              <w:t xml:space="preserve"> Please include a contact time of 30 minutes for 10% bleach.</w:t>
            </w:r>
          </w:p>
          <w:p w14:paraId="6CCA2EE5" w14:textId="77777777" w:rsidR="00412A7A" w:rsidRPr="0069339C" w:rsidRDefault="00412A7A" w:rsidP="00EF6627">
            <w:pPr>
              <w:numPr>
                <w:ilvl w:val="0"/>
                <w:numId w:val="8"/>
              </w:numPr>
              <w:rPr>
                <w:sz w:val="22"/>
                <w:szCs w:val="22"/>
              </w:rPr>
            </w:pPr>
            <w:r w:rsidRPr="0069339C">
              <w:rPr>
                <w:b/>
                <w:bCs/>
                <w:sz w:val="22"/>
                <w:szCs w:val="22"/>
              </w:rPr>
              <w:t>Descriptive Summary:</w:t>
            </w:r>
            <w:r w:rsidRPr="0069339C">
              <w:rPr>
                <w:sz w:val="22"/>
                <w:szCs w:val="22"/>
              </w:rPr>
              <w:t xml:space="preserve"> Please discuss the specific risks associated with the various human source materials (Blood/plasma, urine, cardiac and skeletal biopsies) to be collected during the trial and their mitigation strategy.</w:t>
            </w:r>
          </w:p>
          <w:p w14:paraId="2375F69D" w14:textId="77777777" w:rsidR="00412A7A" w:rsidRPr="0069339C" w:rsidRDefault="00412A7A" w:rsidP="00EF6627">
            <w:pPr>
              <w:numPr>
                <w:ilvl w:val="0"/>
                <w:numId w:val="8"/>
              </w:numPr>
              <w:rPr>
                <w:sz w:val="22"/>
                <w:szCs w:val="22"/>
              </w:rPr>
            </w:pPr>
            <w:r w:rsidRPr="0069339C">
              <w:rPr>
                <w:b/>
                <w:bCs/>
                <w:sz w:val="22"/>
                <w:szCs w:val="22"/>
              </w:rPr>
              <w:t>Descriptive Summary:</w:t>
            </w:r>
            <w:r w:rsidRPr="0069339C">
              <w:rPr>
                <w:sz w:val="22"/>
                <w:szCs w:val="22"/>
              </w:rPr>
              <w:t xml:space="preserve"> Please spell out abbreviations: “</w:t>
            </w:r>
            <w:proofErr w:type="spellStart"/>
            <w:r w:rsidRPr="0069339C">
              <w:rPr>
                <w:sz w:val="22"/>
                <w:szCs w:val="22"/>
              </w:rPr>
              <w:t>f.c.</w:t>
            </w:r>
            <w:proofErr w:type="spellEnd"/>
            <w:r w:rsidRPr="0069339C">
              <w:rPr>
                <w:sz w:val="22"/>
                <w:szCs w:val="22"/>
              </w:rPr>
              <w:t>”, “IPA”, “CRA”.</w:t>
            </w:r>
          </w:p>
          <w:p w14:paraId="7F829C67" w14:textId="77777777" w:rsidR="00412A7A" w:rsidRPr="0069339C" w:rsidRDefault="00412A7A" w:rsidP="00EF6627">
            <w:pPr>
              <w:numPr>
                <w:ilvl w:val="0"/>
                <w:numId w:val="8"/>
              </w:numPr>
              <w:rPr>
                <w:sz w:val="22"/>
                <w:szCs w:val="22"/>
              </w:rPr>
            </w:pPr>
            <w:r w:rsidRPr="0069339C">
              <w:rPr>
                <w:b/>
                <w:bCs/>
                <w:sz w:val="22"/>
                <w:szCs w:val="22"/>
              </w:rPr>
              <w:t>Exposure Assessment and PPE:</w:t>
            </w:r>
            <w:r w:rsidRPr="0069339C">
              <w:rPr>
                <w:sz w:val="22"/>
                <w:szCs w:val="22"/>
              </w:rPr>
              <w:t xml:space="preserve"> Ethanol concentration should be 70%</w:t>
            </w:r>
          </w:p>
          <w:p w14:paraId="50B72489" w14:textId="77777777" w:rsidR="00412A7A" w:rsidRPr="0069339C" w:rsidRDefault="00412A7A" w:rsidP="00EF6627">
            <w:pPr>
              <w:numPr>
                <w:ilvl w:val="0"/>
                <w:numId w:val="8"/>
              </w:numPr>
              <w:rPr>
                <w:sz w:val="22"/>
                <w:szCs w:val="22"/>
              </w:rPr>
            </w:pPr>
            <w:r w:rsidRPr="0069339C">
              <w:rPr>
                <w:b/>
                <w:bCs/>
                <w:sz w:val="22"/>
                <w:szCs w:val="22"/>
              </w:rPr>
              <w:t xml:space="preserve">Exposure Assessment and PPE: </w:t>
            </w:r>
            <w:r w:rsidRPr="0069339C">
              <w:rPr>
                <w:sz w:val="22"/>
                <w:szCs w:val="22"/>
              </w:rPr>
              <w:t>Please describe possible occupational and environmental consequences when exposed to the various human source materials to be collected.</w:t>
            </w:r>
          </w:p>
          <w:p w14:paraId="1D018532" w14:textId="77777777" w:rsidR="00412A7A" w:rsidRPr="0069339C" w:rsidRDefault="00412A7A" w:rsidP="00EF6627">
            <w:pPr>
              <w:numPr>
                <w:ilvl w:val="0"/>
                <w:numId w:val="8"/>
              </w:numPr>
              <w:rPr>
                <w:sz w:val="22"/>
                <w:szCs w:val="22"/>
              </w:rPr>
            </w:pPr>
            <w:r w:rsidRPr="0069339C">
              <w:rPr>
                <w:b/>
                <w:bCs/>
                <w:sz w:val="22"/>
                <w:szCs w:val="22"/>
              </w:rPr>
              <w:t xml:space="preserve">Exposure Assessment and PPE: </w:t>
            </w:r>
            <w:r w:rsidRPr="0069339C">
              <w:rPr>
                <w:sz w:val="22"/>
                <w:szCs w:val="22"/>
              </w:rPr>
              <w:t xml:space="preserve">Although </w:t>
            </w:r>
            <w:proofErr w:type="spellStart"/>
            <w:r w:rsidRPr="0069339C">
              <w:rPr>
                <w:sz w:val="22"/>
                <w:szCs w:val="22"/>
              </w:rPr>
              <w:t>rAAVs</w:t>
            </w:r>
            <w:proofErr w:type="spellEnd"/>
            <w:r w:rsidRPr="0069339C">
              <w:rPr>
                <w:sz w:val="22"/>
                <w:szCs w:val="22"/>
              </w:rPr>
              <w:t xml:space="preserve"> are not known to cause any diseases in humans or animals, potential toxicity following IDN administration should be mentioned. Also, heart and liver have been identified as potential toxicity targets following IV administration.</w:t>
            </w:r>
          </w:p>
          <w:p w14:paraId="5E5F9871" w14:textId="77777777" w:rsidR="00412A7A" w:rsidRPr="0069339C" w:rsidRDefault="00412A7A" w:rsidP="00EF6627">
            <w:pPr>
              <w:widowControl w:val="0"/>
              <w:numPr>
                <w:ilvl w:val="0"/>
                <w:numId w:val="8"/>
              </w:numPr>
              <w:suppressAutoHyphens/>
              <w:spacing w:after="115"/>
              <w:rPr>
                <w:rFonts w:eastAsia="Noto Serif CJK SC"/>
                <w:sz w:val="22"/>
                <w:szCs w:val="22"/>
                <w:lang w:eastAsia="zh-CN" w:bidi="hi-IN"/>
              </w:rPr>
            </w:pPr>
            <w:r w:rsidRPr="0069339C">
              <w:rPr>
                <w:b/>
                <w:bCs/>
                <w:sz w:val="22"/>
                <w:szCs w:val="22"/>
              </w:rPr>
              <w:t xml:space="preserve">Exposure Assessment and PPE: </w:t>
            </w:r>
            <w:r w:rsidRPr="0069339C">
              <w:rPr>
                <w:sz w:val="22"/>
                <w:szCs w:val="22"/>
              </w:rPr>
              <w:t>Decontamination with chlorine bleach (10%) should be 30 (but not 10) minutes or longer before disposal. Please correct.</w:t>
            </w:r>
          </w:p>
          <w:p w14:paraId="1468199E" w14:textId="77777777" w:rsidR="00412A7A" w:rsidRPr="0069339C" w:rsidRDefault="00412A7A" w:rsidP="00EF6627">
            <w:pPr>
              <w:widowControl w:val="0"/>
              <w:numPr>
                <w:ilvl w:val="0"/>
                <w:numId w:val="8"/>
              </w:numPr>
              <w:suppressAutoHyphens/>
              <w:spacing w:after="115"/>
              <w:rPr>
                <w:rFonts w:eastAsia="Noto Serif CJK SC"/>
                <w:sz w:val="22"/>
                <w:szCs w:val="22"/>
                <w:lang w:eastAsia="zh-CN" w:bidi="hi-IN"/>
              </w:rPr>
            </w:pPr>
            <w:r w:rsidRPr="0069339C">
              <w:rPr>
                <w:b/>
                <w:bCs/>
                <w:sz w:val="22"/>
                <w:szCs w:val="22"/>
              </w:rPr>
              <w:t>Occupational Health Risk Groups:</w:t>
            </w:r>
            <w:r w:rsidRPr="0069339C">
              <w:rPr>
                <w:sz w:val="22"/>
                <w:szCs w:val="22"/>
              </w:rPr>
              <w:t xml:space="preserve"> The highest biocontainment level should be BSL2 as various human source materials will be collected. Please correct.</w:t>
            </w:r>
          </w:p>
          <w:p w14:paraId="78AB91D2" w14:textId="77777777" w:rsidR="00412A7A" w:rsidRPr="0069339C" w:rsidRDefault="00412A7A" w:rsidP="00EF6627">
            <w:pPr>
              <w:rPr>
                <w:b/>
                <w:sz w:val="22"/>
                <w:szCs w:val="22"/>
              </w:rPr>
            </w:pPr>
            <w:r w:rsidRPr="0069339C">
              <w:rPr>
                <w:b/>
                <w:sz w:val="22"/>
                <w:szCs w:val="22"/>
              </w:rPr>
              <w:t>Requirements to be completed:</w:t>
            </w:r>
          </w:p>
          <w:p w14:paraId="690613CE" w14:textId="77777777" w:rsidR="00412A7A" w:rsidRPr="0069339C" w:rsidRDefault="00412A7A" w:rsidP="00EF6627">
            <w:pPr>
              <w:rPr>
                <w:sz w:val="22"/>
                <w:szCs w:val="22"/>
              </w:rPr>
            </w:pPr>
            <w:r w:rsidRPr="0069339C">
              <w:rPr>
                <w:sz w:val="22"/>
                <w:szCs w:val="22"/>
              </w:rPr>
              <w:t>NIH guideline training: Completed</w:t>
            </w:r>
          </w:p>
          <w:p w14:paraId="2932C30B" w14:textId="77777777" w:rsidR="00412A7A" w:rsidRPr="0069339C" w:rsidRDefault="00412A7A" w:rsidP="00EF6627">
            <w:pPr>
              <w:rPr>
                <w:sz w:val="22"/>
                <w:szCs w:val="22"/>
              </w:rPr>
            </w:pPr>
            <w:r w:rsidRPr="0069339C">
              <w:rPr>
                <w:sz w:val="22"/>
                <w:szCs w:val="22"/>
              </w:rPr>
              <w:t>Lentiviral Training: Not Required</w:t>
            </w:r>
          </w:p>
          <w:p w14:paraId="1B71447B" w14:textId="79C1CC82" w:rsidR="00412A7A" w:rsidRPr="0069339C" w:rsidRDefault="00412A7A" w:rsidP="00EF6627">
            <w:pPr>
              <w:rPr>
                <w:sz w:val="22"/>
                <w:szCs w:val="22"/>
              </w:rPr>
            </w:pPr>
            <w:r w:rsidRPr="0069339C">
              <w:rPr>
                <w:sz w:val="22"/>
                <w:szCs w:val="22"/>
              </w:rPr>
              <w:t xml:space="preserve">Occupational Health Risk Assessment Tool: </w:t>
            </w:r>
            <w:r w:rsidR="00D34F70">
              <w:rPr>
                <w:sz w:val="22"/>
                <w:szCs w:val="22"/>
              </w:rPr>
              <w:t>[REDACTED]</w:t>
            </w:r>
          </w:p>
          <w:p w14:paraId="635CE119" w14:textId="77777777" w:rsidR="00412A7A" w:rsidRPr="0069339C" w:rsidRDefault="00412A7A" w:rsidP="00EF6627">
            <w:pPr>
              <w:rPr>
                <w:sz w:val="22"/>
                <w:szCs w:val="22"/>
              </w:rPr>
            </w:pPr>
            <w:r w:rsidRPr="0069339C">
              <w:rPr>
                <w:sz w:val="22"/>
                <w:szCs w:val="22"/>
              </w:rPr>
              <w:t>Responsible Conduct of Research training: Completed</w:t>
            </w:r>
          </w:p>
          <w:p w14:paraId="7D3461AE" w14:textId="77777777" w:rsidR="00412A7A" w:rsidRPr="0069339C" w:rsidRDefault="00412A7A" w:rsidP="00EF6627">
            <w:pPr>
              <w:rPr>
                <w:sz w:val="22"/>
                <w:szCs w:val="22"/>
              </w:rPr>
            </w:pPr>
            <w:r w:rsidRPr="0069339C">
              <w:rPr>
                <w:sz w:val="22"/>
                <w:szCs w:val="22"/>
              </w:rPr>
              <w:t>Conflict of Interest disclosure: Completed</w:t>
            </w:r>
          </w:p>
          <w:p w14:paraId="5D945C1A" w14:textId="77777777" w:rsidR="00412A7A" w:rsidRPr="0069339C" w:rsidRDefault="00412A7A" w:rsidP="00EF6627">
            <w:pPr>
              <w:rPr>
                <w:sz w:val="22"/>
                <w:szCs w:val="22"/>
              </w:rPr>
            </w:pPr>
          </w:p>
        </w:tc>
      </w:tr>
    </w:tbl>
    <w:p w14:paraId="12A758EB" w14:textId="77777777" w:rsidR="00412A7A" w:rsidRPr="0069339C" w:rsidRDefault="00412A7A" w:rsidP="00412A7A">
      <w:pPr>
        <w:ind w:right="-900"/>
        <w:rPr>
          <w:sz w:val="22"/>
          <w:szCs w:val="22"/>
        </w:rPr>
      </w:pPr>
    </w:p>
    <w:tbl>
      <w:tblPr>
        <w:tblW w:w="1116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11160"/>
      </w:tblGrid>
      <w:tr w:rsidR="00412A7A" w:rsidRPr="0069339C" w14:paraId="72542900" w14:textId="77777777" w:rsidTr="00EF6627">
        <w:tc>
          <w:tcPr>
            <w:tcW w:w="8856" w:type="dxa"/>
            <w:shd w:val="clear" w:color="auto" w:fill="E6E6E6"/>
          </w:tcPr>
          <w:p w14:paraId="390AE732" w14:textId="77777777" w:rsidR="00412A7A" w:rsidRPr="0069339C" w:rsidRDefault="00412A7A" w:rsidP="00EF6627">
            <w:pPr>
              <w:ind w:right="-900"/>
              <w:rPr>
                <w:sz w:val="22"/>
                <w:szCs w:val="22"/>
              </w:rPr>
            </w:pPr>
            <w:r w:rsidRPr="0069339C">
              <w:rPr>
                <w:b/>
                <w:sz w:val="22"/>
                <w:szCs w:val="22"/>
              </w:rPr>
              <w:lastRenderedPageBreak/>
              <w:t>Recombinant DNA Protocols</w:t>
            </w:r>
          </w:p>
        </w:tc>
      </w:tr>
    </w:tbl>
    <w:p w14:paraId="21B5DBEA" w14:textId="77777777" w:rsidR="00412A7A" w:rsidRPr="0069339C" w:rsidRDefault="00412A7A" w:rsidP="00412A7A">
      <w:pPr>
        <w:ind w:right="-900"/>
        <w:rPr>
          <w:sz w:val="22"/>
          <w:szCs w:val="22"/>
        </w:rPr>
      </w:pPr>
    </w:p>
    <w:tbl>
      <w:tblPr>
        <w:tblW w:w="1116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9720"/>
      </w:tblGrid>
      <w:tr w:rsidR="00412A7A" w:rsidRPr="0069339C" w14:paraId="42F05899" w14:textId="77777777" w:rsidTr="00EF6627">
        <w:tc>
          <w:tcPr>
            <w:tcW w:w="1440" w:type="dxa"/>
            <w:tcBorders>
              <w:top w:val="single" w:sz="4" w:space="0" w:color="auto"/>
              <w:left w:val="single" w:sz="4" w:space="0" w:color="auto"/>
              <w:bottom w:val="single" w:sz="4" w:space="0" w:color="auto"/>
              <w:right w:val="single" w:sz="4" w:space="0" w:color="auto"/>
            </w:tcBorders>
            <w:shd w:val="clear" w:color="auto" w:fill="E6E6E6"/>
          </w:tcPr>
          <w:p w14:paraId="58C25DAC" w14:textId="77777777" w:rsidR="00412A7A" w:rsidRPr="0069339C" w:rsidRDefault="00412A7A" w:rsidP="00EF6627">
            <w:pPr>
              <w:ind w:right="-900"/>
              <w:rPr>
                <w:b/>
                <w:sz w:val="22"/>
                <w:szCs w:val="22"/>
              </w:rPr>
            </w:pPr>
            <w:r w:rsidRPr="0069339C">
              <w:rPr>
                <w:b/>
              </w:rPr>
              <w:t>2015R0057-R2</w:t>
            </w:r>
          </w:p>
        </w:tc>
        <w:tc>
          <w:tcPr>
            <w:tcW w:w="9720" w:type="dxa"/>
            <w:tcBorders>
              <w:top w:val="single" w:sz="4" w:space="0" w:color="auto"/>
              <w:left w:val="single" w:sz="4" w:space="0" w:color="auto"/>
              <w:bottom w:val="single" w:sz="4" w:space="0" w:color="auto"/>
              <w:right w:val="single" w:sz="4" w:space="0" w:color="auto"/>
            </w:tcBorders>
            <w:shd w:val="clear" w:color="auto" w:fill="E6E6E6"/>
          </w:tcPr>
          <w:p w14:paraId="33907C22" w14:textId="77777777" w:rsidR="00412A7A" w:rsidRPr="0069339C" w:rsidRDefault="00412A7A" w:rsidP="00EF6627">
            <w:pPr>
              <w:ind w:right="-108"/>
              <w:rPr>
                <w:b/>
              </w:rPr>
            </w:pPr>
            <w:r w:rsidRPr="0069339C">
              <w:rPr>
                <w:b/>
              </w:rPr>
              <w:t>Characterizing NK Cell and Innate Lymphoid Cell Development and Function through Experimental Immunobiology</w:t>
            </w:r>
          </w:p>
          <w:p w14:paraId="48F6E65D" w14:textId="77777777" w:rsidR="00412A7A" w:rsidRPr="0069339C" w:rsidRDefault="00412A7A" w:rsidP="00EF6627">
            <w:pPr>
              <w:ind w:right="-108"/>
              <w:rPr>
                <w:sz w:val="22"/>
                <w:szCs w:val="22"/>
              </w:rPr>
            </w:pPr>
            <w:r w:rsidRPr="0069339C">
              <w:t>Bethany Mundy-Bosse</w:t>
            </w:r>
          </w:p>
        </w:tc>
      </w:tr>
      <w:tr w:rsidR="00412A7A" w:rsidRPr="0069339C" w14:paraId="13F82833" w14:textId="77777777" w:rsidTr="00EF6627">
        <w:tc>
          <w:tcPr>
            <w:tcW w:w="1440" w:type="dxa"/>
            <w:tcBorders>
              <w:top w:val="single" w:sz="4" w:space="0" w:color="000000"/>
              <w:left w:val="single" w:sz="4" w:space="0" w:color="000000"/>
              <w:bottom w:val="single" w:sz="4" w:space="0" w:color="000000"/>
              <w:right w:val="single" w:sz="4" w:space="0" w:color="000000"/>
            </w:tcBorders>
          </w:tcPr>
          <w:p w14:paraId="1983C51E" w14:textId="77777777" w:rsidR="00412A7A" w:rsidRPr="0069339C" w:rsidRDefault="00412A7A" w:rsidP="00EF6627">
            <w:pPr>
              <w:ind w:right="-900"/>
              <w:rPr>
                <w:rFonts w:eastAsia="Noto Serif CJK SC"/>
                <w:b/>
                <w:bCs/>
                <w:sz w:val="22"/>
                <w:szCs w:val="22"/>
                <w:lang w:eastAsia="zh-CN" w:bidi="hi-IN"/>
              </w:rPr>
            </w:pPr>
            <w:r w:rsidRPr="0069339C">
              <w:rPr>
                <w:rFonts w:eastAsia="Noto Serif CJK SC"/>
                <w:b/>
                <w:bCs/>
                <w:sz w:val="22"/>
                <w:szCs w:val="22"/>
                <w:lang w:eastAsia="zh-CN" w:bidi="hi-IN"/>
              </w:rPr>
              <w:t xml:space="preserve">Committee </w:t>
            </w:r>
          </w:p>
          <w:p w14:paraId="6F2DDA13" w14:textId="77777777" w:rsidR="00412A7A" w:rsidRPr="0069339C" w:rsidRDefault="00412A7A" w:rsidP="00EF6627">
            <w:pPr>
              <w:ind w:right="-900"/>
              <w:rPr>
                <w:rFonts w:eastAsia="Noto Serif CJK SC"/>
                <w:b/>
                <w:bCs/>
                <w:sz w:val="22"/>
                <w:szCs w:val="22"/>
                <w:u w:val="single"/>
                <w:lang w:eastAsia="zh-CN" w:bidi="hi-IN"/>
              </w:rPr>
            </w:pPr>
            <w:r w:rsidRPr="0069339C">
              <w:rPr>
                <w:rFonts w:eastAsia="Noto Serif CJK SC"/>
                <w:b/>
                <w:bCs/>
                <w:sz w:val="22"/>
                <w:szCs w:val="22"/>
                <w:lang w:eastAsia="zh-CN" w:bidi="hi-IN"/>
              </w:rPr>
              <w:t>Decision</w:t>
            </w:r>
          </w:p>
        </w:tc>
        <w:tc>
          <w:tcPr>
            <w:tcW w:w="9720" w:type="dxa"/>
            <w:tcBorders>
              <w:top w:val="single" w:sz="4" w:space="0" w:color="000000"/>
              <w:left w:val="single" w:sz="4" w:space="0" w:color="000000"/>
              <w:bottom w:val="single" w:sz="4" w:space="0" w:color="000000"/>
              <w:right w:val="single" w:sz="4" w:space="0" w:color="000000"/>
            </w:tcBorders>
          </w:tcPr>
          <w:p w14:paraId="4D14045C" w14:textId="77777777" w:rsidR="00412A7A" w:rsidRPr="0069339C" w:rsidRDefault="00412A7A" w:rsidP="00EF6627">
            <w:pPr>
              <w:suppressAutoHyphens/>
              <w:spacing w:after="115"/>
              <w:rPr>
                <w:rFonts w:eastAsia="Noto Serif CJK SC"/>
                <w:sz w:val="22"/>
                <w:szCs w:val="22"/>
                <w:lang w:eastAsia="zh-CN" w:bidi="hi-IN"/>
              </w:rPr>
            </w:pPr>
            <w:r w:rsidRPr="0069339C">
              <w:rPr>
                <w:rFonts w:eastAsia="Noto Serif CJK SC"/>
                <w:sz w:val="22"/>
                <w:szCs w:val="22"/>
                <w:lang w:eastAsia="zh-CN" w:bidi="hi-IN"/>
              </w:rPr>
              <w:t>The Committee</w:t>
            </w:r>
            <w:r w:rsidRPr="0069339C">
              <w:rPr>
                <w:rFonts w:eastAsia="Noto Serif CJK SC"/>
                <w:b/>
                <w:bCs/>
                <w:sz w:val="22"/>
                <w:szCs w:val="22"/>
                <w:lang w:eastAsia="zh-CN" w:bidi="hi-IN"/>
              </w:rPr>
              <w:t xml:space="preserve"> REQUIRES MODIFICATION to </w:t>
            </w:r>
            <w:r w:rsidRPr="0069339C">
              <w:rPr>
                <w:rFonts w:eastAsia="Noto Serif CJK SC"/>
                <w:sz w:val="22"/>
                <w:szCs w:val="22"/>
                <w:lang w:eastAsia="zh-CN" w:bidi="hi-IN"/>
              </w:rPr>
              <w:t>the biosafety protocol</w:t>
            </w:r>
          </w:p>
        </w:tc>
      </w:tr>
      <w:tr w:rsidR="00412A7A" w:rsidRPr="0069339C" w14:paraId="05FFCBE0" w14:textId="77777777" w:rsidTr="00EF6627">
        <w:tc>
          <w:tcPr>
            <w:tcW w:w="1440" w:type="dxa"/>
            <w:tcBorders>
              <w:top w:val="single" w:sz="4" w:space="0" w:color="000000"/>
              <w:left w:val="single" w:sz="4" w:space="0" w:color="000000"/>
              <w:bottom w:val="single" w:sz="4" w:space="0" w:color="000000"/>
              <w:right w:val="single" w:sz="4" w:space="0" w:color="000000"/>
            </w:tcBorders>
          </w:tcPr>
          <w:p w14:paraId="322AD9C9" w14:textId="77777777" w:rsidR="00412A7A" w:rsidRPr="0069339C" w:rsidRDefault="00412A7A" w:rsidP="00EF6627">
            <w:pPr>
              <w:ind w:right="-900"/>
              <w:rPr>
                <w:rFonts w:eastAsia="Noto Serif CJK SC"/>
                <w:b/>
                <w:bCs/>
                <w:sz w:val="22"/>
                <w:szCs w:val="22"/>
                <w:lang w:eastAsia="zh-CN" w:bidi="hi-IN"/>
              </w:rPr>
            </w:pPr>
            <w:r w:rsidRPr="0069339C">
              <w:rPr>
                <w:rFonts w:eastAsia="Noto Serif CJK SC"/>
                <w:b/>
                <w:bCs/>
                <w:sz w:val="22"/>
                <w:szCs w:val="22"/>
                <w:lang w:eastAsia="zh-CN" w:bidi="hi-IN"/>
              </w:rPr>
              <w:t>Biosafety</w:t>
            </w:r>
          </w:p>
          <w:p w14:paraId="30F1C2C5" w14:textId="77777777" w:rsidR="00412A7A" w:rsidRPr="0069339C" w:rsidRDefault="00412A7A" w:rsidP="00EF6627">
            <w:pPr>
              <w:ind w:right="-900"/>
              <w:rPr>
                <w:rFonts w:eastAsia="Noto Serif CJK SC"/>
                <w:b/>
                <w:bCs/>
                <w:sz w:val="22"/>
                <w:szCs w:val="22"/>
                <w:lang w:eastAsia="zh-CN" w:bidi="hi-IN"/>
              </w:rPr>
            </w:pPr>
            <w:r w:rsidRPr="0069339C">
              <w:rPr>
                <w:rFonts w:eastAsia="Noto Serif CJK SC"/>
                <w:b/>
                <w:bCs/>
                <w:sz w:val="22"/>
                <w:szCs w:val="22"/>
                <w:lang w:eastAsia="zh-CN" w:bidi="hi-IN"/>
              </w:rPr>
              <w:t>Risk</w:t>
            </w:r>
          </w:p>
          <w:p w14:paraId="45C9D5BC" w14:textId="77777777" w:rsidR="00412A7A" w:rsidRPr="0069339C" w:rsidRDefault="00412A7A" w:rsidP="00EF6627">
            <w:pPr>
              <w:ind w:right="-900"/>
              <w:rPr>
                <w:rFonts w:eastAsia="Noto Serif CJK SC"/>
                <w:b/>
                <w:bCs/>
                <w:sz w:val="22"/>
                <w:szCs w:val="22"/>
                <w:u w:val="single"/>
                <w:lang w:eastAsia="zh-CN" w:bidi="hi-IN"/>
              </w:rPr>
            </w:pPr>
            <w:r w:rsidRPr="0069339C">
              <w:rPr>
                <w:rFonts w:eastAsia="Noto Serif CJK SC"/>
                <w:b/>
                <w:bCs/>
                <w:sz w:val="22"/>
                <w:szCs w:val="22"/>
                <w:lang w:eastAsia="zh-CN" w:bidi="hi-IN"/>
              </w:rPr>
              <w:t>Assessment</w:t>
            </w:r>
          </w:p>
        </w:tc>
        <w:tc>
          <w:tcPr>
            <w:tcW w:w="9720" w:type="dxa"/>
            <w:tcBorders>
              <w:top w:val="single" w:sz="4" w:space="0" w:color="000000"/>
              <w:left w:val="single" w:sz="4" w:space="0" w:color="000000"/>
              <w:bottom w:val="single" w:sz="4" w:space="0" w:color="000000"/>
              <w:right w:val="single" w:sz="4" w:space="0" w:color="000000"/>
            </w:tcBorders>
          </w:tcPr>
          <w:p w14:paraId="6B1962CA" w14:textId="77777777" w:rsidR="00412A7A" w:rsidRPr="0069339C" w:rsidRDefault="00412A7A" w:rsidP="00EF6627">
            <w:pPr>
              <w:numPr>
                <w:ilvl w:val="0"/>
                <w:numId w:val="2"/>
              </w:numPr>
              <w:tabs>
                <w:tab w:val="clear" w:pos="720"/>
                <w:tab w:val="num" w:pos="432"/>
              </w:tabs>
              <w:ind w:left="432"/>
              <w:rPr>
                <w:sz w:val="22"/>
                <w:szCs w:val="22"/>
              </w:rPr>
            </w:pPr>
            <w:r w:rsidRPr="0069339C">
              <w:rPr>
                <w:sz w:val="22"/>
                <w:szCs w:val="22"/>
              </w:rPr>
              <w:t xml:space="preserve">Biosafety Level: BSL-2, ABSL-2   </w:t>
            </w:r>
          </w:p>
          <w:p w14:paraId="47EFC2E3" w14:textId="77777777" w:rsidR="00412A7A" w:rsidRPr="0069339C" w:rsidRDefault="00412A7A" w:rsidP="00EF6627">
            <w:pPr>
              <w:numPr>
                <w:ilvl w:val="0"/>
                <w:numId w:val="2"/>
              </w:numPr>
              <w:tabs>
                <w:tab w:val="clear" w:pos="720"/>
                <w:tab w:val="num" w:pos="432"/>
              </w:tabs>
              <w:ind w:left="432" w:right="-900"/>
              <w:rPr>
                <w:sz w:val="22"/>
                <w:szCs w:val="22"/>
              </w:rPr>
            </w:pPr>
            <w:r w:rsidRPr="0069339C">
              <w:rPr>
                <w:sz w:val="22"/>
                <w:szCs w:val="22"/>
              </w:rPr>
              <w:t>Type of Research: Recombinant DNA, Biohazards, Animal</w:t>
            </w:r>
          </w:p>
          <w:p w14:paraId="541460B2" w14:textId="77777777" w:rsidR="00412A7A" w:rsidRPr="0069339C" w:rsidRDefault="00412A7A" w:rsidP="00EF6627">
            <w:pPr>
              <w:numPr>
                <w:ilvl w:val="0"/>
                <w:numId w:val="2"/>
              </w:numPr>
              <w:tabs>
                <w:tab w:val="clear" w:pos="720"/>
                <w:tab w:val="num" w:pos="432"/>
              </w:tabs>
              <w:ind w:left="432" w:right="-900"/>
              <w:rPr>
                <w:sz w:val="22"/>
                <w:szCs w:val="22"/>
              </w:rPr>
            </w:pPr>
            <w:r w:rsidRPr="0069339C">
              <w:rPr>
                <w:sz w:val="22"/>
                <w:szCs w:val="22"/>
              </w:rPr>
              <w:t>NIH Guidelines: Section III D (1), (4); E (1), (3)</w:t>
            </w:r>
          </w:p>
          <w:p w14:paraId="2CCE6B86" w14:textId="77777777" w:rsidR="00412A7A" w:rsidRPr="0069339C" w:rsidRDefault="00412A7A" w:rsidP="00EF6627">
            <w:pPr>
              <w:suppressAutoHyphens/>
              <w:spacing w:after="115"/>
              <w:rPr>
                <w:rFonts w:eastAsia="Noto Serif CJK SC"/>
                <w:sz w:val="22"/>
                <w:szCs w:val="22"/>
                <w:lang w:eastAsia="zh-CN" w:bidi="hi-IN"/>
              </w:rPr>
            </w:pPr>
          </w:p>
        </w:tc>
      </w:tr>
      <w:tr w:rsidR="00412A7A" w:rsidRPr="0069339C" w14:paraId="5B9601B4" w14:textId="77777777" w:rsidTr="00EF6627">
        <w:tc>
          <w:tcPr>
            <w:tcW w:w="11160" w:type="dxa"/>
            <w:gridSpan w:val="2"/>
            <w:tcBorders>
              <w:top w:val="single" w:sz="4" w:space="0" w:color="000000"/>
              <w:left w:val="single" w:sz="4" w:space="0" w:color="000000"/>
              <w:bottom w:val="single" w:sz="4" w:space="0" w:color="000000"/>
              <w:right w:val="single" w:sz="4" w:space="0" w:color="000000"/>
            </w:tcBorders>
          </w:tcPr>
          <w:p w14:paraId="413CFBD5" w14:textId="77777777" w:rsidR="00412A7A" w:rsidRPr="0069339C" w:rsidRDefault="00412A7A" w:rsidP="00EF6627">
            <w:pPr>
              <w:suppressAutoHyphens/>
              <w:spacing w:after="115"/>
              <w:ind w:left="1440"/>
              <w:rPr>
                <w:rFonts w:eastAsia="Noto Serif CJK SC"/>
                <w:sz w:val="22"/>
                <w:szCs w:val="22"/>
                <w:lang w:eastAsia="zh-CN" w:bidi="hi-IN"/>
              </w:rPr>
            </w:pPr>
            <w:r w:rsidRPr="0069339C">
              <w:rPr>
                <w:sz w:val="22"/>
                <w:szCs w:val="22"/>
              </w:rPr>
              <w:t xml:space="preserve">Total Votes: 08    For: 08 Against:  </w:t>
            </w:r>
            <w:proofErr w:type="gramStart"/>
            <w:r w:rsidRPr="0069339C">
              <w:rPr>
                <w:sz w:val="22"/>
                <w:szCs w:val="22"/>
              </w:rPr>
              <w:t>00  Abstained</w:t>
            </w:r>
            <w:proofErr w:type="gramEnd"/>
            <w:r w:rsidRPr="0069339C">
              <w:rPr>
                <w:sz w:val="22"/>
                <w:szCs w:val="22"/>
              </w:rPr>
              <w:t>:  00</w:t>
            </w:r>
          </w:p>
        </w:tc>
      </w:tr>
      <w:tr w:rsidR="00412A7A" w:rsidRPr="0069339C" w14:paraId="1CA32BC3" w14:textId="77777777" w:rsidTr="00EF6627">
        <w:tc>
          <w:tcPr>
            <w:tcW w:w="1440" w:type="dxa"/>
            <w:tcBorders>
              <w:top w:val="single" w:sz="4" w:space="0" w:color="000000"/>
              <w:left w:val="single" w:sz="4" w:space="0" w:color="000000"/>
              <w:bottom w:val="single" w:sz="4" w:space="0" w:color="000000"/>
              <w:right w:val="single" w:sz="4" w:space="0" w:color="000000"/>
            </w:tcBorders>
          </w:tcPr>
          <w:p w14:paraId="24CC42BD" w14:textId="77777777" w:rsidR="00412A7A" w:rsidRPr="0069339C" w:rsidRDefault="00412A7A" w:rsidP="00EF6627">
            <w:pPr>
              <w:ind w:right="-900"/>
              <w:rPr>
                <w:sz w:val="22"/>
                <w:szCs w:val="22"/>
              </w:rPr>
            </w:pPr>
            <w:r w:rsidRPr="0069339C">
              <w:rPr>
                <w:rFonts w:eastAsia="Noto Serif CJK SC"/>
                <w:b/>
                <w:bCs/>
                <w:sz w:val="22"/>
                <w:szCs w:val="22"/>
                <w:lang w:eastAsia="zh-CN" w:bidi="hi-IN"/>
              </w:rPr>
              <w:t>Biohazards</w:t>
            </w:r>
          </w:p>
        </w:tc>
        <w:tc>
          <w:tcPr>
            <w:tcW w:w="9720" w:type="dxa"/>
            <w:tcBorders>
              <w:top w:val="single" w:sz="4" w:space="0" w:color="000000"/>
              <w:left w:val="single" w:sz="4" w:space="0" w:color="000000"/>
              <w:bottom w:val="single" w:sz="4" w:space="0" w:color="000000"/>
              <w:right w:val="single" w:sz="4" w:space="0" w:color="000000"/>
            </w:tcBorders>
          </w:tcPr>
          <w:p w14:paraId="4B291929" w14:textId="77777777" w:rsidR="00412A7A" w:rsidRPr="0069339C" w:rsidRDefault="00412A7A" w:rsidP="00EF6627">
            <w:pPr>
              <w:suppressAutoHyphens/>
              <w:spacing w:after="115"/>
              <w:rPr>
                <w:rFonts w:eastAsia="Noto Serif CJK SC"/>
                <w:sz w:val="22"/>
                <w:szCs w:val="22"/>
                <w:lang w:eastAsia="zh-CN" w:bidi="hi-IN"/>
              </w:rPr>
            </w:pPr>
            <w:r w:rsidRPr="0069339C">
              <w:rPr>
                <w:rFonts w:eastAsia="Noto Serif CJK SC"/>
                <w:sz w:val="22"/>
                <w:szCs w:val="22"/>
                <w:lang w:eastAsia="zh-CN" w:bidi="hi-IN"/>
              </w:rPr>
              <w:t>human blood and tissue samples [bone marrow, secondary lymphoid tissues, tumor samples, uterus, liver, pancreas, intestinal samples] (RG2)</w:t>
            </w:r>
          </w:p>
          <w:p w14:paraId="02B72532" w14:textId="77777777" w:rsidR="00412A7A" w:rsidRPr="0069339C" w:rsidRDefault="00412A7A" w:rsidP="00EF6627">
            <w:pPr>
              <w:suppressAutoHyphens/>
              <w:spacing w:after="115"/>
              <w:rPr>
                <w:rFonts w:eastAsia="Noto Serif CJK SC"/>
                <w:sz w:val="22"/>
                <w:szCs w:val="22"/>
                <w:lang w:eastAsia="zh-CN" w:bidi="hi-IN"/>
              </w:rPr>
            </w:pPr>
            <w:r w:rsidRPr="0069339C">
              <w:rPr>
                <w:rFonts w:eastAsia="Noto Serif CJK SC"/>
                <w:sz w:val="22"/>
                <w:szCs w:val="22"/>
                <w:lang w:eastAsia="zh-CN" w:bidi="hi-IN"/>
              </w:rPr>
              <w:t>Retroviral vectors [</w:t>
            </w:r>
            <w:proofErr w:type="gramStart"/>
            <w:r w:rsidRPr="0069339C">
              <w:rPr>
                <w:rFonts w:eastAsia="Noto Serif CJK SC"/>
                <w:sz w:val="22"/>
                <w:szCs w:val="22"/>
                <w:lang w:eastAsia="zh-CN" w:bidi="hi-IN"/>
              </w:rPr>
              <w:t>third-generation</w:t>
            </w:r>
            <w:proofErr w:type="gramEnd"/>
            <w:r w:rsidRPr="0069339C">
              <w:rPr>
                <w:rFonts w:eastAsia="Noto Serif CJK SC"/>
                <w:sz w:val="22"/>
                <w:szCs w:val="22"/>
                <w:lang w:eastAsia="zh-CN" w:bidi="hi-IN"/>
              </w:rPr>
              <w:t>] (RG2)</w:t>
            </w:r>
          </w:p>
          <w:p w14:paraId="471AA6D6" w14:textId="77777777" w:rsidR="00412A7A" w:rsidRPr="0069339C" w:rsidRDefault="00412A7A" w:rsidP="00EF6627">
            <w:pPr>
              <w:suppressAutoHyphens/>
              <w:spacing w:after="115"/>
              <w:rPr>
                <w:rFonts w:eastAsia="Noto Serif CJK SC"/>
                <w:sz w:val="22"/>
                <w:szCs w:val="22"/>
                <w:lang w:eastAsia="zh-CN" w:bidi="hi-IN"/>
              </w:rPr>
            </w:pPr>
            <w:r w:rsidRPr="0069339C">
              <w:rPr>
                <w:rFonts w:eastAsia="Noto Serif CJK SC"/>
                <w:sz w:val="22"/>
                <w:szCs w:val="22"/>
                <w:lang w:eastAsia="zh-CN" w:bidi="hi-IN"/>
              </w:rPr>
              <w:t>E. coli (RG1)</w:t>
            </w:r>
          </w:p>
          <w:p w14:paraId="647F3802" w14:textId="77777777" w:rsidR="00412A7A" w:rsidRPr="0069339C" w:rsidRDefault="00412A7A" w:rsidP="00EF6627">
            <w:pPr>
              <w:suppressAutoHyphens/>
              <w:spacing w:after="115"/>
              <w:rPr>
                <w:rFonts w:eastAsia="Noto Serif CJK SC"/>
                <w:sz w:val="22"/>
                <w:szCs w:val="22"/>
                <w:lang w:eastAsia="zh-CN" w:bidi="hi-IN"/>
              </w:rPr>
            </w:pPr>
            <w:r w:rsidRPr="0069339C">
              <w:rPr>
                <w:rFonts w:eastAsia="Noto Serif CJK SC"/>
                <w:sz w:val="22"/>
                <w:szCs w:val="22"/>
                <w:lang w:eastAsia="zh-CN" w:bidi="hi-IN"/>
              </w:rPr>
              <w:t xml:space="preserve">Primary human patient cells (NK, ILC) (RG2) </w:t>
            </w:r>
          </w:p>
          <w:p w14:paraId="7F949484" w14:textId="77777777" w:rsidR="00412A7A" w:rsidRPr="0069339C" w:rsidRDefault="00412A7A" w:rsidP="00EF6627">
            <w:pPr>
              <w:suppressAutoHyphens/>
              <w:spacing w:after="115"/>
              <w:rPr>
                <w:rFonts w:eastAsia="Noto Serif CJK SC"/>
                <w:sz w:val="22"/>
                <w:szCs w:val="22"/>
                <w:lang w:eastAsia="zh-CN" w:bidi="hi-IN"/>
              </w:rPr>
            </w:pPr>
            <w:r w:rsidRPr="0069339C">
              <w:rPr>
                <w:rFonts w:eastAsia="Noto Serif CJK SC"/>
                <w:sz w:val="22"/>
                <w:szCs w:val="22"/>
                <w:lang w:eastAsia="zh-CN" w:bidi="hi-IN"/>
              </w:rPr>
              <w:t>human cell lines (293T, Phoenix-</w:t>
            </w:r>
            <w:proofErr w:type="spellStart"/>
            <w:r w:rsidRPr="0069339C">
              <w:rPr>
                <w:rFonts w:eastAsia="Noto Serif CJK SC"/>
                <w:sz w:val="22"/>
                <w:szCs w:val="22"/>
                <w:lang w:eastAsia="zh-CN" w:bidi="hi-IN"/>
              </w:rPr>
              <w:t>gp</w:t>
            </w:r>
            <w:proofErr w:type="spellEnd"/>
            <w:r w:rsidRPr="0069339C">
              <w:rPr>
                <w:rFonts w:eastAsia="Noto Serif CJK SC"/>
                <w:sz w:val="22"/>
                <w:szCs w:val="22"/>
                <w:lang w:eastAsia="zh-CN" w:bidi="hi-IN"/>
              </w:rPr>
              <w:t>, NK-92) (RG2)</w:t>
            </w:r>
          </w:p>
          <w:p w14:paraId="02128C76" w14:textId="77777777" w:rsidR="00412A7A" w:rsidRPr="0069339C" w:rsidRDefault="00412A7A" w:rsidP="00EF6627">
            <w:pPr>
              <w:suppressAutoHyphens/>
              <w:spacing w:after="115"/>
              <w:rPr>
                <w:rFonts w:eastAsia="Noto Serif CJK SC"/>
                <w:sz w:val="22"/>
                <w:szCs w:val="22"/>
                <w:lang w:eastAsia="zh-CN" w:bidi="hi-IN"/>
              </w:rPr>
            </w:pPr>
            <w:r w:rsidRPr="0069339C">
              <w:rPr>
                <w:rFonts w:eastAsia="Noto Serif CJK SC"/>
                <w:sz w:val="22"/>
                <w:szCs w:val="22"/>
                <w:lang w:eastAsia="zh-CN" w:bidi="hi-IN"/>
              </w:rPr>
              <w:t>mouse cell lines (OP9, OP9-DL) (RG1)</w:t>
            </w:r>
          </w:p>
        </w:tc>
      </w:tr>
      <w:tr w:rsidR="00412A7A" w:rsidRPr="0069339C" w14:paraId="194A98BC" w14:textId="77777777" w:rsidTr="00EF6627">
        <w:tc>
          <w:tcPr>
            <w:tcW w:w="1440" w:type="dxa"/>
            <w:tcBorders>
              <w:left w:val="single" w:sz="4" w:space="0" w:color="000000"/>
              <w:bottom w:val="single" w:sz="4" w:space="0" w:color="000000"/>
              <w:right w:val="single" w:sz="4" w:space="0" w:color="000000"/>
            </w:tcBorders>
          </w:tcPr>
          <w:p w14:paraId="3AD2A7B7" w14:textId="77777777" w:rsidR="00412A7A" w:rsidRPr="0069339C" w:rsidRDefault="00412A7A" w:rsidP="00EF6627">
            <w:pPr>
              <w:ind w:right="-900"/>
              <w:rPr>
                <w:sz w:val="22"/>
                <w:szCs w:val="22"/>
              </w:rPr>
            </w:pPr>
            <w:r w:rsidRPr="0069339C">
              <w:rPr>
                <w:rFonts w:eastAsia="Noto Serif CJK SC"/>
                <w:b/>
                <w:bCs/>
                <w:sz w:val="22"/>
                <w:szCs w:val="22"/>
                <w:lang w:eastAsia="zh-CN" w:bidi="hi-IN"/>
              </w:rPr>
              <w:t>rDNA</w:t>
            </w:r>
          </w:p>
        </w:tc>
        <w:tc>
          <w:tcPr>
            <w:tcW w:w="9720" w:type="dxa"/>
            <w:tcBorders>
              <w:left w:val="single" w:sz="4" w:space="0" w:color="000000"/>
              <w:bottom w:val="single" w:sz="4" w:space="0" w:color="000000"/>
              <w:right w:val="single" w:sz="4" w:space="0" w:color="000000"/>
            </w:tcBorders>
          </w:tcPr>
          <w:p w14:paraId="3E78FA16" w14:textId="77777777" w:rsidR="00412A7A" w:rsidRPr="0069339C" w:rsidRDefault="00412A7A" w:rsidP="00EF6627">
            <w:pPr>
              <w:suppressAutoHyphens/>
              <w:spacing w:after="115"/>
              <w:rPr>
                <w:rFonts w:eastAsia="Noto Serif CJK SC"/>
                <w:sz w:val="22"/>
                <w:szCs w:val="22"/>
                <w:lang w:eastAsia="zh-CN" w:bidi="hi-IN"/>
              </w:rPr>
            </w:pPr>
            <w:r w:rsidRPr="0069339C">
              <w:rPr>
                <w:rFonts w:eastAsia="Noto Serif CJK SC"/>
                <w:sz w:val="22"/>
                <w:szCs w:val="22"/>
                <w:lang w:eastAsia="zh-CN" w:bidi="hi-IN"/>
              </w:rPr>
              <w:t>Host(s):</w:t>
            </w:r>
          </w:p>
          <w:p w14:paraId="421EF954" w14:textId="77777777" w:rsidR="00412A7A" w:rsidRPr="0069339C" w:rsidRDefault="00412A7A" w:rsidP="00EF6627">
            <w:pPr>
              <w:pStyle w:val="ListParagraph"/>
              <w:numPr>
                <w:ilvl w:val="0"/>
                <w:numId w:val="6"/>
              </w:numPr>
              <w:suppressAutoHyphens/>
              <w:spacing w:after="115"/>
              <w:rPr>
                <w:rFonts w:eastAsia="Noto Serif CJK SC"/>
                <w:sz w:val="22"/>
                <w:szCs w:val="22"/>
                <w:lang w:eastAsia="zh-CN" w:bidi="hi-IN"/>
              </w:rPr>
            </w:pPr>
            <w:r w:rsidRPr="0069339C">
              <w:rPr>
                <w:rFonts w:eastAsia="Noto Serif CJK SC"/>
                <w:sz w:val="22"/>
                <w:szCs w:val="22"/>
                <w:lang w:eastAsia="zh-CN" w:bidi="hi-IN"/>
              </w:rPr>
              <w:t>Primary human cells (healthy and AML patients)</w:t>
            </w:r>
          </w:p>
          <w:p w14:paraId="394FF577" w14:textId="77777777" w:rsidR="00412A7A" w:rsidRPr="0069339C" w:rsidRDefault="00412A7A" w:rsidP="00EF6627">
            <w:pPr>
              <w:pStyle w:val="ListParagraph"/>
              <w:numPr>
                <w:ilvl w:val="0"/>
                <w:numId w:val="6"/>
              </w:numPr>
              <w:suppressAutoHyphens/>
              <w:spacing w:after="115"/>
              <w:rPr>
                <w:rFonts w:eastAsia="Noto Serif CJK SC"/>
                <w:sz w:val="22"/>
                <w:szCs w:val="22"/>
                <w:lang w:eastAsia="zh-CN" w:bidi="hi-IN"/>
              </w:rPr>
            </w:pPr>
            <w:r w:rsidRPr="0069339C">
              <w:rPr>
                <w:rFonts w:eastAsia="Noto Serif CJK SC"/>
                <w:sz w:val="22"/>
                <w:szCs w:val="22"/>
                <w:lang w:eastAsia="zh-CN" w:bidi="hi-IN"/>
              </w:rPr>
              <w:t>Human cell lines (293T, Phoenix-</w:t>
            </w:r>
            <w:proofErr w:type="spellStart"/>
            <w:r w:rsidRPr="0069339C">
              <w:rPr>
                <w:rFonts w:eastAsia="Noto Serif CJK SC"/>
                <w:sz w:val="22"/>
                <w:szCs w:val="22"/>
                <w:lang w:eastAsia="zh-CN" w:bidi="hi-IN"/>
              </w:rPr>
              <w:t>gp</w:t>
            </w:r>
            <w:proofErr w:type="spellEnd"/>
            <w:r w:rsidRPr="0069339C">
              <w:rPr>
                <w:rFonts w:eastAsia="Noto Serif CJK SC"/>
                <w:sz w:val="22"/>
                <w:szCs w:val="22"/>
                <w:lang w:eastAsia="zh-CN" w:bidi="hi-IN"/>
              </w:rPr>
              <w:t>, NK-92)</w:t>
            </w:r>
          </w:p>
          <w:p w14:paraId="4B88A9ED" w14:textId="77777777" w:rsidR="00412A7A" w:rsidRPr="0069339C" w:rsidRDefault="00412A7A" w:rsidP="00EF6627">
            <w:pPr>
              <w:pStyle w:val="ListParagraph"/>
              <w:numPr>
                <w:ilvl w:val="0"/>
                <w:numId w:val="6"/>
              </w:numPr>
              <w:suppressAutoHyphens/>
              <w:spacing w:after="115"/>
              <w:rPr>
                <w:rFonts w:eastAsia="Noto Serif CJK SC"/>
                <w:sz w:val="22"/>
                <w:szCs w:val="22"/>
                <w:lang w:eastAsia="zh-CN" w:bidi="hi-IN"/>
              </w:rPr>
            </w:pPr>
            <w:r w:rsidRPr="0069339C">
              <w:rPr>
                <w:rFonts w:eastAsia="Noto Serif CJK SC"/>
                <w:sz w:val="22"/>
                <w:szCs w:val="22"/>
                <w:lang w:eastAsia="zh-CN" w:bidi="hi-IN"/>
              </w:rPr>
              <w:t>Mouse cell lines (OP9, OP9-DL1)</w:t>
            </w:r>
          </w:p>
          <w:p w14:paraId="54EBBED1" w14:textId="77777777" w:rsidR="00412A7A" w:rsidRPr="0069339C" w:rsidRDefault="00412A7A" w:rsidP="00EF6627">
            <w:pPr>
              <w:suppressAutoHyphens/>
              <w:spacing w:after="115"/>
              <w:rPr>
                <w:rFonts w:eastAsia="Noto Serif CJK SC"/>
                <w:sz w:val="22"/>
                <w:szCs w:val="22"/>
                <w:lang w:eastAsia="zh-CN" w:bidi="hi-IN"/>
              </w:rPr>
            </w:pPr>
            <w:r w:rsidRPr="0069339C">
              <w:rPr>
                <w:rFonts w:eastAsia="Noto Serif CJK SC"/>
                <w:sz w:val="22"/>
                <w:szCs w:val="22"/>
                <w:lang w:eastAsia="zh-CN" w:bidi="hi-IN"/>
              </w:rPr>
              <w:t xml:space="preserve">Vectors: </w:t>
            </w:r>
          </w:p>
          <w:p w14:paraId="730429F8" w14:textId="77777777" w:rsidR="00412A7A" w:rsidRPr="0069339C" w:rsidRDefault="00412A7A" w:rsidP="00EF6627">
            <w:pPr>
              <w:pStyle w:val="ListParagraph"/>
              <w:numPr>
                <w:ilvl w:val="0"/>
                <w:numId w:val="4"/>
              </w:numPr>
              <w:suppressAutoHyphens/>
              <w:spacing w:after="115"/>
              <w:rPr>
                <w:rFonts w:eastAsia="Noto Serif CJK SC"/>
                <w:sz w:val="22"/>
                <w:szCs w:val="22"/>
                <w:lang w:eastAsia="zh-CN" w:bidi="hi-IN"/>
              </w:rPr>
            </w:pPr>
            <w:r w:rsidRPr="0069339C">
              <w:rPr>
                <w:rFonts w:eastAsia="Noto Serif CJK SC"/>
                <w:sz w:val="22"/>
                <w:szCs w:val="22"/>
                <w:lang w:eastAsia="zh-CN" w:bidi="hi-IN"/>
              </w:rPr>
              <w:t xml:space="preserve"> lentivirus system (self-inactivation UTR, separate gag-pol, and </w:t>
            </w:r>
            <w:proofErr w:type="spellStart"/>
            <w:r w:rsidRPr="0069339C">
              <w:rPr>
                <w:rFonts w:eastAsia="Noto Serif CJK SC"/>
                <w:sz w:val="22"/>
                <w:szCs w:val="22"/>
                <w:lang w:eastAsia="zh-CN" w:bidi="hi-IN"/>
              </w:rPr>
              <w:t>VSVg</w:t>
            </w:r>
            <w:proofErr w:type="spellEnd"/>
            <w:r w:rsidRPr="0069339C">
              <w:rPr>
                <w:rFonts w:eastAsia="Noto Serif CJK SC"/>
                <w:sz w:val="22"/>
                <w:szCs w:val="22"/>
                <w:lang w:eastAsia="zh-CN" w:bidi="hi-IN"/>
              </w:rPr>
              <w:t xml:space="preserve"> envelope plasmids): RG2</w:t>
            </w:r>
          </w:p>
          <w:p w14:paraId="01CB0B54" w14:textId="77777777" w:rsidR="00412A7A" w:rsidRPr="0069339C" w:rsidRDefault="00412A7A" w:rsidP="00EF6627">
            <w:pPr>
              <w:pStyle w:val="ListParagraph"/>
              <w:numPr>
                <w:ilvl w:val="0"/>
                <w:numId w:val="4"/>
              </w:numPr>
              <w:suppressAutoHyphens/>
              <w:spacing w:after="115"/>
              <w:rPr>
                <w:rFonts w:eastAsia="Noto Serif CJK SC"/>
                <w:sz w:val="22"/>
                <w:szCs w:val="22"/>
                <w:lang w:eastAsia="zh-CN" w:bidi="hi-IN"/>
              </w:rPr>
            </w:pPr>
            <w:r w:rsidRPr="0069339C">
              <w:rPr>
                <w:rFonts w:eastAsia="Noto Serif CJK SC"/>
                <w:sz w:val="22"/>
                <w:szCs w:val="22"/>
                <w:lang w:eastAsia="zh-CN" w:bidi="hi-IN"/>
              </w:rPr>
              <w:t xml:space="preserve">retrovirus systems for shRNA expression (separate genome, gag-pol, and </w:t>
            </w:r>
            <w:proofErr w:type="spellStart"/>
            <w:r w:rsidRPr="0069339C">
              <w:rPr>
                <w:rFonts w:eastAsia="Noto Serif CJK SC"/>
                <w:sz w:val="22"/>
                <w:szCs w:val="22"/>
                <w:lang w:eastAsia="zh-CN" w:bidi="hi-IN"/>
              </w:rPr>
              <w:t>VSVg</w:t>
            </w:r>
            <w:proofErr w:type="spellEnd"/>
            <w:r w:rsidRPr="0069339C">
              <w:rPr>
                <w:rFonts w:eastAsia="Noto Serif CJK SC"/>
                <w:sz w:val="22"/>
                <w:szCs w:val="22"/>
                <w:lang w:eastAsia="zh-CN" w:bidi="hi-IN"/>
              </w:rPr>
              <w:t xml:space="preserve"> envelope sources): RG2</w:t>
            </w:r>
          </w:p>
          <w:p w14:paraId="657E4F49" w14:textId="77777777" w:rsidR="00412A7A" w:rsidRPr="0069339C" w:rsidRDefault="00412A7A" w:rsidP="00EF6627">
            <w:pPr>
              <w:pStyle w:val="ListParagraph"/>
              <w:numPr>
                <w:ilvl w:val="0"/>
                <w:numId w:val="4"/>
              </w:numPr>
              <w:suppressAutoHyphens/>
              <w:spacing w:after="115"/>
              <w:rPr>
                <w:rFonts w:eastAsia="Noto Serif CJK SC"/>
                <w:sz w:val="22"/>
                <w:szCs w:val="22"/>
                <w:lang w:eastAsia="zh-CN" w:bidi="hi-IN"/>
              </w:rPr>
            </w:pPr>
            <w:r w:rsidRPr="0069339C">
              <w:rPr>
                <w:rFonts w:eastAsia="Noto Serif CJK SC"/>
                <w:sz w:val="22"/>
                <w:szCs w:val="22"/>
                <w:lang w:eastAsia="zh-CN" w:bidi="hi-IN"/>
              </w:rPr>
              <w:t>virus-like particles (VLPs lacking viral genetic material) for CRISPR/Cas9 genome editing: RG1</w:t>
            </w:r>
          </w:p>
          <w:p w14:paraId="39B47F16" w14:textId="77777777" w:rsidR="00412A7A" w:rsidRPr="0069339C" w:rsidRDefault="00412A7A" w:rsidP="00EF6627">
            <w:pPr>
              <w:suppressAutoHyphens/>
              <w:spacing w:after="115"/>
              <w:rPr>
                <w:rFonts w:eastAsia="Noto Serif CJK SC"/>
                <w:sz w:val="22"/>
                <w:szCs w:val="22"/>
                <w:lang w:eastAsia="zh-CN" w:bidi="hi-IN"/>
              </w:rPr>
            </w:pPr>
            <w:r w:rsidRPr="0069339C">
              <w:rPr>
                <w:rFonts w:eastAsia="Noto Serif CJK SC"/>
                <w:sz w:val="22"/>
                <w:szCs w:val="22"/>
                <w:lang w:eastAsia="zh-CN" w:bidi="hi-IN"/>
              </w:rPr>
              <w:t>Transgene expression:</w:t>
            </w:r>
          </w:p>
          <w:p w14:paraId="5C7C381F" w14:textId="77777777" w:rsidR="00412A7A" w:rsidRPr="0069339C" w:rsidRDefault="00412A7A" w:rsidP="00EF6627">
            <w:pPr>
              <w:pStyle w:val="ListParagraph"/>
              <w:numPr>
                <w:ilvl w:val="0"/>
                <w:numId w:val="5"/>
              </w:numPr>
              <w:rPr>
                <w:sz w:val="22"/>
                <w:szCs w:val="22"/>
              </w:rPr>
            </w:pPr>
            <w:r w:rsidRPr="0069339C">
              <w:rPr>
                <w:sz w:val="22"/>
                <w:szCs w:val="22"/>
              </w:rPr>
              <w:t>FCGF1A (IgG receptor for NK-cell antibody-mediated cytotoxicity)</w:t>
            </w:r>
          </w:p>
          <w:p w14:paraId="2481E1E4" w14:textId="77777777" w:rsidR="00412A7A" w:rsidRPr="0069339C" w:rsidRDefault="00412A7A" w:rsidP="00EF6627">
            <w:pPr>
              <w:pStyle w:val="ListParagraph"/>
              <w:numPr>
                <w:ilvl w:val="0"/>
                <w:numId w:val="5"/>
              </w:numPr>
              <w:rPr>
                <w:sz w:val="22"/>
                <w:szCs w:val="22"/>
              </w:rPr>
            </w:pPr>
            <w:r w:rsidRPr="0069339C">
              <w:rPr>
                <w:sz w:val="22"/>
                <w:szCs w:val="22"/>
              </w:rPr>
              <w:t xml:space="preserve">SAE1 (SUMO-activating enzyme for </w:t>
            </w:r>
            <w:proofErr w:type="spellStart"/>
            <w:r w:rsidRPr="0069339C">
              <w:rPr>
                <w:sz w:val="22"/>
                <w:szCs w:val="22"/>
              </w:rPr>
              <w:t>postranslational</w:t>
            </w:r>
            <w:proofErr w:type="spellEnd"/>
            <w:r w:rsidRPr="0069339C">
              <w:rPr>
                <w:sz w:val="22"/>
                <w:szCs w:val="22"/>
              </w:rPr>
              <w:t xml:space="preserve"> modification of proteins)</w:t>
            </w:r>
          </w:p>
          <w:p w14:paraId="25C3BF7F" w14:textId="77777777" w:rsidR="00412A7A" w:rsidRPr="0069339C" w:rsidRDefault="00412A7A" w:rsidP="00EF6627">
            <w:pPr>
              <w:pStyle w:val="ListParagraph"/>
              <w:numPr>
                <w:ilvl w:val="0"/>
                <w:numId w:val="5"/>
              </w:numPr>
              <w:rPr>
                <w:sz w:val="22"/>
                <w:szCs w:val="22"/>
              </w:rPr>
            </w:pPr>
            <w:r w:rsidRPr="0069339C">
              <w:rPr>
                <w:sz w:val="22"/>
                <w:szCs w:val="22"/>
              </w:rPr>
              <w:t>CD200 (ligand for CD200 checkpoint receptor)</w:t>
            </w:r>
          </w:p>
          <w:p w14:paraId="6196328B" w14:textId="77777777" w:rsidR="00412A7A" w:rsidRPr="0069339C" w:rsidRDefault="00412A7A" w:rsidP="00EF6627">
            <w:pPr>
              <w:rPr>
                <w:sz w:val="22"/>
                <w:szCs w:val="22"/>
              </w:rPr>
            </w:pPr>
          </w:p>
          <w:p w14:paraId="5A1DDC4E" w14:textId="77777777" w:rsidR="00412A7A" w:rsidRPr="0069339C" w:rsidRDefault="00412A7A" w:rsidP="00EF6627">
            <w:pPr>
              <w:rPr>
                <w:sz w:val="22"/>
                <w:szCs w:val="22"/>
              </w:rPr>
            </w:pPr>
            <w:r w:rsidRPr="0069339C">
              <w:rPr>
                <w:sz w:val="22"/>
                <w:szCs w:val="22"/>
              </w:rPr>
              <w:t>gene deletion/knock-down</w:t>
            </w:r>
          </w:p>
          <w:p w14:paraId="4699860F" w14:textId="77777777" w:rsidR="00412A7A" w:rsidRPr="0069339C" w:rsidRDefault="00412A7A" w:rsidP="00EF6627">
            <w:pPr>
              <w:pStyle w:val="ListParagraph"/>
              <w:numPr>
                <w:ilvl w:val="0"/>
                <w:numId w:val="16"/>
              </w:numPr>
              <w:rPr>
                <w:sz w:val="22"/>
                <w:szCs w:val="22"/>
              </w:rPr>
            </w:pPr>
            <w:r w:rsidRPr="0069339C">
              <w:rPr>
                <w:sz w:val="22"/>
                <w:szCs w:val="22"/>
              </w:rPr>
              <w:t xml:space="preserve">T-bet, </w:t>
            </w:r>
            <w:proofErr w:type="spellStart"/>
            <w:r w:rsidRPr="0069339C">
              <w:rPr>
                <w:sz w:val="22"/>
                <w:szCs w:val="22"/>
              </w:rPr>
              <w:t>Eomesodermin</w:t>
            </w:r>
            <w:proofErr w:type="spellEnd"/>
            <w:r w:rsidRPr="0069339C">
              <w:rPr>
                <w:sz w:val="22"/>
                <w:szCs w:val="22"/>
              </w:rPr>
              <w:t>, AHR (transcription factors for NK cell development)</w:t>
            </w:r>
          </w:p>
          <w:p w14:paraId="0AB8D29B" w14:textId="77777777" w:rsidR="00412A7A" w:rsidRPr="0069339C" w:rsidRDefault="00412A7A" w:rsidP="00EF6627">
            <w:pPr>
              <w:pStyle w:val="ListParagraph"/>
              <w:numPr>
                <w:ilvl w:val="0"/>
                <w:numId w:val="16"/>
              </w:numPr>
              <w:rPr>
                <w:sz w:val="22"/>
                <w:szCs w:val="22"/>
              </w:rPr>
            </w:pPr>
            <w:r w:rsidRPr="0069339C">
              <w:rPr>
                <w:sz w:val="22"/>
                <w:szCs w:val="22"/>
              </w:rPr>
              <w:t>NKG2A (suppression of NK cell activity)</w:t>
            </w:r>
          </w:p>
          <w:p w14:paraId="6F744006" w14:textId="77777777" w:rsidR="00412A7A" w:rsidRPr="0069339C" w:rsidRDefault="00412A7A" w:rsidP="00EF6627">
            <w:pPr>
              <w:pStyle w:val="ListParagraph"/>
              <w:numPr>
                <w:ilvl w:val="0"/>
                <w:numId w:val="16"/>
              </w:numPr>
              <w:rPr>
                <w:sz w:val="22"/>
                <w:szCs w:val="22"/>
              </w:rPr>
            </w:pPr>
            <w:r w:rsidRPr="0069339C">
              <w:rPr>
                <w:sz w:val="22"/>
                <w:szCs w:val="22"/>
              </w:rPr>
              <w:t>NOTCH genes, MEK1, MEK2 (receptors and signal transduction for NK development)</w:t>
            </w:r>
          </w:p>
          <w:p w14:paraId="59C91D77" w14:textId="77777777" w:rsidR="00412A7A" w:rsidRPr="0069339C" w:rsidRDefault="00412A7A" w:rsidP="00EF6627">
            <w:pPr>
              <w:rPr>
                <w:sz w:val="22"/>
                <w:szCs w:val="22"/>
              </w:rPr>
            </w:pPr>
          </w:p>
          <w:p w14:paraId="137C3EAB" w14:textId="77777777" w:rsidR="00412A7A" w:rsidRPr="0069339C" w:rsidRDefault="00412A7A" w:rsidP="00EF6627">
            <w:pPr>
              <w:rPr>
                <w:sz w:val="22"/>
                <w:szCs w:val="22"/>
              </w:rPr>
            </w:pPr>
            <w:r w:rsidRPr="0069339C">
              <w:rPr>
                <w:sz w:val="22"/>
                <w:szCs w:val="22"/>
              </w:rPr>
              <w:t>genetically modified mice</w:t>
            </w:r>
          </w:p>
          <w:p w14:paraId="207CD0D5" w14:textId="77777777" w:rsidR="00412A7A" w:rsidRPr="0069339C" w:rsidRDefault="00412A7A" w:rsidP="00EF6627">
            <w:pPr>
              <w:rPr>
                <w:sz w:val="22"/>
                <w:szCs w:val="22"/>
              </w:rPr>
            </w:pPr>
            <w:r w:rsidRPr="0069339C">
              <w:rPr>
                <w:sz w:val="22"/>
                <w:szCs w:val="22"/>
              </w:rPr>
              <w:t>knock-out mice:</w:t>
            </w:r>
          </w:p>
          <w:p w14:paraId="6F644362" w14:textId="77777777" w:rsidR="00412A7A" w:rsidRPr="0069339C" w:rsidRDefault="00412A7A" w:rsidP="00EF6627">
            <w:pPr>
              <w:pStyle w:val="ListParagraph"/>
              <w:numPr>
                <w:ilvl w:val="0"/>
                <w:numId w:val="17"/>
              </w:numPr>
              <w:rPr>
                <w:sz w:val="22"/>
                <w:szCs w:val="22"/>
              </w:rPr>
            </w:pPr>
            <w:r w:rsidRPr="0069339C">
              <w:rPr>
                <w:sz w:val="22"/>
                <w:szCs w:val="22"/>
              </w:rPr>
              <w:t xml:space="preserve">SMAD3, ROR-γ, FLT3, IL-18Ra, NKp46, </w:t>
            </w:r>
            <w:proofErr w:type="spellStart"/>
            <w:r w:rsidRPr="0069339C">
              <w:rPr>
                <w:sz w:val="22"/>
                <w:szCs w:val="22"/>
              </w:rPr>
              <w:t>floxed</w:t>
            </w:r>
            <w:proofErr w:type="spellEnd"/>
            <w:r w:rsidRPr="0069339C">
              <w:rPr>
                <w:sz w:val="22"/>
                <w:szCs w:val="22"/>
              </w:rPr>
              <w:t xml:space="preserve"> miR-29b, GR, Id2, mir-142, MEK1 (development factors and signals)</w:t>
            </w:r>
          </w:p>
          <w:p w14:paraId="7479F5CB" w14:textId="77777777" w:rsidR="00412A7A" w:rsidRPr="0069339C" w:rsidRDefault="00412A7A" w:rsidP="00EF6627">
            <w:pPr>
              <w:pStyle w:val="ListParagraph"/>
              <w:numPr>
                <w:ilvl w:val="0"/>
                <w:numId w:val="17"/>
              </w:numPr>
              <w:rPr>
                <w:sz w:val="22"/>
                <w:szCs w:val="22"/>
              </w:rPr>
            </w:pPr>
            <w:r w:rsidRPr="0069339C">
              <w:rPr>
                <w:sz w:val="22"/>
                <w:szCs w:val="22"/>
              </w:rPr>
              <w:lastRenderedPageBreak/>
              <w:t xml:space="preserve">FCer1g (immunoglobulin receptor for </w:t>
            </w:r>
            <w:proofErr w:type="spellStart"/>
            <w:r w:rsidRPr="0069339C">
              <w:rPr>
                <w:sz w:val="22"/>
                <w:szCs w:val="22"/>
              </w:rPr>
              <w:t>mCMV</w:t>
            </w:r>
            <w:proofErr w:type="spellEnd"/>
            <w:r w:rsidRPr="0069339C">
              <w:rPr>
                <w:sz w:val="22"/>
                <w:szCs w:val="22"/>
              </w:rPr>
              <w:t xml:space="preserve"> infections)</w:t>
            </w:r>
          </w:p>
          <w:p w14:paraId="05D75BDE" w14:textId="77777777" w:rsidR="00412A7A" w:rsidRPr="0069339C" w:rsidRDefault="00412A7A" w:rsidP="00EF6627">
            <w:pPr>
              <w:pStyle w:val="ListParagraph"/>
              <w:numPr>
                <w:ilvl w:val="0"/>
                <w:numId w:val="17"/>
              </w:numPr>
              <w:rPr>
                <w:sz w:val="22"/>
                <w:szCs w:val="22"/>
              </w:rPr>
            </w:pPr>
            <w:r w:rsidRPr="0069339C">
              <w:rPr>
                <w:sz w:val="22"/>
                <w:szCs w:val="22"/>
              </w:rPr>
              <w:t>L-selectin, Ncam1 (immune cell trafficking)</w:t>
            </w:r>
          </w:p>
          <w:p w14:paraId="31EC1583" w14:textId="77777777" w:rsidR="00412A7A" w:rsidRPr="0069339C" w:rsidRDefault="00412A7A" w:rsidP="00EF6627">
            <w:pPr>
              <w:pStyle w:val="ListParagraph"/>
              <w:numPr>
                <w:ilvl w:val="0"/>
                <w:numId w:val="17"/>
              </w:numPr>
              <w:rPr>
                <w:sz w:val="22"/>
                <w:szCs w:val="22"/>
              </w:rPr>
            </w:pPr>
            <w:r w:rsidRPr="0069339C">
              <w:rPr>
                <w:sz w:val="22"/>
                <w:szCs w:val="22"/>
              </w:rPr>
              <w:t>AHR, Nod-SCID-γ (immunosuppressed hosts for xenografts)</w:t>
            </w:r>
          </w:p>
          <w:p w14:paraId="49020F77" w14:textId="77777777" w:rsidR="00412A7A" w:rsidRPr="0069339C" w:rsidRDefault="00412A7A" w:rsidP="00EF6627">
            <w:pPr>
              <w:pStyle w:val="ListParagraph"/>
              <w:numPr>
                <w:ilvl w:val="0"/>
                <w:numId w:val="17"/>
              </w:numPr>
              <w:rPr>
                <w:sz w:val="22"/>
                <w:szCs w:val="22"/>
              </w:rPr>
            </w:pPr>
            <w:r w:rsidRPr="0069339C">
              <w:rPr>
                <w:sz w:val="22"/>
                <w:szCs w:val="22"/>
              </w:rPr>
              <w:t>miRNA-expression or knock-out mice (NK development)</w:t>
            </w:r>
          </w:p>
          <w:p w14:paraId="6F183001" w14:textId="77777777" w:rsidR="00412A7A" w:rsidRPr="0069339C" w:rsidRDefault="00412A7A" w:rsidP="00EF6627">
            <w:pPr>
              <w:rPr>
                <w:sz w:val="22"/>
                <w:szCs w:val="22"/>
              </w:rPr>
            </w:pPr>
          </w:p>
          <w:p w14:paraId="0DF68629" w14:textId="77777777" w:rsidR="00412A7A" w:rsidRPr="0069339C" w:rsidRDefault="00412A7A" w:rsidP="00EF6627">
            <w:pPr>
              <w:rPr>
                <w:sz w:val="22"/>
                <w:szCs w:val="22"/>
              </w:rPr>
            </w:pPr>
            <w:r w:rsidRPr="0069339C">
              <w:rPr>
                <w:sz w:val="22"/>
                <w:szCs w:val="22"/>
              </w:rPr>
              <w:t>mice for expression</w:t>
            </w:r>
          </w:p>
          <w:p w14:paraId="458586AC" w14:textId="77777777" w:rsidR="00412A7A" w:rsidRPr="0069339C" w:rsidRDefault="00412A7A" w:rsidP="00EF6627">
            <w:pPr>
              <w:pStyle w:val="ListParagraph"/>
              <w:numPr>
                <w:ilvl w:val="0"/>
                <w:numId w:val="18"/>
              </w:numPr>
              <w:rPr>
                <w:sz w:val="22"/>
                <w:szCs w:val="22"/>
              </w:rPr>
            </w:pPr>
            <w:r w:rsidRPr="0069339C">
              <w:rPr>
                <w:sz w:val="22"/>
                <w:szCs w:val="22"/>
              </w:rPr>
              <w:t xml:space="preserve">Td-tomato, GFP, </w:t>
            </w:r>
            <w:proofErr w:type="spellStart"/>
            <w:r w:rsidRPr="0069339C">
              <w:rPr>
                <w:sz w:val="22"/>
                <w:szCs w:val="22"/>
              </w:rPr>
              <w:t>ZsGreen</w:t>
            </w:r>
            <w:proofErr w:type="spellEnd"/>
            <w:r w:rsidRPr="0069339C">
              <w:rPr>
                <w:sz w:val="22"/>
                <w:szCs w:val="22"/>
              </w:rPr>
              <w:t xml:space="preserve"> (for fate tracing)</w:t>
            </w:r>
          </w:p>
          <w:p w14:paraId="2E8C3BAB" w14:textId="77777777" w:rsidR="00412A7A" w:rsidRPr="0069339C" w:rsidRDefault="00412A7A" w:rsidP="00EF6627">
            <w:pPr>
              <w:pStyle w:val="ListParagraph"/>
              <w:numPr>
                <w:ilvl w:val="0"/>
                <w:numId w:val="18"/>
              </w:numPr>
              <w:rPr>
                <w:sz w:val="22"/>
                <w:szCs w:val="22"/>
              </w:rPr>
            </w:pPr>
            <w:r w:rsidRPr="0069339C">
              <w:rPr>
                <w:sz w:val="22"/>
                <w:szCs w:val="22"/>
              </w:rPr>
              <w:t xml:space="preserve">Cre-recombinase controlled by Klrc1, </w:t>
            </w:r>
            <w:proofErr w:type="spellStart"/>
            <w:r w:rsidRPr="0069339C">
              <w:rPr>
                <w:sz w:val="22"/>
                <w:szCs w:val="22"/>
              </w:rPr>
              <w:t>EOmes</w:t>
            </w:r>
            <w:proofErr w:type="spellEnd"/>
            <w:r w:rsidRPr="0069339C">
              <w:rPr>
                <w:sz w:val="22"/>
                <w:szCs w:val="22"/>
              </w:rPr>
              <w:t>, Rosa26, NKp46 (NK specific expression)</w:t>
            </w:r>
          </w:p>
          <w:p w14:paraId="54D9D806" w14:textId="77777777" w:rsidR="00412A7A" w:rsidRPr="0069339C" w:rsidRDefault="00412A7A" w:rsidP="00EF6627">
            <w:pPr>
              <w:pStyle w:val="ListParagraph"/>
              <w:numPr>
                <w:ilvl w:val="0"/>
                <w:numId w:val="18"/>
              </w:numPr>
              <w:rPr>
                <w:sz w:val="22"/>
                <w:szCs w:val="22"/>
              </w:rPr>
            </w:pPr>
            <w:r w:rsidRPr="0069339C">
              <w:rPr>
                <w:sz w:val="22"/>
                <w:szCs w:val="22"/>
              </w:rPr>
              <w:t>human IL-15 (regulates ILC development in xenograft studies)</w:t>
            </w:r>
          </w:p>
          <w:p w14:paraId="44415444" w14:textId="77777777" w:rsidR="00412A7A" w:rsidRPr="0069339C" w:rsidRDefault="00412A7A" w:rsidP="00EF6627">
            <w:pPr>
              <w:rPr>
                <w:sz w:val="22"/>
                <w:szCs w:val="22"/>
              </w:rPr>
            </w:pPr>
          </w:p>
        </w:tc>
      </w:tr>
      <w:tr w:rsidR="00412A7A" w:rsidRPr="0069339C" w14:paraId="2A001895" w14:textId="77777777" w:rsidTr="00EF6627">
        <w:tc>
          <w:tcPr>
            <w:tcW w:w="1440" w:type="dxa"/>
            <w:tcBorders>
              <w:left w:val="single" w:sz="4" w:space="0" w:color="000000"/>
              <w:bottom w:val="single" w:sz="4" w:space="0" w:color="000000"/>
              <w:right w:val="single" w:sz="4" w:space="0" w:color="000000"/>
            </w:tcBorders>
          </w:tcPr>
          <w:p w14:paraId="5DD22A94" w14:textId="77777777" w:rsidR="00412A7A" w:rsidRPr="0069339C" w:rsidRDefault="00412A7A" w:rsidP="00EF6627">
            <w:pPr>
              <w:rPr>
                <w:sz w:val="22"/>
                <w:szCs w:val="22"/>
              </w:rPr>
            </w:pPr>
            <w:r w:rsidRPr="0069339C">
              <w:rPr>
                <w:rFonts w:eastAsia="Noto Serif CJK SC"/>
                <w:b/>
                <w:sz w:val="22"/>
                <w:szCs w:val="22"/>
                <w:lang w:eastAsia="zh-CN" w:bidi="hi-IN"/>
              </w:rPr>
              <w:lastRenderedPageBreak/>
              <w:t>Committee Review</w:t>
            </w:r>
          </w:p>
        </w:tc>
        <w:tc>
          <w:tcPr>
            <w:tcW w:w="9720" w:type="dxa"/>
            <w:tcBorders>
              <w:left w:val="single" w:sz="4" w:space="0" w:color="000000"/>
              <w:bottom w:val="single" w:sz="4" w:space="0" w:color="000000"/>
              <w:right w:val="single" w:sz="4" w:space="0" w:color="000000"/>
            </w:tcBorders>
          </w:tcPr>
          <w:p w14:paraId="62B85824" w14:textId="77777777" w:rsidR="00412A7A" w:rsidRPr="0069339C" w:rsidRDefault="00412A7A" w:rsidP="00EF6627">
            <w:pPr>
              <w:rPr>
                <w:sz w:val="22"/>
                <w:szCs w:val="22"/>
              </w:rPr>
            </w:pPr>
            <w:r w:rsidRPr="0069339C">
              <w:rPr>
                <w:b/>
                <w:sz w:val="22"/>
                <w:szCs w:val="22"/>
                <w:u w:val="single"/>
              </w:rPr>
              <w:t>Key Points</w:t>
            </w:r>
            <w:r w:rsidRPr="0069339C">
              <w:rPr>
                <w:sz w:val="22"/>
                <w:szCs w:val="22"/>
              </w:rPr>
              <w:t>:</w:t>
            </w:r>
          </w:p>
          <w:p w14:paraId="551A37E4" w14:textId="77777777" w:rsidR="00412A7A" w:rsidRPr="0069339C" w:rsidRDefault="00412A7A" w:rsidP="00EF6627">
            <w:pPr>
              <w:widowControl w:val="0"/>
              <w:suppressAutoHyphens/>
              <w:spacing w:after="115"/>
              <w:rPr>
                <w:rFonts w:eastAsia="Noto Serif CJK SC"/>
                <w:sz w:val="22"/>
                <w:szCs w:val="22"/>
                <w:lang w:eastAsia="zh-CN" w:bidi="hi-IN"/>
              </w:rPr>
            </w:pPr>
          </w:p>
          <w:p w14:paraId="69DF055C" w14:textId="77777777" w:rsidR="00412A7A" w:rsidRPr="0069339C" w:rsidRDefault="00412A7A" w:rsidP="00EF6627">
            <w:pPr>
              <w:numPr>
                <w:ilvl w:val="0"/>
                <w:numId w:val="9"/>
              </w:numPr>
              <w:rPr>
                <w:sz w:val="22"/>
                <w:szCs w:val="22"/>
              </w:rPr>
            </w:pPr>
            <w:r w:rsidRPr="0069339C">
              <w:rPr>
                <w:b/>
                <w:bCs/>
                <w:sz w:val="22"/>
                <w:szCs w:val="22"/>
              </w:rPr>
              <w:t>Getting Started:</w:t>
            </w:r>
            <w:r w:rsidRPr="0069339C">
              <w:rPr>
                <w:sz w:val="22"/>
                <w:szCs w:val="22"/>
              </w:rPr>
              <w:t xml:space="preserve"> The question "Will viable genetically - modified (with recombinant or synthetic nucleic acids) microorganisms be tested in whole animals?" should be marked "YES" since recombinant CMV will be injected into animals and the corresponding section is completed.</w:t>
            </w:r>
          </w:p>
          <w:p w14:paraId="2BDD8AF7" w14:textId="77777777" w:rsidR="00412A7A" w:rsidRPr="0069339C" w:rsidRDefault="00412A7A" w:rsidP="00EF6627">
            <w:pPr>
              <w:numPr>
                <w:ilvl w:val="0"/>
                <w:numId w:val="9"/>
              </w:numPr>
              <w:rPr>
                <w:sz w:val="22"/>
                <w:szCs w:val="22"/>
              </w:rPr>
            </w:pPr>
            <w:r w:rsidRPr="0069339C">
              <w:rPr>
                <w:b/>
                <w:bCs/>
                <w:sz w:val="22"/>
                <w:szCs w:val="22"/>
              </w:rPr>
              <w:t xml:space="preserve">Descriptive Summary: </w:t>
            </w:r>
            <w:r w:rsidRPr="0069339C">
              <w:rPr>
                <w:sz w:val="22"/>
                <w:szCs w:val="22"/>
              </w:rPr>
              <w:t>Details concerning transportation of biohazards to/from lab and animal facility are missing.</w:t>
            </w:r>
          </w:p>
          <w:p w14:paraId="6D28F8D3" w14:textId="77777777" w:rsidR="00412A7A" w:rsidRPr="0069339C" w:rsidRDefault="00412A7A" w:rsidP="00EF6627">
            <w:pPr>
              <w:numPr>
                <w:ilvl w:val="0"/>
                <w:numId w:val="9"/>
              </w:numPr>
              <w:rPr>
                <w:sz w:val="22"/>
                <w:szCs w:val="22"/>
              </w:rPr>
            </w:pPr>
            <w:r w:rsidRPr="0069339C">
              <w:rPr>
                <w:b/>
                <w:bCs/>
                <w:sz w:val="22"/>
                <w:szCs w:val="22"/>
              </w:rPr>
              <w:t>Descriptive Summary:</w:t>
            </w:r>
            <w:r w:rsidRPr="0069339C">
              <w:rPr>
                <w:sz w:val="22"/>
                <w:szCs w:val="22"/>
              </w:rPr>
              <w:t xml:space="preserve"> Remove allergies, bites, anesthesia gasses as biohazards for animal work Remove busulfan section as this is chemical hazard, not biohazard Address potential shedding of </w:t>
            </w:r>
            <w:proofErr w:type="spellStart"/>
            <w:r w:rsidRPr="0069339C">
              <w:rPr>
                <w:sz w:val="22"/>
                <w:szCs w:val="22"/>
              </w:rPr>
              <w:t>mCMV</w:t>
            </w:r>
            <w:proofErr w:type="spellEnd"/>
            <w:r w:rsidRPr="0069339C">
              <w:rPr>
                <w:sz w:val="22"/>
                <w:szCs w:val="22"/>
              </w:rPr>
              <w:t xml:space="preserve"> and risk to animal care staff</w:t>
            </w:r>
          </w:p>
          <w:p w14:paraId="57DEA159" w14:textId="77777777" w:rsidR="00412A7A" w:rsidRPr="0069339C" w:rsidRDefault="00412A7A" w:rsidP="00EF6627">
            <w:pPr>
              <w:numPr>
                <w:ilvl w:val="0"/>
                <w:numId w:val="9"/>
              </w:numPr>
              <w:rPr>
                <w:sz w:val="22"/>
                <w:szCs w:val="22"/>
              </w:rPr>
            </w:pPr>
            <w:r w:rsidRPr="0069339C">
              <w:rPr>
                <w:b/>
                <w:bCs/>
                <w:sz w:val="22"/>
                <w:szCs w:val="22"/>
              </w:rPr>
              <w:t>Descriptive Summary:</w:t>
            </w:r>
            <w:r w:rsidRPr="0069339C">
              <w:rPr>
                <w:sz w:val="22"/>
                <w:szCs w:val="22"/>
              </w:rPr>
              <w:t xml:space="preserve"> Inaccurate statement “. Viral vectors are not directly introduced into animals in any of our in-vivo studies. </w:t>
            </w:r>
            <w:proofErr w:type="gramStart"/>
            <w:r w:rsidRPr="0069339C">
              <w:rPr>
                <w:sz w:val="22"/>
                <w:szCs w:val="22"/>
              </w:rPr>
              <w:t>“ since</w:t>
            </w:r>
            <w:proofErr w:type="gramEnd"/>
            <w:r w:rsidRPr="0069339C">
              <w:rPr>
                <w:sz w:val="22"/>
                <w:szCs w:val="22"/>
              </w:rPr>
              <w:t xml:space="preserve"> recombinant CMV is being delivered to mice in vivo”</w:t>
            </w:r>
          </w:p>
          <w:p w14:paraId="12E0C65A" w14:textId="77777777" w:rsidR="00412A7A" w:rsidRPr="0069339C" w:rsidRDefault="00412A7A" w:rsidP="00EF6627">
            <w:pPr>
              <w:numPr>
                <w:ilvl w:val="0"/>
                <w:numId w:val="9"/>
              </w:numPr>
              <w:rPr>
                <w:sz w:val="22"/>
                <w:szCs w:val="22"/>
              </w:rPr>
            </w:pPr>
            <w:r w:rsidRPr="0069339C">
              <w:rPr>
                <w:b/>
                <w:bCs/>
                <w:sz w:val="22"/>
                <w:szCs w:val="22"/>
              </w:rPr>
              <w:t>Descriptive Summary:</w:t>
            </w:r>
            <w:r w:rsidRPr="0069339C">
              <w:rPr>
                <w:sz w:val="22"/>
                <w:szCs w:val="22"/>
              </w:rPr>
              <w:t xml:space="preserve"> Clarify generic statement “The danger increases when the genes being altered are essential or potentially harmful to human health, for example, deleting tumor suppressing genes or overexpressing oncogenes” by listing specific genes that function as tumor suppressors or oncogenes being used in the studies.</w:t>
            </w:r>
          </w:p>
          <w:p w14:paraId="54261734" w14:textId="77777777" w:rsidR="00412A7A" w:rsidRPr="0069339C" w:rsidRDefault="00412A7A" w:rsidP="00EF6627">
            <w:pPr>
              <w:numPr>
                <w:ilvl w:val="0"/>
                <w:numId w:val="9"/>
              </w:numPr>
              <w:rPr>
                <w:sz w:val="22"/>
                <w:szCs w:val="22"/>
              </w:rPr>
            </w:pPr>
            <w:r w:rsidRPr="0069339C">
              <w:rPr>
                <w:b/>
                <w:bCs/>
                <w:sz w:val="22"/>
                <w:szCs w:val="22"/>
              </w:rPr>
              <w:t>Descriptive Summary:</w:t>
            </w:r>
            <w:r w:rsidRPr="0069339C">
              <w:rPr>
                <w:sz w:val="22"/>
                <w:szCs w:val="22"/>
              </w:rPr>
              <w:t xml:space="preserve"> Clarify vague statement “avoid using sharps in the presence of human source materials” by specifying which procedures that normally require sharps will be altered and how they will specifically be altered.</w:t>
            </w:r>
          </w:p>
          <w:p w14:paraId="5454FBAF" w14:textId="77777777" w:rsidR="00412A7A" w:rsidRPr="0069339C" w:rsidRDefault="00412A7A" w:rsidP="00EF6627">
            <w:pPr>
              <w:numPr>
                <w:ilvl w:val="0"/>
                <w:numId w:val="9"/>
              </w:numPr>
              <w:rPr>
                <w:sz w:val="22"/>
                <w:szCs w:val="22"/>
              </w:rPr>
            </w:pPr>
            <w:r w:rsidRPr="0069339C">
              <w:rPr>
                <w:b/>
                <w:bCs/>
                <w:sz w:val="22"/>
                <w:szCs w:val="22"/>
              </w:rPr>
              <w:t>Descriptive Summary:</w:t>
            </w:r>
            <w:r w:rsidRPr="0069339C">
              <w:rPr>
                <w:sz w:val="22"/>
                <w:szCs w:val="22"/>
              </w:rPr>
              <w:t xml:space="preserve"> Explain “before being tested functionally in vitro using 3T3 and </w:t>
            </w:r>
            <w:proofErr w:type="spellStart"/>
            <w:r w:rsidRPr="0069339C">
              <w:rPr>
                <w:sz w:val="22"/>
                <w:szCs w:val="22"/>
              </w:rPr>
              <w:t>vero</w:t>
            </w:r>
            <w:proofErr w:type="spellEnd"/>
            <w:r w:rsidRPr="0069339C">
              <w:rPr>
                <w:sz w:val="22"/>
                <w:szCs w:val="22"/>
              </w:rPr>
              <w:t xml:space="preserve"> cells” - what “function”</w:t>
            </w:r>
          </w:p>
          <w:p w14:paraId="5B484196" w14:textId="77777777" w:rsidR="00412A7A" w:rsidRPr="0069339C" w:rsidRDefault="00412A7A" w:rsidP="00EF6627">
            <w:pPr>
              <w:numPr>
                <w:ilvl w:val="0"/>
                <w:numId w:val="9"/>
              </w:numPr>
              <w:rPr>
                <w:sz w:val="22"/>
                <w:szCs w:val="22"/>
              </w:rPr>
            </w:pPr>
            <w:r w:rsidRPr="0069339C">
              <w:rPr>
                <w:b/>
                <w:bCs/>
                <w:sz w:val="22"/>
                <w:szCs w:val="22"/>
              </w:rPr>
              <w:t>Descriptive Summary:</w:t>
            </w:r>
            <w:r w:rsidRPr="0069339C">
              <w:rPr>
                <w:sz w:val="22"/>
                <w:szCs w:val="22"/>
              </w:rPr>
              <w:t xml:space="preserve"> Clarify here or in rDNA section the “virus-like particles” and how they are generated instead of simply supplying reference. Which viral proteins are being produced, what cargo is contained (and how are they engineered/assembled), how are the viral proteins assembled, </w:t>
            </w:r>
            <w:proofErr w:type="spellStart"/>
            <w:r w:rsidRPr="0069339C">
              <w:rPr>
                <w:sz w:val="22"/>
                <w:szCs w:val="22"/>
              </w:rPr>
              <w:t>etc</w:t>
            </w:r>
            <w:proofErr w:type="spellEnd"/>
            <w:r w:rsidRPr="0069339C">
              <w:rPr>
                <w:sz w:val="22"/>
                <w:szCs w:val="22"/>
              </w:rPr>
              <w:t xml:space="preserve"> (explain salient features of expression and packaging plasmid, etc.)</w:t>
            </w:r>
          </w:p>
          <w:p w14:paraId="7E090F99" w14:textId="77777777" w:rsidR="00412A7A" w:rsidRPr="0069339C" w:rsidRDefault="00412A7A" w:rsidP="00EF6627">
            <w:pPr>
              <w:numPr>
                <w:ilvl w:val="0"/>
                <w:numId w:val="9"/>
              </w:numPr>
              <w:rPr>
                <w:sz w:val="22"/>
                <w:szCs w:val="22"/>
              </w:rPr>
            </w:pPr>
            <w:r w:rsidRPr="0069339C">
              <w:rPr>
                <w:b/>
                <w:bCs/>
                <w:sz w:val="22"/>
                <w:szCs w:val="22"/>
              </w:rPr>
              <w:t xml:space="preserve">Rodent Gene Transfer: </w:t>
            </w:r>
            <w:r w:rsidRPr="0069339C">
              <w:rPr>
                <w:sz w:val="22"/>
                <w:szCs w:val="22"/>
              </w:rPr>
              <w:t>Clarify if Flt3 considered a tumor suppressor as it regulates cell survival and proliferation.</w:t>
            </w:r>
          </w:p>
          <w:p w14:paraId="3CA8674E" w14:textId="77777777" w:rsidR="00412A7A" w:rsidRPr="0069339C" w:rsidRDefault="00412A7A" w:rsidP="00EF6627">
            <w:pPr>
              <w:numPr>
                <w:ilvl w:val="0"/>
                <w:numId w:val="9"/>
              </w:numPr>
              <w:rPr>
                <w:sz w:val="22"/>
                <w:szCs w:val="22"/>
              </w:rPr>
            </w:pPr>
            <w:r w:rsidRPr="0069339C">
              <w:rPr>
                <w:b/>
                <w:bCs/>
                <w:sz w:val="22"/>
                <w:szCs w:val="22"/>
              </w:rPr>
              <w:t xml:space="preserve">Rodent Gene Transfer: </w:t>
            </w:r>
            <w:r w:rsidRPr="0069339C">
              <w:rPr>
                <w:sz w:val="22"/>
                <w:szCs w:val="22"/>
              </w:rPr>
              <w:t>Clarify mouse lines as to which are knock-out vs expression. For example:</w:t>
            </w:r>
          </w:p>
          <w:p w14:paraId="238FE598" w14:textId="77777777" w:rsidR="00412A7A" w:rsidRPr="0069339C" w:rsidRDefault="00412A7A" w:rsidP="00EF6627">
            <w:pPr>
              <w:numPr>
                <w:ilvl w:val="1"/>
                <w:numId w:val="9"/>
              </w:numPr>
              <w:rPr>
                <w:sz w:val="22"/>
                <w:szCs w:val="22"/>
              </w:rPr>
            </w:pPr>
            <w:r w:rsidRPr="0069339C">
              <w:rPr>
                <w:sz w:val="22"/>
                <w:szCs w:val="22"/>
              </w:rPr>
              <w:t>Smad3 mice - are these Smad3 knockouts or overexpression</w:t>
            </w:r>
          </w:p>
          <w:p w14:paraId="6267ABEB" w14:textId="77777777" w:rsidR="00412A7A" w:rsidRPr="0069339C" w:rsidRDefault="00412A7A" w:rsidP="00EF6627">
            <w:pPr>
              <w:numPr>
                <w:ilvl w:val="1"/>
                <w:numId w:val="9"/>
              </w:numPr>
              <w:rPr>
                <w:sz w:val="22"/>
                <w:szCs w:val="22"/>
              </w:rPr>
            </w:pPr>
            <w:r w:rsidRPr="0069339C">
              <w:rPr>
                <w:sz w:val="22"/>
                <w:szCs w:val="22"/>
              </w:rPr>
              <w:t xml:space="preserve">Flt3tg - what is </w:t>
            </w:r>
            <w:proofErr w:type="spellStart"/>
            <w:r w:rsidRPr="0069339C">
              <w:rPr>
                <w:sz w:val="22"/>
                <w:szCs w:val="22"/>
              </w:rPr>
              <w:t>tg</w:t>
            </w:r>
            <w:proofErr w:type="spellEnd"/>
            <w:r w:rsidRPr="0069339C">
              <w:rPr>
                <w:sz w:val="22"/>
                <w:szCs w:val="22"/>
              </w:rPr>
              <w:t xml:space="preserve"> ("transgenic" meaning ectopic/over expression?)</w:t>
            </w:r>
          </w:p>
          <w:p w14:paraId="3E3B3CF3" w14:textId="77777777" w:rsidR="00412A7A" w:rsidRPr="0069339C" w:rsidRDefault="00412A7A" w:rsidP="00EF6627">
            <w:pPr>
              <w:numPr>
                <w:ilvl w:val="1"/>
                <w:numId w:val="9"/>
              </w:numPr>
              <w:rPr>
                <w:sz w:val="22"/>
                <w:szCs w:val="22"/>
              </w:rPr>
            </w:pPr>
            <w:r w:rsidRPr="0069339C">
              <w:rPr>
                <w:sz w:val="22"/>
                <w:szCs w:val="22"/>
              </w:rPr>
              <w:t>what is -</w:t>
            </w:r>
            <w:proofErr w:type="spellStart"/>
            <w:r w:rsidRPr="0069339C">
              <w:rPr>
                <w:sz w:val="22"/>
                <w:szCs w:val="22"/>
              </w:rPr>
              <w:t>Yc</w:t>
            </w:r>
            <w:proofErr w:type="spellEnd"/>
            <w:r w:rsidRPr="0069339C">
              <w:rPr>
                <w:sz w:val="22"/>
                <w:szCs w:val="22"/>
              </w:rPr>
              <w:t>-</w:t>
            </w:r>
          </w:p>
          <w:p w14:paraId="019E034F" w14:textId="77777777" w:rsidR="00412A7A" w:rsidRPr="0069339C" w:rsidRDefault="00412A7A" w:rsidP="00EF6627">
            <w:pPr>
              <w:numPr>
                <w:ilvl w:val="1"/>
                <w:numId w:val="9"/>
              </w:numPr>
              <w:rPr>
                <w:sz w:val="22"/>
                <w:szCs w:val="22"/>
              </w:rPr>
            </w:pPr>
            <w:r w:rsidRPr="0069339C">
              <w:rPr>
                <w:sz w:val="22"/>
                <w:szCs w:val="22"/>
              </w:rPr>
              <w:t>which miRNAs and are they KO or expression?</w:t>
            </w:r>
          </w:p>
          <w:p w14:paraId="25F196B0" w14:textId="77777777" w:rsidR="00412A7A" w:rsidRPr="0069339C" w:rsidRDefault="00412A7A" w:rsidP="00EF6627">
            <w:pPr>
              <w:numPr>
                <w:ilvl w:val="1"/>
                <w:numId w:val="9"/>
              </w:numPr>
              <w:rPr>
                <w:sz w:val="22"/>
                <w:szCs w:val="22"/>
              </w:rPr>
            </w:pPr>
            <w:proofErr w:type="spellStart"/>
            <w:r w:rsidRPr="0069339C">
              <w:rPr>
                <w:sz w:val="22"/>
                <w:szCs w:val="22"/>
              </w:rPr>
              <w:t>tg</w:t>
            </w:r>
            <w:proofErr w:type="spellEnd"/>
          </w:p>
          <w:p w14:paraId="402E9F20" w14:textId="77777777" w:rsidR="00412A7A" w:rsidRPr="0069339C" w:rsidRDefault="00412A7A" w:rsidP="00EF6627">
            <w:pPr>
              <w:numPr>
                <w:ilvl w:val="1"/>
                <w:numId w:val="9"/>
              </w:numPr>
              <w:rPr>
                <w:sz w:val="22"/>
                <w:szCs w:val="22"/>
              </w:rPr>
            </w:pPr>
            <w:r w:rsidRPr="0069339C">
              <w:rPr>
                <w:sz w:val="22"/>
                <w:szCs w:val="22"/>
              </w:rPr>
              <w:t>is this CD45.1 expression or KO? What is FVB?</w:t>
            </w:r>
          </w:p>
          <w:p w14:paraId="579B7503" w14:textId="77777777" w:rsidR="00412A7A" w:rsidRPr="0069339C" w:rsidRDefault="00412A7A" w:rsidP="00EF6627">
            <w:pPr>
              <w:numPr>
                <w:ilvl w:val="0"/>
                <w:numId w:val="9"/>
              </w:numPr>
              <w:rPr>
                <w:sz w:val="22"/>
                <w:szCs w:val="22"/>
              </w:rPr>
            </w:pPr>
            <w:r w:rsidRPr="0069339C">
              <w:rPr>
                <w:sz w:val="22"/>
                <w:szCs w:val="22"/>
              </w:rPr>
              <w:t>Clarify transgene #8 - what GVHD studies and what staphylococcus infections?</w:t>
            </w:r>
          </w:p>
          <w:p w14:paraId="01E4E948" w14:textId="77777777" w:rsidR="00412A7A" w:rsidRPr="0069339C" w:rsidRDefault="00412A7A" w:rsidP="00EF6627">
            <w:pPr>
              <w:numPr>
                <w:ilvl w:val="0"/>
                <w:numId w:val="9"/>
              </w:numPr>
              <w:rPr>
                <w:sz w:val="22"/>
                <w:szCs w:val="22"/>
              </w:rPr>
            </w:pPr>
            <w:r w:rsidRPr="0069339C">
              <w:rPr>
                <w:b/>
                <w:bCs/>
                <w:sz w:val="22"/>
                <w:szCs w:val="22"/>
              </w:rPr>
              <w:t>rDNA Work, Section 1:</w:t>
            </w:r>
            <w:r w:rsidRPr="0069339C">
              <w:rPr>
                <w:sz w:val="22"/>
                <w:szCs w:val="22"/>
              </w:rPr>
              <w:t xml:space="preserve"> Lacks description for aspects mentioned in descriptive summary:</w:t>
            </w:r>
          </w:p>
          <w:p w14:paraId="45D625EE" w14:textId="77777777" w:rsidR="00412A7A" w:rsidRPr="0069339C" w:rsidRDefault="00412A7A" w:rsidP="00EF6627">
            <w:pPr>
              <w:numPr>
                <w:ilvl w:val="1"/>
                <w:numId w:val="9"/>
              </w:numPr>
              <w:rPr>
                <w:sz w:val="22"/>
                <w:szCs w:val="22"/>
              </w:rPr>
            </w:pPr>
            <w:r w:rsidRPr="0069339C">
              <w:rPr>
                <w:sz w:val="22"/>
                <w:szCs w:val="22"/>
              </w:rPr>
              <w:t>beta-</w:t>
            </w:r>
            <w:proofErr w:type="spellStart"/>
            <w:r w:rsidRPr="0069339C">
              <w:rPr>
                <w:sz w:val="22"/>
                <w:szCs w:val="22"/>
              </w:rPr>
              <w:t>microglobin</w:t>
            </w:r>
            <w:proofErr w:type="spellEnd"/>
            <w:r w:rsidRPr="0069339C">
              <w:rPr>
                <w:sz w:val="22"/>
                <w:szCs w:val="22"/>
              </w:rPr>
              <w:t>, MHC knockout</w:t>
            </w:r>
          </w:p>
          <w:p w14:paraId="4379ECD6" w14:textId="77777777" w:rsidR="00412A7A" w:rsidRPr="0069339C" w:rsidRDefault="00412A7A" w:rsidP="00EF6627">
            <w:pPr>
              <w:numPr>
                <w:ilvl w:val="1"/>
                <w:numId w:val="9"/>
              </w:numPr>
              <w:rPr>
                <w:sz w:val="22"/>
                <w:szCs w:val="22"/>
              </w:rPr>
            </w:pPr>
            <w:r w:rsidRPr="0069339C">
              <w:rPr>
                <w:sz w:val="22"/>
                <w:szCs w:val="22"/>
              </w:rPr>
              <w:t>modified CMV lacking the IgG-binding protein</w:t>
            </w:r>
          </w:p>
          <w:p w14:paraId="377FA243" w14:textId="77777777" w:rsidR="00412A7A" w:rsidRPr="0069339C" w:rsidRDefault="00412A7A" w:rsidP="00EF6627">
            <w:pPr>
              <w:numPr>
                <w:ilvl w:val="0"/>
                <w:numId w:val="9"/>
              </w:numPr>
              <w:rPr>
                <w:sz w:val="22"/>
                <w:szCs w:val="22"/>
              </w:rPr>
            </w:pPr>
            <w:r w:rsidRPr="0069339C">
              <w:rPr>
                <w:b/>
                <w:bCs/>
                <w:sz w:val="22"/>
                <w:szCs w:val="22"/>
              </w:rPr>
              <w:lastRenderedPageBreak/>
              <w:t>rDNA Work, Section 1:</w:t>
            </w:r>
            <w:r w:rsidRPr="0069339C">
              <w:rPr>
                <w:sz w:val="22"/>
                <w:szCs w:val="22"/>
              </w:rPr>
              <w:t xml:space="preserve"> Include mice as hosts if receiving any rDNA (e.g., infection with modified CMV)</w:t>
            </w:r>
          </w:p>
          <w:p w14:paraId="3680B9FC" w14:textId="77777777" w:rsidR="00412A7A" w:rsidRPr="0069339C" w:rsidRDefault="00412A7A" w:rsidP="00EF6627">
            <w:pPr>
              <w:numPr>
                <w:ilvl w:val="0"/>
                <w:numId w:val="9"/>
              </w:numPr>
              <w:rPr>
                <w:sz w:val="22"/>
                <w:szCs w:val="22"/>
              </w:rPr>
            </w:pPr>
            <w:r w:rsidRPr="0069339C">
              <w:rPr>
                <w:b/>
                <w:bCs/>
                <w:sz w:val="22"/>
                <w:szCs w:val="22"/>
              </w:rPr>
              <w:t>rDNA Work, Section 1:</w:t>
            </w:r>
            <w:r w:rsidRPr="0069339C">
              <w:rPr>
                <w:sz w:val="22"/>
                <w:szCs w:val="22"/>
              </w:rPr>
              <w:t xml:space="preserve"> What is OP9-DL1 and how is it modified from OP9?</w:t>
            </w:r>
          </w:p>
          <w:p w14:paraId="036BC3A1" w14:textId="77777777" w:rsidR="00412A7A" w:rsidRPr="0069339C" w:rsidRDefault="00412A7A" w:rsidP="00EF6627">
            <w:pPr>
              <w:numPr>
                <w:ilvl w:val="0"/>
                <w:numId w:val="9"/>
              </w:numPr>
              <w:rPr>
                <w:sz w:val="22"/>
                <w:szCs w:val="22"/>
              </w:rPr>
            </w:pPr>
            <w:r w:rsidRPr="0069339C">
              <w:rPr>
                <w:b/>
                <w:bCs/>
                <w:sz w:val="22"/>
                <w:szCs w:val="22"/>
              </w:rPr>
              <w:t>rDNA Work, Section 1:</w:t>
            </w:r>
            <w:r w:rsidRPr="0069339C">
              <w:rPr>
                <w:sz w:val="22"/>
                <w:szCs w:val="22"/>
              </w:rPr>
              <w:t xml:space="preserve"> Clarify which envelope proteins are used in which systems (</w:t>
            </w:r>
            <w:proofErr w:type="spellStart"/>
            <w:r w:rsidRPr="0069339C">
              <w:rPr>
                <w:sz w:val="22"/>
                <w:szCs w:val="22"/>
              </w:rPr>
              <w:t>VSVg</w:t>
            </w:r>
            <w:proofErr w:type="spellEnd"/>
            <w:r w:rsidRPr="0069339C">
              <w:rPr>
                <w:sz w:val="22"/>
                <w:szCs w:val="22"/>
              </w:rPr>
              <w:t xml:space="preserve"> vs </w:t>
            </w:r>
            <w:proofErr w:type="spellStart"/>
            <w:r w:rsidRPr="0069339C">
              <w:rPr>
                <w:sz w:val="22"/>
                <w:szCs w:val="22"/>
              </w:rPr>
              <w:t>BaEV</w:t>
            </w:r>
            <w:proofErr w:type="spellEnd"/>
            <w:r w:rsidRPr="0069339C">
              <w:rPr>
                <w:sz w:val="22"/>
                <w:szCs w:val="22"/>
              </w:rPr>
              <w:t>-LV) in lentivirus vs retrovirus vs VLPs.</w:t>
            </w:r>
          </w:p>
          <w:p w14:paraId="583CAB1D" w14:textId="77777777" w:rsidR="00412A7A" w:rsidRPr="0069339C" w:rsidRDefault="00412A7A" w:rsidP="00EF6627">
            <w:pPr>
              <w:numPr>
                <w:ilvl w:val="0"/>
                <w:numId w:val="9"/>
              </w:numPr>
              <w:rPr>
                <w:sz w:val="22"/>
                <w:szCs w:val="22"/>
              </w:rPr>
            </w:pPr>
            <w:r w:rsidRPr="0069339C">
              <w:rPr>
                <w:b/>
                <w:bCs/>
                <w:sz w:val="22"/>
                <w:szCs w:val="22"/>
              </w:rPr>
              <w:t>rDNA Work, Section 1:</w:t>
            </w:r>
            <w:r w:rsidRPr="0069339C">
              <w:rPr>
                <w:sz w:val="22"/>
                <w:szCs w:val="22"/>
              </w:rPr>
              <w:t xml:space="preserve"> Provide more information on transgenes and expression systems for generation of VLPs.</w:t>
            </w:r>
          </w:p>
          <w:p w14:paraId="2A7D5725" w14:textId="77777777" w:rsidR="00412A7A" w:rsidRPr="0069339C" w:rsidRDefault="00412A7A" w:rsidP="00EF6627">
            <w:pPr>
              <w:numPr>
                <w:ilvl w:val="0"/>
                <w:numId w:val="9"/>
              </w:numPr>
              <w:rPr>
                <w:sz w:val="22"/>
                <w:szCs w:val="22"/>
              </w:rPr>
            </w:pPr>
            <w:r w:rsidRPr="0069339C">
              <w:rPr>
                <w:b/>
                <w:bCs/>
                <w:sz w:val="22"/>
                <w:szCs w:val="22"/>
              </w:rPr>
              <w:t>Exposure Assessment and PPE:</w:t>
            </w:r>
            <w:r w:rsidRPr="0069339C">
              <w:rPr>
                <w:rFonts w:ascii="Calibri" w:eastAsia="Calibri" w:hAnsi="Calibri"/>
                <w:sz w:val="22"/>
                <w:szCs w:val="22"/>
              </w:rPr>
              <w:t xml:space="preserve"> </w:t>
            </w:r>
            <w:r w:rsidRPr="0069339C">
              <w:rPr>
                <w:sz w:val="22"/>
                <w:szCs w:val="22"/>
              </w:rPr>
              <w:t>Address risks to personnel who might come into contact specifically with VLPs containing genome-editing sequences.</w:t>
            </w:r>
          </w:p>
          <w:p w14:paraId="2584F797" w14:textId="77777777" w:rsidR="00412A7A" w:rsidRPr="0069339C" w:rsidRDefault="00412A7A" w:rsidP="00EF6627">
            <w:pPr>
              <w:numPr>
                <w:ilvl w:val="0"/>
                <w:numId w:val="9"/>
              </w:numPr>
              <w:rPr>
                <w:sz w:val="22"/>
                <w:szCs w:val="22"/>
              </w:rPr>
            </w:pPr>
            <w:r w:rsidRPr="0069339C">
              <w:rPr>
                <w:b/>
                <w:bCs/>
                <w:sz w:val="22"/>
                <w:szCs w:val="22"/>
              </w:rPr>
              <w:t>Exposure Assessment and PPE:</w:t>
            </w:r>
            <w:r w:rsidRPr="0069339C">
              <w:rPr>
                <w:rFonts w:ascii="Calibri" w:eastAsia="Calibri" w:hAnsi="Calibri"/>
                <w:sz w:val="22"/>
                <w:szCs w:val="22"/>
              </w:rPr>
              <w:t xml:space="preserve"> </w:t>
            </w:r>
            <w:r w:rsidRPr="0069339C">
              <w:rPr>
                <w:sz w:val="22"/>
                <w:szCs w:val="22"/>
              </w:rPr>
              <w:t>Address biosafety risks to personnel who are accidentally inoculated with xenograft material with and without rDNA.</w:t>
            </w:r>
          </w:p>
          <w:p w14:paraId="791B2AD4" w14:textId="77777777" w:rsidR="00412A7A" w:rsidRPr="0069339C" w:rsidRDefault="00412A7A" w:rsidP="00EF6627">
            <w:pPr>
              <w:widowControl w:val="0"/>
              <w:numPr>
                <w:ilvl w:val="0"/>
                <w:numId w:val="9"/>
              </w:numPr>
              <w:suppressAutoHyphens/>
              <w:spacing w:after="115"/>
              <w:rPr>
                <w:rFonts w:eastAsia="Noto Serif CJK SC"/>
                <w:sz w:val="22"/>
                <w:szCs w:val="22"/>
                <w:lang w:eastAsia="zh-CN" w:bidi="hi-IN"/>
              </w:rPr>
            </w:pPr>
            <w:r w:rsidRPr="0069339C">
              <w:rPr>
                <w:b/>
                <w:bCs/>
                <w:sz w:val="22"/>
                <w:szCs w:val="22"/>
              </w:rPr>
              <w:t>Exposure Assessment and PPE:</w:t>
            </w:r>
            <w:r w:rsidRPr="0069339C">
              <w:rPr>
                <w:rFonts w:ascii="Calibri" w:eastAsia="Calibri" w:hAnsi="Calibri"/>
                <w:sz w:val="22"/>
                <w:szCs w:val="22"/>
              </w:rPr>
              <w:t xml:space="preserve"> </w:t>
            </w:r>
            <w:r w:rsidRPr="0069339C">
              <w:rPr>
                <w:sz w:val="22"/>
                <w:szCs w:val="22"/>
              </w:rPr>
              <w:t>Remove "Bacterial contamination to the environment is rare due to the reason that liquid waste materials will be treated with bleach (final concentration 10%) before being disposed. " Remove "all laboratory staff undergo hands-on training with experienced technicians and animal care staff before beginning any work with animals."</w:t>
            </w:r>
          </w:p>
          <w:p w14:paraId="2246F217" w14:textId="77777777" w:rsidR="00412A7A" w:rsidRPr="0069339C" w:rsidRDefault="00412A7A" w:rsidP="00EF6627">
            <w:pPr>
              <w:widowControl w:val="0"/>
              <w:numPr>
                <w:ilvl w:val="0"/>
                <w:numId w:val="9"/>
              </w:numPr>
              <w:suppressAutoHyphens/>
              <w:spacing w:after="115"/>
              <w:rPr>
                <w:rFonts w:eastAsia="Noto Serif CJK SC"/>
                <w:sz w:val="22"/>
                <w:szCs w:val="22"/>
                <w:lang w:eastAsia="zh-CN" w:bidi="hi-IN"/>
              </w:rPr>
            </w:pPr>
            <w:r w:rsidRPr="0069339C">
              <w:rPr>
                <w:b/>
                <w:bCs/>
                <w:sz w:val="22"/>
                <w:szCs w:val="22"/>
              </w:rPr>
              <w:t>Exposure Assessment and PPE:</w:t>
            </w:r>
            <w:r w:rsidRPr="0069339C">
              <w:rPr>
                <w:rFonts w:ascii="Calibri" w:eastAsia="Calibri" w:hAnsi="Calibri"/>
                <w:sz w:val="22"/>
                <w:szCs w:val="22"/>
              </w:rPr>
              <w:t xml:space="preserve"> </w:t>
            </w:r>
            <w:r w:rsidRPr="0069339C">
              <w:rPr>
                <w:sz w:val="22"/>
                <w:szCs w:val="22"/>
              </w:rPr>
              <w:t>Address risks to personnel due to accidental inoculation with virus expressing the different transgenes, especially those expressing oncogenes, reducing tumor suppressor function (Flt3?), or reducing immunity.</w:t>
            </w:r>
          </w:p>
          <w:p w14:paraId="16C22590" w14:textId="77777777" w:rsidR="00412A7A" w:rsidRPr="0069339C" w:rsidRDefault="00412A7A" w:rsidP="00EF6627">
            <w:pPr>
              <w:rPr>
                <w:b/>
                <w:sz w:val="22"/>
                <w:szCs w:val="22"/>
              </w:rPr>
            </w:pPr>
            <w:r w:rsidRPr="0069339C">
              <w:rPr>
                <w:b/>
                <w:sz w:val="22"/>
                <w:szCs w:val="22"/>
              </w:rPr>
              <w:t>Requirements to be completed:</w:t>
            </w:r>
          </w:p>
          <w:p w14:paraId="3127CA8C" w14:textId="77777777" w:rsidR="00412A7A" w:rsidRPr="0069339C" w:rsidRDefault="00412A7A" w:rsidP="00EF6627">
            <w:pPr>
              <w:rPr>
                <w:sz w:val="22"/>
                <w:szCs w:val="22"/>
              </w:rPr>
            </w:pPr>
            <w:r w:rsidRPr="0069339C">
              <w:rPr>
                <w:sz w:val="22"/>
                <w:szCs w:val="22"/>
              </w:rPr>
              <w:t>NIH guideline training: Completed</w:t>
            </w:r>
          </w:p>
          <w:p w14:paraId="5E923067" w14:textId="77777777" w:rsidR="00412A7A" w:rsidRPr="0069339C" w:rsidRDefault="00412A7A" w:rsidP="00EF6627">
            <w:pPr>
              <w:rPr>
                <w:sz w:val="22"/>
                <w:szCs w:val="22"/>
              </w:rPr>
            </w:pPr>
            <w:r w:rsidRPr="0069339C">
              <w:rPr>
                <w:sz w:val="22"/>
                <w:szCs w:val="22"/>
              </w:rPr>
              <w:t>Lentiviral Training: Completed</w:t>
            </w:r>
          </w:p>
          <w:p w14:paraId="2957CD90" w14:textId="1A17E62D" w:rsidR="00412A7A" w:rsidRPr="0069339C" w:rsidRDefault="00412A7A" w:rsidP="00EF6627">
            <w:pPr>
              <w:rPr>
                <w:sz w:val="22"/>
                <w:szCs w:val="22"/>
              </w:rPr>
            </w:pPr>
            <w:r w:rsidRPr="0069339C">
              <w:rPr>
                <w:sz w:val="22"/>
                <w:szCs w:val="22"/>
              </w:rPr>
              <w:t xml:space="preserve">Occupational Health Risk Assessment Tool: </w:t>
            </w:r>
            <w:r w:rsidR="00D34F70">
              <w:rPr>
                <w:sz w:val="22"/>
                <w:szCs w:val="22"/>
              </w:rPr>
              <w:t>[REDACTED]</w:t>
            </w:r>
          </w:p>
          <w:p w14:paraId="2875E79A" w14:textId="77777777" w:rsidR="00412A7A" w:rsidRPr="0069339C" w:rsidRDefault="00412A7A" w:rsidP="00EF6627">
            <w:pPr>
              <w:rPr>
                <w:sz w:val="22"/>
                <w:szCs w:val="22"/>
              </w:rPr>
            </w:pPr>
            <w:r w:rsidRPr="0069339C">
              <w:rPr>
                <w:sz w:val="22"/>
                <w:szCs w:val="22"/>
              </w:rPr>
              <w:t>Responsible Conduct of Research training: Completed</w:t>
            </w:r>
          </w:p>
          <w:p w14:paraId="4E42D410" w14:textId="77777777" w:rsidR="00412A7A" w:rsidRPr="0069339C" w:rsidRDefault="00412A7A" w:rsidP="00EF6627">
            <w:pPr>
              <w:rPr>
                <w:sz w:val="22"/>
                <w:szCs w:val="22"/>
              </w:rPr>
            </w:pPr>
            <w:r w:rsidRPr="0069339C">
              <w:rPr>
                <w:sz w:val="22"/>
                <w:szCs w:val="22"/>
              </w:rPr>
              <w:t>Conflict of Interest disclosure: Completed</w:t>
            </w:r>
          </w:p>
          <w:p w14:paraId="74CE50D6" w14:textId="77777777" w:rsidR="00412A7A" w:rsidRPr="0069339C" w:rsidRDefault="00412A7A" w:rsidP="00EF6627">
            <w:pPr>
              <w:rPr>
                <w:sz w:val="22"/>
                <w:szCs w:val="22"/>
              </w:rPr>
            </w:pPr>
          </w:p>
        </w:tc>
      </w:tr>
    </w:tbl>
    <w:p w14:paraId="60BBC2E6" w14:textId="77777777" w:rsidR="00412A7A" w:rsidRPr="0069339C" w:rsidRDefault="00412A7A" w:rsidP="00412A7A"/>
    <w:tbl>
      <w:tblPr>
        <w:tblW w:w="1116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9720"/>
      </w:tblGrid>
      <w:tr w:rsidR="00412A7A" w:rsidRPr="0069339C" w14:paraId="10381D7B" w14:textId="77777777" w:rsidTr="00EF6627">
        <w:tc>
          <w:tcPr>
            <w:tcW w:w="1440" w:type="dxa"/>
            <w:tcBorders>
              <w:top w:val="single" w:sz="4" w:space="0" w:color="auto"/>
              <w:left w:val="single" w:sz="4" w:space="0" w:color="auto"/>
              <w:bottom w:val="single" w:sz="4" w:space="0" w:color="auto"/>
              <w:right w:val="single" w:sz="4" w:space="0" w:color="auto"/>
            </w:tcBorders>
            <w:shd w:val="clear" w:color="auto" w:fill="E6E6E6"/>
          </w:tcPr>
          <w:p w14:paraId="1E30E94B" w14:textId="77777777" w:rsidR="00412A7A" w:rsidRPr="0069339C" w:rsidRDefault="00412A7A" w:rsidP="00EF6627">
            <w:pPr>
              <w:ind w:right="-900"/>
              <w:rPr>
                <w:b/>
                <w:sz w:val="22"/>
                <w:szCs w:val="22"/>
              </w:rPr>
            </w:pPr>
            <w:r w:rsidRPr="0069339C">
              <w:rPr>
                <w:b/>
              </w:rPr>
              <w:t>2015R0074-R2</w:t>
            </w:r>
          </w:p>
        </w:tc>
        <w:tc>
          <w:tcPr>
            <w:tcW w:w="9720" w:type="dxa"/>
            <w:tcBorders>
              <w:top w:val="single" w:sz="4" w:space="0" w:color="auto"/>
              <w:left w:val="single" w:sz="4" w:space="0" w:color="auto"/>
              <w:bottom w:val="single" w:sz="4" w:space="0" w:color="auto"/>
              <w:right w:val="single" w:sz="4" w:space="0" w:color="auto"/>
            </w:tcBorders>
            <w:shd w:val="clear" w:color="auto" w:fill="E6E6E6"/>
          </w:tcPr>
          <w:p w14:paraId="55729FC3" w14:textId="77777777" w:rsidR="00412A7A" w:rsidRPr="0069339C" w:rsidRDefault="00412A7A" w:rsidP="00EF6627">
            <w:pPr>
              <w:ind w:right="-108"/>
              <w:rPr>
                <w:b/>
              </w:rPr>
            </w:pPr>
            <w:r w:rsidRPr="0069339C">
              <w:rPr>
                <w:b/>
              </w:rPr>
              <w:t>Factors in periodontal development and regeneration</w:t>
            </w:r>
          </w:p>
          <w:p w14:paraId="2967DA8D" w14:textId="77777777" w:rsidR="00412A7A" w:rsidRPr="0069339C" w:rsidRDefault="00412A7A" w:rsidP="00EF6627">
            <w:pPr>
              <w:ind w:right="-108"/>
              <w:rPr>
                <w:sz w:val="22"/>
                <w:szCs w:val="22"/>
              </w:rPr>
            </w:pPr>
            <w:r w:rsidRPr="0069339C">
              <w:t>Brian Foster</w:t>
            </w:r>
          </w:p>
        </w:tc>
      </w:tr>
      <w:tr w:rsidR="00412A7A" w:rsidRPr="0069339C" w14:paraId="3FA38C02" w14:textId="77777777" w:rsidTr="00EF6627">
        <w:tc>
          <w:tcPr>
            <w:tcW w:w="1440" w:type="dxa"/>
            <w:tcBorders>
              <w:top w:val="single" w:sz="4" w:space="0" w:color="000000"/>
              <w:left w:val="single" w:sz="4" w:space="0" w:color="000000"/>
              <w:bottom w:val="single" w:sz="4" w:space="0" w:color="000000"/>
              <w:right w:val="single" w:sz="4" w:space="0" w:color="000000"/>
            </w:tcBorders>
          </w:tcPr>
          <w:p w14:paraId="53CFAB62" w14:textId="77777777" w:rsidR="00412A7A" w:rsidRPr="0069339C" w:rsidRDefault="00412A7A" w:rsidP="00EF6627">
            <w:pPr>
              <w:ind w:right="-900"/>
              <w:rPr>
                <w:rFonts w:eastAsia="Noto Serif CJK SC"/>
                <w:b/>
                <w:bCs/>
                <w:sz w:val="22"/>
                <w:szCs w:val="22"/>
                <w:lang w:eastAsia="zh-CN" w:bidi="hi-IN"/>
              </w:rPr>
            </w:pPr>
            <w:r w:rsidRPr="0069339C">
              <w:rPr>
                <w:rFonts w:eastAsia="Noto Serif CJK SC"/>
                <w:b/>
                <w:bCs/>
                <w:sz w:val="22"/>
                <w:szCs w:val="22"/>
                <w:lang w:eastAsia="zh-CN" w:bidi="hi-IN"/>
              </w:rPr>
              <w:t xml:space="preserve">Committee </w:t>
            </w:r>
          </w:p>
          <w:p w14:paraId="60EEB52D" w14:textId="77777777" w:rsidR="00412A7A" w:rsidRPr="0069339C" w:rsidRDefault="00412A7A" w:rsidP="00EF6627">
            <w:pPr>
              <w:ind w:right="-900"/>
              <w:rPr>
                <w:rFonts w:eastAsia="Noto Serif CJK SC"/>
                <w:b/>
                <w:bCs/>
                <w:sz w:val="22"/>
                <w:szCs w:val="22"/>
                <w:u w:val="single"/>
                <w:lang w:eastAsia="zh-CN" w:bidi="hi-IN"/>
              </w:rPr>
            </w:pPr>
            <w:r w:rsidRPr="0069339C">
              <w:rPr>
                <w:rFonts w:eastAsia="Noto Serif CJK SC"/>
                <w:b/>
                <w:bCs/>
                <w:sz w:val="22"/>
                <w:szCs w:val="22"/>
                <w:lang w:eastAsia="zh-CN" w:bidi="hi-IN"/>
              </w:rPr>
              <w:t>Decision</w:t>
            </w:r>
          </w:p>
        </w:tc>
        <w:tc>
          <w:tcPr>
            <w:tcW w:w="9720" w:type="dxa"/>
            <w:tcBorders>
              <w:top w:val="single" w:sz="4" w:space="0" w:color="000000"/>
              <w:left w:val="single" w:sz="4" w:space="0" w:color="000000"/>
              <w:bottom w:val="single" w:sz="4" w:space="0" w:color="000000"/>
              <w:right w:val="single" w:sz="4" w:space="0" w:color="000000"/>
            </w:tcBorders>
          </w:tcPr>
          <w:p w14:paraId="40A972BD" w14:textId="77777777" w:rsidR="00412A7A" w:rsidRPr="0069339C" w:rsidRDefault="00412A7A" w:rsidP="00EF6627">
            <w:pPr>
              <w:suppressAutoHyphens/>
              <w:spacing w:after="115"/>
              <w:rPr>
                <w:rFonts w:eastAsia="Noto Serif CJK SC"/>
                <w:sz w:val="22"/>
                <w:szCs w:val="22"/>
                <w:lang w:eastAsia="zh-CN" w:bidi="hi-IN"/>
              </w:rPr>
            </w:pPr>
            <w:r w:rsidRPr="0069339C">
              <w:rPr>
                <w:rFonts w:eastAsia="Noto Serif CJK SC"/>
                <w:sz w:val="22"/>
                <w:szCs w:val="22"/>
                <w:lang w:eastAsia="zh-CN" w:bidi="hi-IN"/>
              </w:rPr>
              <w:t>The Committee</w:t>
            </w:r>
            <w:r w:rsidRPr="0069339C">
              <w:rPr>
                <w:rFonts w:eastAsia="Noto Serif CJK SC"/>
                <w:b/>
                <w:bCs/>
                <w:sz w:val="22"/>
                <w:szCs w:val="22"/>
                <w:lang w:eastAsia="zh-CN" w:bidi="hi-IN"/>
              </w:rPr>
              <w:t xml:space="preserve"> REQUIRES MODIFICATION to </w:t>
            </w:r>
            <w:r w:rsidRPr="0069339C">
              <w:rPr>
                <w:rFonts w:eastAsia="Noto Serif CJK SC"/>
                <w:sz w:val="22"/>
                <w:szCs w:val="22"/>
                <w:lang w:eastAsia="zh-CN" w:bidi="hi-IN"/>
              </w:rPr>
              <w:t>the biosafety protocol</w:t>
            </w:r>
          </w:p>
        </w:tc>
      </w:tr>
      <w:tr w:rsidR="00412A7A" w:rsidRPr="0069339C" w14:paraId="52672448" w14:textId="77777777" w:rsidTr="00EF6627">
        <w:tc>
          <w:tcPr>
            <w:tcW w:w="1440" w:type="dxa"/>
            <w:tcBorders>
              <w:top w:val="single" w:sz="4" w:space="0" w:color="000000"/>
              <w:left w:val="single" w:sz="4" w:space="0" w:color="000000"/>
              <w:bottom w:val="single" w:sz="4" w:space="0" w:color="000000"/>
              <w:right w:val="single" w:sz="4" w:space="0" w:color="000000"/>
            </w:tcBorders>
          </w:tcPr>
          <w:p w14:paraId="003F1048" w14:textId="77777777" w:rsidR="00412A7A" w:rsidRPr="0069339C" w:rsidRDefault="00412A7A" w:rsidP="00EF6627">
            <w:pPr>
              <w:ind w:right="-900"/>
              <w:rPr>
                <w:rFonts w:eastAsia="Noto Serif CJK SC"/>
                <w:b/>
                <w:bCs/>
                <w:sz w:val="22"/>
                <w:szCs w:val="22"/>
                <w:lang w:eastAsia="zh-CN" w:bidi="hi-IN"/>
              </w:rPr>
            </w:pPr>
            <w:r w:rsidRPr="0069339C">
              <w:rPr>
                <w:rFonts w:eastAsia="Noto Serif CJK SC"/>
                <w:b/>
                <w:bCs/>
                <w:sz w:val="22"/>
                <w:szCs w:val="22"/>
                <w:lang w:eastAsia="zh-CN" w:bidi="hi-IN"/>
              </w:rPr>
              <w:t>Biosafety</w:t>
            </w:r>
          </w:p>
          <w:p w14:paraId="0E604EAF" w14:textId="77777777" w:rsidR="00412A7A" w:rsidRPr="0069339C" w:rsidRDefault="00412A7A" w:rsidP="00EF6627">
            <w:pPr>
              <w:ind w:right="-900"/>
              <w:rPr>
                <w:rFonts w:eastAsia="Noto Serif CJK SC"/>
                <w:b/>
                <w:bCs/>
                <w:sz w:val="22"/>
                <w:szCs w:val="22"/>
                <w:lang w:eastAsia="zh-CN" w:bidi="hi-IN"/>
              </w:rPr>
            </w:pPr>
            <w:r w:rsidRPr="0069339C">
              <w:rPr>
                <w:rFonts w:eastAsia="Noto Serif CJK SC"/>
                <w:b/>
                <w:bCs/>
                <w:sz w:val="22"/>
                <w:szCs w:val="22"/>
                <w:lang w:eastAsia="zh-CN" w:bidi="hi-IN"/>
              </w:rPr>
              <w:t>Risk</w:t>
            </w:r>
          </w:p>
          <w:p w14:paraId="1FB74FB7" w14:textId="77777777" w:rsidR="00412A7A" w:rsidRPr="0069339C" w:rsidRDefault="00412A7A" w:rsidP="00EF6627">
            <w:pPr>
              <w:ind w:right="-900"/>
              <w:rPr>
                <w:rFonts w:eastAsia="Noto Serif CJK SC"/>
                <w:b/>
                <w:bCs/>
                <w:sz w:val="22"/>
                <w:szCs w:val="22"/>
                <w:u w:val="single"/>
                <w:lang w:eastAsia="zh-CN" w:bidi="hi-IN"/>
              </w:rPr>
            </w:pPr>
            <w:r w:rsidRPr="0069339C">
              <w:rPr>
                <w:rFonts w:eastAsia="Noto Serif CJK SC"/>
                <w:b/>
                <w:bCs/>
                <w:sz w:val="22"/>
                <w:szCs w:val="22"/>
                <w:lang w:eastAsia="zh-CN" w:bidi="hi-IN"/>
              </w:rPr>
              <w:t>Assessment</w:t>
            </w:r>
          </w:p>
        </w:tc>
        <w:tc>
          <w:tcPr>
            <w:tcW w:w="9720" w:type="dxa"/>
            <w:tcBorders>
              <w:top w:val="single" w:sz="4" w:space="0" w:color="000000"/>
              <w:left w:val="single" w:sz="4" w:space="0" w:color="000000"/>
              <w:bottom w:val="single" w:sz="4" w:space="0" w:color="000000"/>
              <w:right w:val="single" w:sz="4" w:space="0" w:color="000000"/>
            </w:tcBorders>
          </w:tcPr>
          <w:p w14:paraId="5679F3E8" w14:textId="77777777" w:rsidR="00412A7A" w:rsidRPr="0069339C" w:rsidRDefault="00412A7A" w:rsidP="00EF6627">
            <w:pPr>
              <w:numPr>
                <w:ilvl w:val="0"/>
                <w:numId w:val="2"/>
              </w:numPr>
              <w:tabs>
                <w:tab w:val="clear" w:pos="720"/>
                <w:tab w:val="num" w:pos="432"/>
              </w:tabs>
              <w:ind w:left="432"/>
              <w:rPr>
                <w:sz w:val="22"/>
                <w:szCs w:val="22"/>
              </w:rPr>
            </w:pPr>
            <w:r w:rsidRPr="0069339C">
              <w:rPr>
                <w:sz w:val="22"/>
                <w:szCs w:val="22"/>
              </w:rPr>
              <w:t xml:space="preserve">Biosafety Level: BSL-2, ABSL-2   </w:t>
            </w:r>
          </w:p>
          <w:p w14:paraId="1F8EE1D3" w14:textId="77777777" w:rsidR="00412A7A" w:rsidRPr="0069339C" w:rsidRDefault="00412A7A" w:rsidP="00EF6627">
            <w:pPr>
              <w:numPr>
                <w:ilvl w:val="0"/>
                <w:numId w:val="2"/>
              </w:numPr>
              <w:tabs>
                <w:tab w:val="clear" w:pos="720"/>
                <w:tab w:val="num" w:pos="432"/>
              </w:tabs>
              <w:ind w:left="432" w:right="-900"/>
              <w:rPr>
                <w:sz w:val="22"/>
                <w:szCs w:val="22"/>
              </w:rPr>
            </w:pPr>
            <w:r w:rsidRPr="0069339C">
              <w:rPr>
                <w:sz w:val="22"/>
                <w:szCs w:val="22"/>
              </w:rPr>
              <w:t>Type of Research: Recombinant DNA, Biohazards, Animal</w:t>
            </w:r>
          </w:p>
          <w:p w14:paraId="477A2DA0" w14:textId="77777777" w:rsidR="00412A7A" w:rsidRPr="0069339C" w:rsidRDefault="00412A7A" w:rsidP="00EF6627">
            <w:pPr>
              <w:numPr>
                <w:ilvl w:val="0"/>
                <w:numId w:val="2"/>
              </w:numPr>
              <w:tabs>
                <w:tab w:val="clear" w:pos="720"/>
                <w:tab w:val="num" w:pos="432"/>
              </w:tabs>
              <w:ind w:left="432" w:right="-900"/>
              <w:rPr>
                <w:sz w:val="22"/>
                <w:szCs w:val="22"/>
              </w:rPr>
            </w:pPr>
            <w:r w:rsidRPr="0069339C">
              <w:rPr>
                <w:sz w:val="22"/>
                <w:szCs w:val="22"/>
              </w:rPr>
              <w:t>NIH Guidelines: Section III D (1), (4); E (1), (3)</w:t>
            </w:r>
          </w:p>
          <w:p w14:paraId="35352207" w14:textId="77777777" w:rsidR="00412A7A" w:rsidRPr="0069339C" w:rsidRDefault="00412A7A" w:rsidP="00EF6627">
            <w:pPr>
              <w:suppressAutoHyphens/>
              <w:spacing w:after="115"/>
              <w:rPr>
                <w:rFonts w:eastAsia="Noto Serif CJK SC"/>
                <w:sz w:val="22"/>
                <w:szCs w:val="22"/>
                <w:lang w:eastAsia="zh-CN" w:bidi="hi-IN"/>
              </w:rPr>
            </w:pPr>
          </w:p>
        </w:tc>
      </w:tr>
      <w:tr w:rsidR="00412A7A" w:rsidRPr="0069339C" w14:paraId="2D6756D2" w14:textId="77777777" w:rsidTr="00EF6627">
        <w:tc>
          <w:tcPr>
            <w:tcW w:w="11160" w:type="dxa"/>
            <w:gridSpan w:val="2"/>
            <w:tcBorders>
              <w:top w:val="single" w:sz="4" w:space="0" w:color="000000"/>
              <w:left w:val="single" w:sz="4" w:space="0" w:color="000000"/>
              <w:bottom w:val="single" w:sz="4" w:space="0" w:color="000000"/>
              <w:right w:val="single" w:sz="4" w:space="0" w:color="000000"/>
            </w:tcBorders>
          </w:tcPr>
          <w:p w14:paraId="59E7D1C5" w14:textId="77777777" w:rsidR="00412A7A" w:rsidRPr="0069339C" w:rsidRDefault="00412A7A" w:rsidP="00EF6627">
            <w:pPr>
              <w:suppressAutoHyphens/>
              <w:spacing w:after="115"/>
              <w:ind w:left="1440"/>
              <w:rPr>
                <w:rFonts w:eastAsia="Noto Serif CJK SC"/>
                <w:sz w:val="22"/>
                <w:szCs w:val="22"/>
                <w:lang w:eastAsia="zh-CN" w:bidi="hi-IN"/>
              </w:rPr>
            </w:pPr>
            <w:r w:rsidRPr="0069339C">
              <w:rPr>
                <w:sz w:val="22"/>
                <w:szCs w:val="22"/>
              </w:rPr>
              <w:t xml:space="preserve">Total Votes: 08    For: 08 Against:  </w:t>
            </w:r>
            <w:proofErr w:type="gramStart"/>
            <w:r w:rsidRPr="0069339C">
              <w:rPr>
                <w:sz w:val="22"/>
                <w:szCs w:val="22"/>
              </w:rPr>
              <w:t>00  Abstained</w:t>
            </w:r>
            <w:proofErr w:type="gramEnd"/>
            <w:r w:rsidRPr="0069339C">
              <w:rPr>
                <w:sz w:val="22"/>
                <w:szCs w:val="22"/>
              </w:rPr>
              <w:t>:  00</w:t>
            </w:r>
          </w:p>
        </w:tc>
      </w:tr>
      <w:tr w:rsidR="00412A7A" w:rsidRPr="0069339C" w14:paraId="6F4A53DE" w14:textId="77777777" w:rsidTr="00EF6627">
        <w:tc>
          <w:tcPr>
            <w:tcW w:w="1440" w:type="dxa"/>
            <w:tcBorders>
              <w:top w:val="single" w:sz="4" w:space="0" w:color="000000"/>
              <w:left w:val="single" w:sz="4" w:space="0" w:color="000000"/>
              <w:bottom w:val="single" w:sz="4" w:space="0" w:color="000000"/>
              <w:right w:val="single" w:sz="4" w:space="0" w:color="000000"/>
            </w:tcBorders>
          </w:tcPr>
          <w:p w14:paraId="707A9179" w14:textId="77777777" w:rsidR="00412A7A" w:rsidRPr="0069339C" w:rsidRDefault="00412A7A" w:rsidP="00EF6627">
            <w:pPr>
              <w:ind w:right="-900"/>
              <w:rPr>
                <w:sz w:val="22"/>
                <w:szCs w:val="22"/>
              </w:rPr>
            </w:pPr>
            <w:r w:rsidRPr="0069339C">
              <w:rPr>
                <w:rFonts w:eastAsia="Noto Serif CJK SC"/>
                <w:b/>
                <w:bCs/>
                <w:sz w:val="22"/>
                <w:szCs w:val="22"/>
                <w:lang w:eastAsia="zh-CN" w:bidi="hi-IN"/>
              </w:rPr>
              <w:t>Biohazards</w:t>
            </w:r>
          </w:p>
        </w:tc>
        <w:tc>
          <w:tcPr>
            <w:tcW w:w="9720" w:type="dxa"/>
            <w:tcBorders>
              <w:top w:val="single" w:sz="4" w:space="0" w:color="000000"/>
              <w:left w:val="single" w:sz="4" w:space="0" w:color="000000"/>
              <w:bottom w:val="single" w:sz="4" w:space="0" w:color="000000"/>
              <w:right w:val="single" w:sz="4" w:space="0" w:color="000000"/>
            </w:tcBorders>
          </w:tcPr>
          <w:p w14:paraId="292BD155" w14:textId="77777777" w:rsidR="00412A7A" w:rsidRPr="0069339C" w:rsidRDefault="00412A7A" w:rsidP="00EF6627">
            <w:pPr>
              <w:suppressAutoHyphens/>
              <w:spacing w:after="115"/>
              <w:rPr>
                <w:rFonts w:eastAsia="Noto Serif CJK SC"/>
                <w:sz w:val="22"/>
                <w:szCs w:val="22"/>
                <w:lang w:eastAsia="zh-CN" w:bidi="hi-IN"/>
              </w:rPr>
            </w:pPr>
            <w:r w:rsidRPr="0069339C">
              <w:rPr>
                <w:rFonts w:eastAsia="Noto Serif CJK SC"/>
                <w:sz w:val="22"/>
                <w:szCs w:val="22"/>
                <w:lang w:eastAsia="zh-CN" w:bidi="hi-IN"/>
              </w:rPr>
              <w:t>Lentivirus (RG2)</w:t>
            </w:r>
          </w:p>
          <w:p w14:paraId="110A85D2" w14:textId="77777777" w:rsidR="00412A7A" w:rsidRPr="0069339C" w:rsidRDefault="00412A7A" w:rsidP="00EF6627">
            <w:pPr>
              <w:suppressAutoHyphens/>
              <w:spacing w:after="115"/>
              <w:rPr>
                <w:rFonts w:eastAsia="Noto Serif CJK SC"/>
                <w:sz w:val="22"/>
                <w:szCs w:val="22"/>
                <w:lang w:eastAsia="zh-CN" w:bidi="hi-IN"/>
              </w:rPr>
            </w:pPr>
            <w:r w:rsidRPr="0069339C">
              <w:rPr>
                <w:rFonts w:eastAsia="Noto Serif CJK SC"/>
                <w:sz w:val="22"/>
                <w:szCs w:val="22"/>
                <w:lang w:eastAsia="zh-CN" w:bidi="hi-IN"/>
              </w:rPr>
              <w:t>E. coli (RG1)</w:t>
            </w:r>
          </w:p>
          <w:p w14:paraId="5BBC77E5" w14:textId="77777777" w:rsidR="00412A7A" w:rsidRPr="0069339C" w:rsidRDefault="00412A7A" w:rsidP="00EF6627">
            <w:pPr>
              <w:suppressAutoHyphens/>
              <w:spacing w:after="115"/>
              <w:rPr>
                <w:rFonts w:eastAsia="Noto Serif CJK SC"/>
                <w:sz w:val="22"/>
                <w:szCs w:val="22"/>
                <w:lang w:eastAsia="zh-CN" w:bidi="hi-IN"/>
              </w:rPr>
            </w:pPr>
            <w:r w:rsidRPr="0069339C">
              <w:rPr>
                <w:rFonts w:eastAsia="Noto Serif CJK SC"/>
                <w:sz w:val="22"/>
                <w:szCs w:val="22"/>
                <w:lang w:eastAsia="zh-CN" w:bidi="hi-IN"/>
              </w:rPr>
              <w:t>Mach1 T1R competent cells (</w:t>
            </w:r>
            <w:r>
              <w:rPr>
                <w:rFonts w:eastAsia="Noto Serif CJK SC"/>
                <w:sz w:val="22"/>
                <w:szCs w:val="22"/>
                <w:lang w:eastAsia="zh-CN" w:bidi="hi-IN"/>
              </w:rPr>
              <w:t>RG1</w:t>
            </w:r>
            <w:r w:rsidRPr="0069339C">
              <w:rPr>
                <w:rFonts w:eastAsia="Noto Serif CJK SC"/>
                <w:sz w:val="22"/>
                <w:szCs w:val="22"/>
                <w:lang w:eastAsia="zh-CN" w:bidi="hi-IN"/>
              </w:rPr>
              <w:t>)</w:t>
            </w:r>
          </w:p>
          <w:p w14:paraId="68506547" w14:textId="77777777" w:rsidR="00412A7A" w:rsidRPr="0069339C" w:rsidRDefault="00412A7A" w:rsidP="00EF6627">
            <w:pPr>
              <w:suppressAutoHyphens/>
              <w:spacing w:after="115"/>
              <w:rPr>
                <w:rFonts w:eastAsia="Noto Serif CJK SC"/>
                <w:sz w:val="22"/>
                <w:szCs w:val="22"/>
                <w:lang w:eastAsia="zh-CN" w:bidi="hi-IN"/>
              </w:rPr>
            </w:pPr>
            <w:r w:rsidRPr="0069339C">
              <w:rPr>
                <w:rFonts w:eastAsia="Noto Serif CJK SC"/>
                <w:sz w:val="22"/>
                <w:szCs w:val="22"/>
                <w:lang w:eastAsia="zh-CN" w:bidi="hi-IN"/>
              </w:rPr>
              <w:t>TOP10 chemically competent cells (</w:t>
            </w:r>
            <w:r>
              <w:rPr>
                <w:rFonts w:eastAsia="Noto Serif CJK SC"/>
                <w:sz w:val="22"/>
                <w:szCs w:val="22"/>
                <w:lang w:eastAsia="zh-CN" w:bidi="hi-IN"/>
              </w:rPr>
              <w:t>RG1</w:t>
            </w:r>
            <w:r w:rsidRPr="0069339C">
              <w:rPr>
                <w:rFonts w:eastAsia="Noto Serif CJK SC"/>
                <w:sz w:val="22"/>
                <w:szCs w:val="22"/>
                <w:lang w:eastAsia="zh-CN" w:bidi="hi-IN"/>
              </w:rPr>
              <w:t>)</w:t>
            </w:r>
          </w:p>
        </w:tc>
      </w:tr>
      <w:tr w:rsidR="00412A7A" w:rsidRPr="0069339C" w14:paraId="75F14BE8" w14:textId="77777777" w:rsidTr="00EF6627">
        <w:tc>
          <w:tcPr>
            <w:tcW w:w="1440" w:type="dxa"/>
            <w:tcBorders>
              <w:left w:val="single" w:sz="4" w:space="0" w:color="000000"/>
              <w:bottom w:val="single" w:sz="4" w:space="0" w:color="000000"/>
              <w:right w:val="single" w:sz="4" w:space="0" w:color="000000"/>
            </w:tcBorders>
          </w:tcPr>
          <w:p w14:paraId="11806E40" w14:textId="77777777" w:rsidR="00412A7A" w:rsidRPr="0069339C" w:rsidRDefault="00412A7A" w:rsidP="00EF6627">
            <w:pPr>
              <w:ind w:right="-900"/>
              <w:rPr>
                <w:sz w:val="22"/>
                <w:szCs w:val="22"/>
              </w:rPr>
            </w:pPr>
            <w:r w:rsidRPr="0069339C">
              <w:rPr>
                <w:rFonts w:eastAsia="Noto Serif CJK SC"/>
                <w:b/>
                <w:bCs/>
                <w:sz w:val="22"/>
                <w:szCs w:val="22"/>
                <w:lang w:eastAsia="zh-CN" w:bidi="hi-IN"/>
              </w:rPr>
              <w:t>rDNA</w:t>
            </w:r>
          </w:p>
        </w:tc>
        <w:tc>
          <w:tcPr>
            <w:tcW w:w="9720" w:type="dxa"/>
            <w:tcBorders>
              <w:left w:val="single" w:sz="4" w:space="0" w:color="000000"/>
              <w:bottom w:val="single" w:sz="4" w:space="0" w:color="000000"/>
              <w:right w:val="single" w:sz="4" w:space="0" w:color="000000"/>
            </w:tcBorders>
          </w:tcPr>
          <w:p w14:paraId="071257CF" w14:textId="77777777" w:rsidR="00412A7A" w:rsidRPr="0069339C" w:rsidRDefault="00412A7A" w:rsidP="00EF6627">
            <w:pPr>
              <w:suppressAutoHyphens/>
              <w:spacing w:after="115"/>
              <w:rPr>
                <w:rFonts w:eastAsia="Noto Serif CJK SC"/>
                <w:sz w:val="22"/>
                <w:szCs w:val="22"/>
                <w:lang w:eastAsia="zh-CN" w:bidi="hi-IN"/>
              </w:rPr>
            </w:pPr>
            <w:r w:rsidRPr="0069339C">
              <w:rPr>
                <w:rFonts w:eastAsia="Noto Serif CJK SC"/>
                <w:sz w:val="22"/>
                <w:szCs w:val="22"/>
                <w:lang w:eastAsia="zh-CN" w:bidi="hi-IN"/>
              </w:rPr>
              <w:t>Host(s):</w:t>
            </w:r>
          </w:p>
          <w:p w14:paraId="65BF4968" w14:textId="77777777" w:rsidR="00412A7A" w:rsidRPr="0069339C" w:rsidRDefault="00412A7A" w:rsidP="00EF6627">
            <w:pPr>
              <w:pStyle w:val="ListParagraph"/>
              <w:numPr>
                <w:ilvl w:val="0"/>
                <w:numId w:val="6"/>
              </w:numPr>
              <w:suppressAutoHyphens/>
              <w:spacing w:after="115"/>
              <w:rPr>
                <w:rFonts w:eastAsia="Noto Serif CJK SC"/>
                <w:sz w:val="22"/>
                <w:szCs w:val="22"/>
                <w:lang w:eastAsia="zh-CN" w:bidi="hi-IN"/>
              </w:rPr>
            </w:pPr>
            <w:r w:rsidRPr="0069339C">
              <w:rPr>
                <w:rFonts w:eastAsia="Noto Serif CJK SC"/>
                <w:sz w:val="22"/>
                <w:szCs w:val="22"/>
                <w:lang w:eastAsia="zh-CN" w:bidi="hi-IN"/>
              </w:rPr>
              <w:t>E. coli</w:t>
            </w:r>
            <w:r>
              <w:rPr>
                <w:rFonts w:eastAsia="Noto Serif CJK SC"/>
                <w:sz w:val="22"/>
                <w:szCs w:val="22"/>
                <w:lang w:eastAsia="zh-CN" w:bidi="hi-IN"/>
              </w:rPr>
              <w:t xml:space="preserve"> (Mach1, TOP10)</w:t>
            </w:r>
          </w:p>
          <w:p w14:paraId="7670173C" w14:textId="77777777" w:rsidR="00412A7A" w:rsidRPr="0069339C" w:rsidRDefault="00412A7A" w:rsidP="00EF6627">
            <w:pPr>
              <w:suppressAutoHyphens/>
              <w:spacing w:after="115"/>
              <w:rPr>
                <w:rFonts w:eastAsia="Noto Serif CJK SC"/>
                <w:sz w:val="22"/>
                <w:szCs w:val="22"/>
                <w:lang w:eastAsia="zh-CN" w:bidi="hi-IN"/>
              </w:rPr>
            </w:pPr>
            <w:r w:rsidRPr="0069339C">
              <w:rPr>
                <w:rFonts w:eastAsia="Noto Serif CJK SC"/>
                <w:sz w:val="22"/>
                <w:szCs w:val="22"/>
                <w:lang w:eastAsia="zh-CN" w:bidi="hi-IN"/>
              </w:rPr>
              <w:t xml:space="preserve">Vectors: </w:t>
            </w:r>
          </w:p>
          <w:p w14:paraId="45384DAF" w14:textId="77777777" w:rsidR="00412A7A" w:rsidRPr="0069339C" w:rsidRDefault="00412A7A" w:rsidP="00EF6627">
            <w:pPr>
              <w:pStyle w:val="ListParagraph"/>
              <w:numPr>
                <w:ilvl w:val="0"/>
                <w:numId w:val="4"/>
              </w:numPr>
              <w:suppressAutoHyphens/>
              <w:spacing w:after="115"/>
              <w:rPr>
                <w:rFonts w:eastAsia="Noto Serif CJK SC"/>
                <w:sz w:val="22"/>
                <w:szCs w:val="22"/>
                <w:lang w:eastAsia="zh-CN" w:bidi="hi-IN"/>
              </w:rPr>
            </w:pPr>
            <w:proofErr w:type="spellStart"/>
            <w:r w:rsidRPr="0069339C">
              <w:rPr>
                <w:rFonts w:eastAsia="Noto Serif CJK SC"/>
                <w:sz w:val="22"/>
                <w:szCs w:val="22"/>
                <w:lang w:eastAsia="zh-CN" w:bidi="hi-IN"/>
              </w:rPr>
              <w:t>pCR®II-TOPO</w:t>
            </w:r>
            <w:proofErr w:type="spellEnd"/>
            <w:r w:rsidRPr="0069339C">
              <w:rPr>
                <w:rFonts w:eastAsia="Noto Serif CJK SC"/>
                <w:sz w:val="22"/>
                <w:szCs w:val="22"/>
                <w:lang w:eastAsia="zh-CN" w:bidi="hi-IN"/>
              </w:rPr>
              <w:t xml:space="preserve">® TA </w:t>
            </w:r>
            <w:r>
              <w:rPr>
                <w:rFonts w:eastAsia="Noto Serif CJK SC"/>
                <w:sz w:val="22"/>
                <w:szCs w:val="22"/>
                <w:lang w:eastAsia="zh-CN" w:bidi="hi-IN"/>
              </w:rPr>
              <w:t xml:space="preserve">cloning </w:t>
            </w:r>
            <w:r w:rsidRPr="0069339C">
              <w:rPr>
                <w:rFonts w:eastAsia="Noto Serif CJK SC"/>
                <w:sz w:val="22"/>
                <w:szCs w:val="22"/>
                <w:lang w:eastAsia="zh-CN" w:bidi="hi-IN"/>
              </w:rPr>
              <w:t xml:space="preserve">plasmid </w:t>
            </w:r>
          </w:p>
          <w:p w14:paraId="1C091A34" w14:textId="77777777" w:rsidR="00412A7A" w:rsidRPr="0069339C" w:rsidRDefault="00412A7A" w:rsidP="00EF6627">
            <w:pPr>
              <w:pStyle w:val="ListParagraph"/>
              <w:numPr>
                <w:ilvl w:val="0"/>
                <w:numId w:val="4"/>
              </w:numPr>
              <w:suppressAutoHyphens/>
              <w:spacing w:after="115"/>
              <w:rPr>
                <w:rFonts w:eastAsia="Noto Serif CJK SC"/>
                <w:sz w:val="22"/>
                <w:szCs w:val="22"/>
                <w:lang w:eastAsia="zh-CN" w:bidi="hi-IN"/>
              </w:rPr>
            </w:pPr>
            <w:r w:rsidRPr="0069339C">
              <w:rPr>
                <w:rFonts w:eastAsia="Noto Serif CJK SC"/>
                <w:sz w:val="22"/>
                <w:szCs w:val="22"/>
                <w:lang w:eastAsia="zh-CN" w:bidi="hi-IN"/>
              </w:rPr>
              <w:t xml:space="preserve">Lentivirus with TNAP-D10: </w:t>
            </w:r>
          </w:p>
          <w:p w14:paraId="243EF863" w14:textId="77777777" w:rsidR="00412A7A" w:rsidRPr="0069339C" w:rsidRDefault="00412A7A" w:rsidP="00EF6627">
            <w:pPr>
              <w:suppressAutoHyphens/>
              <w:spacing w:after="115"/>
              <w:rPr>
                <w:rFonts w:eastAsia="Noto Serif CJK SC"/>
                <w:sz w:val="22"/>
                <w:szCs w:val="22"/>
                <w:lang w:eastAsia="zh-CN" w:bidi="hi-IN"/>
              </w:rPr>
            </w:pPr>
            <w:r w:rsidRPr="0069339C">
              <w:rPr>
                <w:rFonts w:eastAsia="Noto Serif CJK SC"/>
                <w:sz w:val="22"/>
                <w:szCs w:val="22"/>
                <w:lang w:eastAsia="zh-CN" w:bidi="hi-IN"/>
              </w:rPr>
              <w:lastRenderedPageBreak/>
              <w:t>Transgene expression:</w:t>
            </w:r>
          </w:p>
          <w:p w14:paraId="1ECBA9FC" w14:textId="77777777" w:rsidR="00412A7A" w:rsidRPr="0069339C" w:rsidRDefault="00412A7A" w:rsidP="00EF6627">
            <w:pPr>
              <w:pStyle w:val="ListParagraph"/>
              <w:numPr>
                <w:ilvl w:val="0"/>
                <w:numId w:val="5"/>
              </w:numPr>
              <w:rPr>
                <w:sz w:val="22"/>
                <w:szCs w:val="22"/>
              </w:rPr>
            </w:pPr>
            <w:proofErr w:type="spellStart"/>
            <w:r w:rsidRPr="0069339C">
              <w:rPr>
                <w:sz w:val="22"/>
                <w:szCs w:val="22"/>
              </w:rPr>
              <w:t>Ibsp</w:t>
            </w:r>
            <w:proofErr w:type="spellEnd"/>
            <w:r w:rsidRPr="0069339C">
              <w:rPr>
                <w:sz w:val="22"/>
                <w:szCs w:val="22"/>
              </w:rPr>
              <w:t xml:space="preserve"> (Integrin binding sialoprotein) - Mouse extracellular matrix protein</w:t>
            </w:r>
          </w:p>
          <w:p w14:paraId="0644EEFC" w14:textId="77777777" w:rsidR="00412A7A" w:rsidRPr="0069339C" w:rsidRDefault="00412A7A" w:rsidP="00EF6627">
            <w:pPr>
              <w:pStyle w:val="ListParagraph"/>
              <w:numPr>
                <w:ilvl w:val="0"/>
                <w:numId w:val="5"/>
              </w:numPr>
              <w:rPr>
                <w:sz w:val="22"/>
                <w:szCs w:val="22"/>
              </w:rPr>
            </w:pPr>
            <w:r w:rsidRPr="0069339C">
              <w:rPr>
                <w:sz w:val="22"/>
                <w:szCs w:val="22"/>
              </w:rPr>
              <w:t>Spp1 (Secreted phosphoprotein 1) - Mouse extracellular matrix protein</w:t>
            </w:r>
          </w:p>
          <w:p w14:paraId="1D90E322" w14:textId="77777777" w:rsidR="00412A7A" w:rsidRPr="0069339C" w:rsidRDefault="00412A7A" w:rsidP="00EF6627">
            <w:pPr>
              <w:pStyle w:val="ListParagraph"/>
              <w:numPr>
                <w:ilvl w:val="0"/>
                <w:numId w:val="5"/>
              </w:numPr>
              <w:rPr>
                <w:sz w:val="22"/>
                <w:szCs w:val="22"/>
              </w:rPr>
            </w:pPr>
            <w:proofErr w:type="spellStart"/>
            <w:r w:rsidRPr="0069339C">
              <w:rPr>
                <w:sz w:val="22"/>
                <w:szCs w:val="22"/>
              </w:rPr>
              <w:t>Alpl</w:t>
            </w:r>
            <w:proofErr w:type="spellEnd"/>
            <w:r w:rsidRPr="0069339C">
              <w:rPr>
                <w:sz w:val="22"/>
                <w:szCs w:val="22"/>
              </w:rPr>
              <w:t xml:space="preserve"> (Alkaline phosphatase liver/bone/kidney) - Mouse enzyme involved with mineralization</w:t>
            </w:r>
          </w:p>
          <w:p w14:paraId="5A6661EC" w14:textId="77777777" w:rsidR="00412A7A" w:rsidRPr="0069339C" w:rsidRDefault="00412A7A" w:rsidP="00EF6627">
            <w:pPr>
              <w:pStyle w:val="ListParagraph"/>
              <w:numPr>
                <w:ilvl w:val="0"/>
                <w:numId w:val="5"/>
              </w:numPr>
              <w:rPr>
                <w:sz w:val="22"/>
                <w:szCs w:val="22"/>
              </w:rPr>
            </w:pPr>
            <w:r w:rsidRPr="0069339C">
              <w:rPr>
                <w:sz w:val="22"/>
                <w:szCs w:val="22"/>
              </w:rPr>
              <w:t>Irf8 (Interferon regulatory factor 8) - Mouse or human, involved in immune response and bone remodeling</w:t>
            </w:r>
          </w:p>
          <w:p w14:paraId="24C77B05" w14:textId="77777777" w:rsidR="00412A7A" w:rsidRPr="0069339C" w:rsidRDefault="00412A7A" w:rsidP="00EF6627">
            <w:pPr>
              <w:pStyle w:val="ListParagraph"/>
              <w:numPr>
                <w:ilvl w:val="0"/>
                <w:numId w:val="5"/>
              </w:numPr>
              <w:rPr>
                <w:sz w:val="22"/>
                <w:szCs w:val="22"/>
              </w:rPr>
            </w:pPr>
            <w:r w:rsidRPr="0069339C">
              <w:rPr>
                <w:sz w:val="22"/>
                <w:szCs w:val="22"/>
              </w:rPr>
              <w:t>TNAP-D10 - Recombinant human form of tissue non-specific alkaline phosphatase that is encoded by a lentivirus construct.  The TNAP protein is involved in bone and tooth mineralization and is not harmful.</w:t>
            </w:r>
          </w:p>
          <w:p w14:paraId="13C731F5" w14:textId="77777777" w:rsidR="00412A7A" w:rsidRPr="0069339C" w:rsidRDefault="00412A7A" w:rsidP="00EF6627">
            <w:pPr>
              <w:pStyle w:val="ListParagraph"/>
              <w:rPr>
                <w:sz w:val="22"/>
                <w:szCs w:val="22"/>
              </w:rPr>
            </w:pPr>
          </w:p>
          <w:p w14:paraId="5BD42DE3" w14:textId="77777777" w:rsidR="00412A7A" w:rsidRPr="0069339C" w:rsidRDefault="00412A7A" w:rsidP="00EF6627">
            <w:pPr>
              <w:rPr>
                <w:sz w:val="22"/>
                <w:szCs w:val="22"/>
              </w:rPr>
            </w:pPr>
          </w:p>
        </w:tc>
      </w:tr>
      <w:tr w:rsidR="00412A7A" w:rsidRPr="0069339C" w14:paraId="72002AEB" w14:textId="77777777" w:rsidTr="00EF6627">
        <w:tc>
          <w:tcPr>
            <w:tcW w:w="1440" w:type="dxa"/>
            <w:tcBorders>
              <w:left w:val="single" w:sz="4" w:space="0" w:color="000000"/>
              <w:bottom w:val="single" w:sz="4" w:space="0" w:color="000000"/>
              <w:right w:val="single" w:sz="4" w:space="0" w:color="000000"/>
            </w:tcBorders>
          </w:tcPr>
          <w:p w14:paraId="44F9F971" w14:textId="77777777" w:rsidR="00412A7A" w:rsidRPr="0069339C" w:rsidRDefault="00412A7A" w:rsidP="00EF6627">
            <w:pPr>
              <w:rPr>
                <w:sz w:val="22"/>
                <w:szCs w:val="22"/>
              </w:rPr>
            </w:pPr>
            <w:r w:rsidRPr="0069339C">
              <w:rPr>
                <w:rFonts w:eastAsia="Noto Serif CJK SC"/>
                <w:b/>
                <w:sz w:val="22"/>
                <w:szCs w:val="22"/>
                <w:lang w:eastAsia="zh-CN" w:bidi="hi-IN"/>
              </w:rPr>
              <w:lastRenderedPageBreak/>
              <w:t>Committee Review</w:t>
            </w:r>
          </w:p>
        </w:tc>
        <w:tc>
          <w:tcPr>
            <w:tcW w:w="9720" w:type="dxa"/>
            <w:tcBorders>
              <w:left w:val="single" w:sz="4" w:space="0" w:color="000000"/>
              <w:bottom w:val="single" w:sz="4" w:space="0" w:color="000000"/>
              <w:right w:val="single" w:sz="4" w:space="0" w:color="000000"/>
            </w:tcBorders>
          </w:tcPr>
          <w:p w14:paraId="44E34F20" w14:textId="77777777" w:rsidR="00412A7A" w:rsidRPr="0069339C" w:rsidRDefault="00412A7A" w:rsidP="00EF6627">
            <w:pPr>
              <w:rPr>
                <w:sz w:val="22"/>
                <w:szCs w:val="22"/>
              </w:rPr>
            </w:pPr>
            <w:r w:rsidRPr="0069339C">
              <w:rPr>
                <w:b/>
                <w:sz w:val="22"/>
                <w:szCs w:val="22"/>
                <w:u w:val="single"/>
              </w:rPr>
              <w:t>Key Points</w:t>
            </w:r>
            <w:r w:rsidRPr="0069339C">
              <w:rPr>
                <w:sz w:val="22"/>
                <w:szCs w:val="22"/>
              </w:rPr>
              <w:t>:</w:t>
            </w:r>
          </w:p>
          <w:p w14:paraId="5F5F47C1" w14:textId="77777777" w:rsidR="00412A7A" w:rsidRPr="0069339C" w:rsidRDefault="00412A7A" w:rsidP="00EF6627">
            <w:pPr>
              <w:widowControl w:val="0"/>
              <w:suppressAutoHyphens/>
              <w:spacing w:after="115"/>
              <w:rPr>
                <w:rFonts w:eastAsia="Noto Serif CJK SC"/>
                <w:sz w:val="22"/>
                <w:szCs w:val="22"/>
                <w:lang w:eastAsia="zh-CN" w:bidi="hi-IN"/>
              </w:rPr>
            </w:pPr>
          </w:p>
          <w:p w14:paraId="65509BBD" w14:textId="77777777" w:rsidR="00412A7A" w:rsidRPr="0069339C" w:rsidRDefault="00412A7A" w:rsidP="00EF6627">
            <w:pPr>
              <w:numPr>
                <w:ilvl w:val="0"/>
                <w:numId w:val="10"/>
              </w:numPr>
              <w:rPr>
                <w:sz w:val="22"/>
                <w:szCs w:val="22"/>
              </w:rPr>
            </w:pPr>
            <w:r w:rsidRPr="0069339C">
              <w:rPr>
                <w:b/>
                <w:bCs/>
                <w:sz w:val="22"/>
                <w:szCs w:val="22"/>
              </w:rPr>
              <w:t>Descriptive Summary:</w:t>
            </w:r>
            <w:r w:rsidRPr="0069339C">
              <w:rPr>
                <w:sz w:val="22"/>
                <w:szCs w:val="22"/>
              </w:rPr>
              <w:t xml:space="preserve"> Please outline what safer sharps practices will be utilized while working with lentiviral vector systems in vivo.</w:t>
            </w:r>
          </w:p>
          <w:p w14:paraId="60739FB0" w14:textId="77777777" w:rsidR="00412A7A" w:rsidRPr="0069339C" w:rsidRDefault="00412A7A" w:rsidP="00EF6627">
            <w:pPr>
              <w:numPr>
                <w:ilvl w:val="0"/>
                <w:numId w:val="10"/>
              </w:numPr>
              <w:rPr>
                <w:sz w:val="22"/>
                <w:szCs w:val="22"/>
              </w:rPr>
            </w:pPr>
            <w:r w:rsidRPr="0069339C">
              <w:rPr>
                <w:b/>
                <w:bCs/>
                <w:sz w:val="22"/>
                <w:szCs w:val="22"/>
              </w:rPr>
              <w:t>Descriptive Summary:</w:t>
            </w:r>
            <w:r w:rsidRPr="0069339C">
              <w:rPr>
                <w:sz w:val="22"/>
                <w:szCs w:val="22"/>
              </w:rPr>
              <w:t xml:space="preserve"> Describe transport of biohazardous material.</w:t>
            </w:r>
          </w:p>
          <w:p w14:paraId="4EC210B5" w14:textId="77777777" w:rsidR="00412A7A" w:rsidRPr="0069339C" w:rsidRDefault="00412A7A" w:rsidP="00EF6627">
            <w:pPr>
              <w:numPr>
                <w:ilvl w:val="0"/>
                <w:numId w:val="10"/>
              </w:numPr>
              <w:rPr>
                <w:sz w:val="22"/>
                <w:szCs w:val="22"/>
              </w:rPr>
            </w:pPr>
            <w:r w:rsidRPr="0069339C">
              <w:rPr>
                <w:b/>
                <w:bCs/>
                <w:sz w:val="22"/>
                <w:szCs w:val="22"/>
              </w:rPr>
              <w:t>Descriptive Summary:</w:t>
            </w:r>
            <w:r w:rsidRPr="0069339C">
              <w:rPr>
                <w:sz w:val="22"/>
                <w:szCs w:val="22"/>
              </w:rPr>
              <w:t xml:space="preserve"> It doesn't seem that risks related to human cells and human source material is addressed.</w:t>
            </w:r>
          </w:p>
          <w:p w14:paraId="0607CD91" w14:textId="77777777" w:rsidR="00412A7A" w:rsidRPr="0069339C" w:rsidRDefault="00412A7A" w:rsidP="00EF6627">
            <w:pPr>
              <w:numPr>
                <w:ilvl w:val="0"/>
                <w:numId w:val="10"/>
              </w:numPr>
              <w:rPr>
                <w:sz w:val="22"/>
                <w:szCs w:val="22"/>
              </w:rPr>
            </w:pPr>
            <w:r w:rsidRPr="0069339C">
              <w:rPr>
                <w:b/>
                <w:bCs/>
                <w:sz w:val="22"/>
                <w:szCs w:val="22"/>
              </w:rPr>
              <w:t>Descriptive Summary:</w:t>
            </w:r>
            <w:r w:rsidRPr="0069339C">
              <w:rPr>
                <w:sz w:val="22"/>
                <w:szCs w:val="22"/>
              </w:rPr>
              <w:t xml:space="preserve"> Clarify in the descriptive summary what will be done with the human and murine cells, including downstream assays. Plasmid vectors are mentioned in relation to cloning of PCR products from human saliva. Will rDNA somehow be used with the human and murine cells?</w:t>
            </w:r>
          </w:p>
          <w:p w14:paraId="7465F709" w14:textId="77777777" w:rsidR="00412A7A" w:rsidRPr="0069339C" w:rsidRDefault="00412A7A" w:rsidP="00EF6627">
            <w:pPr>
              <w:numPr>
                <w:ilvl w:val="0"/>
                <w:numId w:val="10"/>
              </w:numPr>
              <w:rPr>
                <w:sz w:val="22"/>
                <w:szCs w:val="22"/>
              </w:rPr>
            </w:pPr>
            <w:r w:rsidRPr="0069339C">
              <w:rPr>
                <w:b/>
                <w:bCs/>
                <w:sz w:val="22"/>
                <w:szCs w:val="22"/>
              </w:rPr>
              <w:t>Descriptive Summary:</w:t>
            </w:r>
            <w:r w:rsidRPr="0069339C">
              <w:rPr>
                <w:sz w:val="22"/>
                <w:szCs w:val="22"/>
              </w:rPr>
              <w:t xml:space="preserve"> The use of UV lights in BSCs is no longer recommended, so remove "the UV light for 15 minutes with sash completely closed" and the use of a UV light can cease if being used.</w:t>
            </w:r>
          </w:p>
          <w:p w14:paraId="06C2F96D" w14:textId="77777777" w:rsidR="00412A7A" w:rsidRPr="0069339C" w:rsidRDefault="00412A7A" w:rsidP="00EF6627">
            <w:pPr>
              <w:numPr>
                <w:ilvl w:val="0"/>
                <w:numId w:val="10"/>
              </w:numPr>
              <w:rPr>
                <w:sz w:val="22"/>
                <w:szCs w:val="22"/>
              </w:rPr>
            </w:pPr>
            <w:r w:rsidRPr="0069339C">
              <w:rPr>
                <w:b/>
                <w:bCs/>
                <w:sz w:val="22"/>
                <w:szCs w:val="22"/>
              </w:rPr>
              <w:t>Procedures, Locations &amp; Inspections:</w:t>
            </w:r>
            <w:r w:rsidRPr="0069339C">
              <w:rPr>
                <w:sz w:val="22"/>
                <w:szCs w:val="22"/>
              </w:rPr>
              <w:t xml:space="preserve"> Also chose viral work.</w:t>
            </w:r>
          </w:p>
          <w:p w14:paraId="00E78678" w14:textId="77777777" w:rsidR="00412A7A" w:rsidRPr="0069339C" w:rsidRDefault="00412A7A" w:rsidP="00EF6627">
            <w:pPr>
              <w:numPr>
                <w:ilvl w:val="0"/>
                <w:numId w:val="10"/>
              </w:numPr>
              <w:rPr>
                <w:sz w:val="22"/>
                <w:szCs w:val="22"/>
              </w:rPr>
            </w:pPr>
            <w:r w:rsidRPr="0069339C">
              <w:rPr>
                <w:b/>
                <w:bCs/>
                <w:sz w:val="22"/>
                <w:szCs w:val="22"/>
              </w:rPr>
              <w:t xml:space="preserve">Locations (continued): </w:t>
            </w:r>
            <w:r w:rsidRPr="0069339C">
              <w:rPr>
                <w:sz w:val="22"/>
                <w:szCs w:val="22"/>
              </w:rPr>
              <w:t>Lab inspection dates need to be updated.</w:t>
            </w:r>
          </w:p>
          <w:p w14:paraId="4D1E6217" w14:textId="77777777" w:rsidR="00412A7A" w:rsidRPr="0069339C" w:rsidRDefault="00412A7A" w:rsidP="00EF6627">
            <w:pPr>
              <w:widowControl w:val="0"/>
              <w:numPr>
                <w:ilvl w:val="0"/>
                <w:numId w:val="10"/>
              </w:numPr>
              <w:suppressAutoHyphens/>
              <w:spacing w:after="115"/>
              <w:rPr>
                <w:rFonts w:eastAsia="Noto Serif CJK SC"/>
                <w:sz w:val="22"/>
                <w:szCs w:val="22"/>
                <w:lang w:eastAsia="zh-CN" w:bidi="hi-IN"/>
              </w:rPr>
            </w:pPr>
            <w:r w:rsidRPr="0069339C">
              <w:rPr>
                <w:b/>
                <w:bCs/>
                <w:sz w:val="22"/>
                <w:szCs w:val="22"/>
              </w:rPr>
              <w:t>Rodent Gene Transfer:</w:t>
            </w:r>
            <w:r w:rsidRPr="0069339C">
              <w:rPr>
                <w:sz w:val="22"/>
                <w:szCs w:val="22"/>
              </w:rPr>
              <w:t xml:space="preserve"> As lentivirus will be injected into the mice select "yes" for "Does this experiment use viruses?"</w:t>
            </w:r>
          </w:p>
          <w:p w14:paraId="21A5E48D" w14:textId="77777777" w:rsidR="00412A7A" w:rsidRPr="0069339C" w:rsidRDefault="00412A7A" w:rsidP="00EF6627">
            <w:pPr>
              <w:widowControl w:val="0"/>
              <w:numPr>
                <w:ilvl w:val="0"/>
                <w:numId w:val="10"/>
              </w:numPr>
              <w:suppressAutoHyphens/>
              <w:spacing w:after="115"/>
              <w:rPr>
                <w:rFonts w:eastAsia="Noto Serif CJK SC"/>
                <w:sz w:val="22"/>
                <w:szCs w:val="22"/>
                <w:lang w:eastAsia="zh-CN" w:bidi="hi-IN"/>
              </w:rPr>
            </w:pPr>
            <w:r w:rsidRPr="0069339C">
              <w:rPr>
                <w:b/>
                <w:bCs/>
                <w:sz w:val="22"/>
                <w:szCs w:val="22"/>
              </w:rPr>
              <w:t>rDNA Work, Section 1:</w:t>
            </w:r>
            <w:r w:rsidRPr="0069339C">
              <w:rPr>
                <w:sz w:val="22"/>
                <w:szCs w:val="22"/>
              </w:rPr>
              <w:t xml:space="preserve"> If the genes listed below are introduced as rDNA into the human cells or murine cells, they need to be in the Descriptive Summary.</w:t>
            </w:r>
          </w:p>
          <w:p w14:paraId="743DAC24" w14:textId="77777777" w:rsidR="00412A7A" w:rsidRPr="0069339C" w:rsidRDefault="00412A7A" w:rsidP="00EF6627">
            <w:pPr>
              <w:rPr>
                <w:b/>
                <w:sz w:val="22"/>
                <w:szCs w:val="22"/>
              </w:rPr>
            </w:pPr>
            <w:r w:rsidRPr="0069339C">
              <w:rPr>
                <w:b/>
                <w:sz w:val="22"/>
                <w:szCs w:val="22"/>
              </w:rPr>
              <w:t>Requirements to be completed:</w:t>
            </w:r>
          </w:p>
          <w:p w14:paraId="7D01E6BF" w14:textId="77777777" w:rsidR="00412A7A" w:rsidRPr="0069339C" w:rsidRDefault="00412A7A" w:rsidP="00EF6627">
            <w:pPr>
              <w:rPr>
                <w:sz w:val="22"/>
                <w:szCs w:val="22"/>
              </w:rPr>
            </w:pPr>
            <w:r w:rsidRPr="0069339C">
              <w:rPr>
                <w:sz w:val="22"/>
                <w:szCs w:val="22"/>
              </w:rPr>
              <w:t>NIH guideline training: Completed</w:t>
            </w:r>
          </w:p>
          <w:p w14:paraId="4CFE2F63" w14:textId="0EC248CA" w:rsidR="00412A7A" w:rsidRPr="0069339C" w:rsidRDefault="00412A7A" w:rsidP="00EF6627">
            <w:pPr>
              <w:rPr>
                <w:sz w:val="22"/>
                <w:szCs w:val="22"/>
              </w:rPr>
            </w:pPr>
            <w:r w:rsidRPr="0069339C">
              <w:rPr>
                <w:sz w:val="22"/>
                <w:szCs w:val="22"/>
              </w:rPr>
              <w:t>Lentiviral Training:</w:t>
            </w:r>
            <w:r w:rsidR="00D34F70">
              <w:rPr>
                <w:sz w:val="22"/>
                <w:szCs w:val="22"/>
              </w:rPr>
              <w:t xml:space="preserve"> Not Required</w:t>
            </w:r>
          </w:p>
          <w:p w14:paraId="4E6CC87F" w14:textId="77777777" w:rsidR="00412A7A" w:rsidRPr="0069339C" w:rsidRDefault="00412A7A" w:rsidP="00EF6627">
            <w:pPr>
              <w:rPr>
                <w:sz w:val="22"/>
                <w:szCs w:val="22"/>
              </w:rPr>
            </w:pPr>
            <w:r w:rsidRPr="0069339C">
              <w:rPr>
                <w:sz w:val="22"/>
                <w:szCs w:val="22"/>
              </w:rPr>
              <w:t>Occupational Health Risk Assessment Tool: Completed</w:t>
            </w:r>
          </w:p>
          <w:p w14:paraId="3E54A0AE" w14:textId="77777777" w:rsidR="00412A7A" w:rsidRPr="0069339C" w:rsidRDefault="00412A7A" w:rsidP="00EF6627">
            <w:pPr>
              <w:rPr>
                <w:sz w:val="22"/>
                <w:szCs w:val="22"/>
              </w:rPr>
            </w:pPr>
            <w:r w:rsidRPr="0069339C">
              <w:rPr>
                <w:sz w:val="22"/>
                <w:szCs w:val="22"/>
              </w:rPr>
              <w:t>Responsible Conduct of Research training: Completed</w:t>
            </w:r>
          </w:p>
          <w:p w14:paraId="4FA5064E" w14:textId="107FC8B9" w:rsidR="00412A7A" w:rsidRPr="0069339C" w:rsidRDefault="00412A7A" w:rsidP="00EF6627">
            <w:pPr>
              <w:rPr>
                <w:sz w:val="22"/>
                <w:szCs w:val="22"/>
              </w:rPr>
            </w:pPr>
            <w:r w:rsidRPr="0069339C">
              <w:rPr>
                <w:sz w:val="22"/>
                <w:szCs w:val="22"/>
              </w:rPr>
              <w:t xml:space="preserve">Conflict of Interest disclosure: </w:t>
            </w:r>
            <w:r w:rsidR="00D34F70">
              <w:rPr>
                <w:sz w:val="22"/>
                <w:szCs w:val="22"/>
              </w:rPr>
              <w:t>[REDACTED]</w:t>
            </w:r>
          </w:p>
          <w:p w14:paraId="08EFC90A" w14:textId="77777777" w:rsidR="00412A7A" w:rsidRPr="0069339C" w:rsidRDefault="00412A7A" w:rsidP="00EF6627">
            <w:pPr>
              <w:rPr>
                <w:sz w:val="22"/>
                <w:szCs w:val="22"/>
              </w:rPr>
            </w:pPr>
          </w:p>
        </w:tc>
      </w:tr>
    </w:tbl>
    <w:p w14:paraId="0B7B729C" w14:textId="77777777" w:rsidR="00412A7A" w:rsidRPr="0069339C" w:rsidRDefault="00412A7A" w:rsidP="00412A7A"/>
    <w:tbl>
      <w:tblPr>
        <w:tblW w:w="1116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9720"/>
      </w:tblGrid>
      <w:tr w:rsidR="00412A7A" w:rsidRPr="0069339C" w14:paraId="101717CD" w14:textId="77777777" w:rsidTr="00EF6627">
        <w:tc>
          <w:tcPr>
            <w:tcW w:w="1440" w:type="dxa"/>
            <w:tcBorders>
              <w:top w:val="single" w:sz="4" w:space="0" w:color="auto"/>
              <w:left w:val="single" w:sz="4" w:space="0" w:color="auto"/>
              <w:bottom w:val="single" w:sz="4" w:space="0" w:color="auto"/>
              <w:right w:val="single" w:sz="4" w:space="0" w:color="auto"/>
            </w:tcBorders>
            <w:shd w:val="clear" w:color="auto" w:fill="E6E6E6"/>
          </w:tcPr>
          <w:p w14:paraId="19E87A41" w14:textId="77777777" w:rsidR="00412A7A" w:rsidRPr="0069339C" w:rsidRDefault="00412A7A" w:rsidP="00EF6627">
            <w:pPr>
              <w:ind w:right="-900"/>
              <w:rPr>
                <w:b/>
                <w:sz w:val="22"/>
                <w:szCs w:val="22"/>
              </w:rPr>
            </w:pPr>
            <w:r w:rsidRPr="0069339C">
              <w:rPr>
                <w:b/>
              </w:rPr>
              <w:t>2020R0028-R1</w:t>
            </w:r>
          </w:p>
        </w:tc>
        <w:tc>
          <w:tcPr>
            <w:tcW w:w="9720" w:type="dxa"/>
            <w:tcBorders>
              <w:top w:val="single" w:sz="4" w:space="0" w:color="auto"/>
              <w:left w:val="single" w:sz="4" w:space="0" w:color="auto"/>
              <w:bottom w:val="single" w:sz="4" w:space="0" w:color="auto"/>
              <w:right w:val="single" w:sz="4" w:space="0" w:color="auto"/>
            </w:tcBorders>
            <w:shd w:val="clear" w:color="auto" w:fill="E6E6E6"/>
          </w:tcPr>
          <w:p w14:paraId="06A6D035" w14:textId="77777777" w:rsidR="00412A7A" w:rsidRPr="0069339C" w:rsidRDefault="00412A7A" w:rsidP="00EF6627">
            <w:pPr>
              <w:ind w:right="-108"/>
              <w:rPr>
                <w:b/>
              </w:rPr>
            </w:pPr>
            <w:r w:rsidRPr="0069339C">
              <w:rPr>
                <w:b/>
              </w:rPr>
              <w:t>Systemic and mucosal immune responses to COVID-19</w:t>
            </w:r>
          </w:p>
          <w:p w14:paraId="488E2465" w14:textId="77777777" w:rsidR="00412A7A" w:rsidRPr="0069339C" w:rsidRDefault="00412A7A" w:rsidP="00EF6627">
            <w:pPr>
              <w:ind w:right="-108"/>
              <w:rPr>
                <w:sz w:val="22"/>
                <w:szCs w:val="22"/>
              </w:rPr>
            </w:pPr>
            <w:r w:rsidRPr="0069339C">
              <w:t>Purnima Dubey</w:t>
            </w:r>
          </w:p>
        </w:tc>
      </w:tr>
      <w:tr w:rsidR="00412A7A" w:rsidRPr="0069339C" w14:paraId="22C12086" w14:textId="77777777" w:rsidTr="00EF6627">
        <w:tc>
          <w:tcPr>
            <w:tcW w:w="1440" w:type="dxa"/>
            <w:tcBorders>
              <w:top w:val="single" w:sz="4" w:space="0" w:color="000000"/>
              <w:left w:val="single" w:sz="4" w:space="0" w:color="000000"/>
              <w:bottom w:val="single" w:sz="4" w:space="0" w:color="000000"/>
              <w:right w:val="single" w:sz="4" w:space="0" w:color="000000"/>
            </w:tcBorders>
          </w:tcPr>
          <w:p w14:paraId="60F8D688" w14:textId="77777777" w:rsidR="00412A7A" w:rsidRPr="0069339C" w:rsidRDefault="00412A7A" w:rsidP="00EF6627">
            <w:pPr>
              <w:ind w:right="-900"/>
              <w:rPr>
                <w:rFonts w:eastAsia="Noto Serif CJK SC"/>
                <w:b/>
                <w:bCs/>
                <w:sz w:val="22"/>
                <w:szCs w:val="22"/>
                <w:lang w:eastAsia="zh-CN" w:bidi="hi-IN"/>
              </w:rPr>
            </w:pPr>
            <w:r w:rsidRPr="0069339C">
              <w:rPr>
                <w:rFonts w:eastAsia="Noto Serif CJK SC"/>
                <w:b/>
                <w:bCs/>
                <w:sz w:val="22"/>
                <w:szCs w:val="22"/>
                <w:lang w:eastAsia="zh-CN" w:bidi="hi-IN"/>
              </w:rPr>
              <w:t xml:space="preserve">Committee </w:t>
            </w:r>
          </w:p>
          <w:p w14:paraId="454B0F0D" w14:textId="77777777" w:rsidR="00412A7A" w:rsidRPr="0069339C" w:rsidRDefault="00412A7A" w:rsidP="00EF6627">
            <w:pPr>
              <w:ind w:right="-900"/>
              <w:rPr>
                <w:rFonts w:eastAsia="Noto Serif CJK SC"/>
                <w:b/>
                <w:bCs/>
                <w:sz w:val="22"/>
                <w:szCs w:val="22"/>
                <w:u w:val="single"/>
                <w:lang w:eastAsia="zh-CN" w:bidi="hi-IN"/>
              </w:rPr>
            </w:pPr>
            <w:r w:rsidRPr="0069339C">
              <w:rPr>
                <w:rFonts w:eastAsia="Noto Serif CJK SC"/>
                <w:b/>
                <w:bCs/>
                <w:sz w:val="22"/>
                <w:szCs w:val="22"/>
                <w:lang w:eastAsia="zh-CN" w:bidi="hi-IN"/>
              </w:rPr>
              <w:t>Decision</w:t>
            </w:r>
          </w:p>
        </w:tc>
        <w:tc>
          <w:tcPr>
            <w:tcW w:w="9720" w:type="dxa"/>
            <w:tcBorders>
              <w:top w:val="single" w:sz="4" w:space="0" w:color="000000"/>
              <w:left w:val="single" w:sz="4" w:space="0" w:color="000000"/>
              <w:bottom w:val="single" w:sz="4" w:space="0" w:color="000000"/>
              <w:right w:val="single" w:sz="4" w:space="0" w:color="000000"/>
            </w:tcBorders>
          </w:tcPr>
          <w:p w14:paraId="6B8D31EC" w14:textId="77777777" w:rsidR="00412A7A" w:rsidRPr="0069339C" w:rsidRDefault="00412A7A" w:rsidP="00EF6627">
            <w:pPr>
              <w:suppressAutoHyphens/>
              <w:spacing w:after="115"/>
              <w:rPr>
                <w:rFonts w:eastAsia="Noto Serif CJK SC"/>
                <w:sz w:val="22"/>
                <w:szCs w:val="22"/>
                <w:lang w:eastAsia="zh-CN" w:bidi="hi-IN"/>
              </w:rPr>
            </w:pPr>
            <w:r w:rsidRPr="0069339C">
              <w:rPr>
                <w:rFonts w:eastAsia="Noto Serif CJK SC"/>
                <w:sz w:val="22"/>
                <w:szCs w:val="22"/>
                <w:lang w:eastAsia="zh-CN" w:bidi="hi-IN"/>
              </w:rPr>
              <w:t>The Committee</w:t>
            </w:r>
            <w:r w:rsidRPr="0069339C">
              <w:rPr>
                <w:rFonts w:eastAsia="Noto Serif CJK SC"/>
                <w:b/>
                <w:bCs/>
                <w:sz w:val="22"/>
                <w:szCs w:val="22"/>
                <w:lang w:eastAsia="zh-CN" w:bidi="hi-IN"/>
              </w:rPr>
              <w:t xml:space="preserve"> REQUIRES MODIFICATION to </w:t>
            </w:r>
            <w:r w:rsidRPr="0069339C">
              <w:rPr>
                <w:rFonts w:eastAsia="Noto Serif CJK SC"/>
                <w:sz w:val="22"/>
                <w:szCs w:val="22"/>
                <w:lang w:eastAsia="zh-CN" w:bidi="hi-IN"/>
              </w:rPr>
              <w:t>the biosafety protocol</w:t>
            </w:r>
          </w:p>
        </w:tc>
      </w:tr>
      <w:tr w:rsidR="00412A7A" w:rsidRPr="0069339C" w14:paraId="7706E95A" w14:textId="77777777" w:rsidTr="00EF6627">
        <w:tc>
          <w:tcPr>
            <w:tcW w:w="1440" w:type="dxa"/>
            <w:tcBorders>
              <w:top w:val="single" w:sz="4" w:space="0" w:color="000000"/>
              <w:left w:val="single" w:sz="4" w:space="0" w:color="000000"/>
              <w:bottom w:val="single" w:sz="4" w:space="0" w:color="000000"/>
              <w:right w:val="single" w:sz="4" w:space="0" w:color="000000"/>
            </w:tcBorders>
          </w:tcPr>
          <w:p w14:paraId="66097CD5" w14:textId="77777777" w:rsidR="00412A7A" w:rsidRPr="0069339C" w:rsidRDefault="00412A7A" w:rsidP="00EF6627">
            <w:pPr>
              <w:ind w:right="-900"/>
              <w:rPr>
                <w:rFonts w:eastAsia="Noto Serif CJK SC"/>
                <w:b/>
                <w:bCs/>
                <w:sz w:val="22"/>
                <w:szCs w:val="22"/>
                <w:lang w:eastAsia="zh-CN" w:bidi="hi-IN"/>
              </w:rPr>
            </w:pPr>
            <w:r w:rsidRPr="0069339C">
              <w:rPr>
                <w:rFonts w:eastAsia="Noto Serif CJK SC"/>
                <w:b/>
                <w:bCs/>
                <w:sz w:val="22"/>
                <w:szCs w:val="22"/>
                <w:lang w:eastAsia="zh-CN" w:bidi="hi-IN"/>
              </w:rPr>
              <w:t>Biosafety</w:t>
            </w:r>
          </w:p>
          <w:p w14:paraId="1506F483" w14:textId="77777777" w:rsidR="00412A7A" w:rsidRPr="0069339C" w:rsidRDefault="00412A7A" w:rsidP="00EF6627">
            <w:pPr>
              <w:ind w:right="-900"/>
              <w:rPr>
                <w:rFonts w:eastAsia="Noto Serif CJK SC"/>
                <w:b/>
                <w:bCs/>
                <w:sz w:val="22"/>
                <w:szCs w:val="22"/>
                <w:lang w:eastAsia="zh-CN" w:bidi="hi-IN"/>
              </w:rPr>
            </w:pPr>
            <w:r w:rsidRPr="0069339C">
              <w:rPr>
                <w:rFonts w:eastAsia="Noto Serif CJK SC"/>
                <w:b/>
                <w:bCs/>
                <w:sz w:val="22"/>
                <w:szCs w:val="22"/>
                <w:lang w:eastAsia="zh-CN" w:bidi="hi-IN"/>
              </w:rPr>
              <w:t>Risk</w:t>
            </w:r>
          </w:p>
          <w:p w14:paraId="46DF061A" w14:textId="77777777" w:rsidR="00412A7A" w:rsidRPr="0069339C" w:rsidRDefault="00412A7A" w:rsidP="00EF6627">
            <w:pPr>
              <w:ind w:right="-900"/>
              <w:rPr>
                <w:rFonts w:eastAsia="Noto Serif CJK SC"/>
                <w:b/>
                <w:bCs/>
                <w:sz w:val="22"/>
                <w:szCs w:val="22"/>
                <w:u w:val="single"/>
                <w:lang w:eastAsia="zh-CN" w:bidi="hi-IN"/>
              </w:rPr>
            </w:pPr>
            <w:r w:rsidRPr="0069339C">
              <w:rPr>
                <w:rFonts w:eastAsia="Noto Serif CJK SC"/>
                <w:b/>
                <w:bCs/>
                <w:sz w:val="22"/>
                <w:szCs w:val="22"/>
                <w:lang w:eastAsia="zh-CN" w:bidi="hi-IN"/>
              </w:rPr>
              <w:t>Assessment</w:t>
            </w:r>
          </w:p>
        </w:tc>
        <w:tc>
          <w:tcPr>
            <w:tcW w:w="9720" w:type="dxa"/>
            <w:tcBorders>
              <w:top w:val="single" w:sz="4" w:space="0" w:color="000000"/>
              <w:left w:val="single" w:sz="4" w:space="0" w:color="000000"/>
              <w:bottom w:val="single" w:sz="4" w:space="0" w:color="000000"/>
              <w:right w:val="single" w:sz="4" w:space="0" w:color="000000"/>
            </w:tcBorders>
          </w:tcPr>
          <w:p w14:paraId="74F9FC58" w14:textId="77777777" w:rsidR="00412A7A" w:rsidRPr="0069339C" w:rsidRDefault="00412A7A" w:rsidP="00EF6627">
            <w:pPr>
              <w:numPr>
                <w:ilvl w:val="0"/>
                <w:numId w:val="2"/>
              </w:numPr>
              <w:tabs>
                <w:tab w:val="clear" w:pos="720"/>
                <w:tab w:val="num" w:pos="432"/>
              </w:tabs>
              <w:ind w:left="432"/>
              <w:rPr>
                <w:sz w:val="22"/>
                <w:szCs w:val="22"/>
              </w:rPr>
            </w:pPr>
            <w:r w:rsidRPr="0069339C">
              <w:rPr>
                <w:sz w:val="22"/>
                <w:szCs w:val="22"/>
              </w:rPr>
              <w:t xml:space="preserve">Biosafety Level: BSL-2, ABSL-2   </w:t>
            </w:r>
          </w:p>
          <w:p w14:paraId="3552A133" w14:textId="77777777" w:rsidR="00412A7A" w:rsidRPr="0069339C" w:rsidRDefault="00412A7A" w:rsidP="00EF6627">
            <w:pPr>
              <w:numPr>
                <w:ilvl w:val="0"/>
                <w:numId w:val="2"/>
              </w:numPr>
              <w:tabs>
                <w:tab w:val="clear" w:pos="720"/>
                <w:tab w:val="num" w:pos="432"/>
              </w:tabs>
              <w:ind w:left="432" w:right="-900"/>
              <w:rPr>
                <w:sz w:val="22"/>
                <w:szCs w:val="22"/>
              </w:rPr>
            </w:pPr>
            <w:r w:rsidRPr="0069339C">
              <w:rPr>
                <w:sz w:val="22"/>
                <w:szCs w:val="22"/>
              </w:rPr>
              <w:t>Type of Research: Recombinant DNA, Biohazard, Animal</w:t>
            </w:r>
          </w:p>
          <w:p w14:paraId="3DFEE44A" w14:textId="77777777" w:rsidR="00412A7A" w:rsidRPr="0069339C" w:rsidRDefault="00412A7A" w:rsidP="00EF6627">
            <w:pPr>
              <w:numPr>
                <w:ilvl w:val="0"/>
                <w:numId w:val="2"/>
              </w:numPr>
              <w:tabs>
                <w:tab w:val="clear" w:pos="720"/>
                <w:tab w:val="num" w:pos="432"/>
              </w:tabs>
              <w:ind w:left="432" w:right="-900"/>
              <w:rPr>
                <w:sz w:val="22"/>
                <w:szCs w:val="22"/>
              </w:rPr>
            </w:pPr>
            <w:r w:rsidRPr="0069339C">
              <w:rPr>
                <w:sz w:val="22"/>
                <w:szCs w:val="22"/>
              </w:rPr>
              <w:t>NIH Guidelines: Section III D (4)</w:t>
            </w:r>
          </w:p>
          <w:p w14:paraId="7688BEA6" w14:textId="77777777" w:rsidR="00412A7A" w:rsidRPr="0069339C" w:rsidRDefault="00412A7A" w:rsidP="00EF6627">
            <w:pPr>
              <w:suppressAutoHyphens/>
              <w:spacing w:after="115"/>
              <w:rPr>
                <w:rFonts w:eastAsia="Noto Serif CJK SC"/>
                <w:sz w:val="22"/>
                <w:szCs w:val="22"/>
                <w:lang w:eastAsia="zh-CN" w:bidi="hi-IN"/>
              </w:rPr>
            </w:pPr>
          </w:p>
        </w:tc>
      </w:tr>
      <w:tr w:rsidR="00412A7A" w:rsidRPr="0069339C" w14:paraId="45E21ABC" w14:textId="77777777" w:rsidTr="00EF6627">
        <w:tc>
          <w:tcPr>
            <w:tcW w:w="11160" w:type="dxa"/>
            <w:gridSpan w:val="2"/>
            <w:tcBorders>
              <w:top w:val="single" w:sz="4" w:space="0" w:color="000000"/>
              <w:left w:val="single" w:sz="4" w:space="0" w:color="000000"/>
              <w:bottom w:val="single" w:sz="4" w:space="0" w:color="000000"/>
              <w:right w:val="single" w:sz="4" w:space="0" w:color="000000"/>
            </w:tcBorders>
          </w:tcPr>
          <w:p w14:paraId="5F33160F" w14:textId="77777777" w:rsidR="00412A7A" w:rsidRPr="0069339C" w:rsidRDefault="00412A7A" w:rsidP="00EF6627">
            <w:pPr>
              <w:suppressAutoHyphens/>
              <w:spacing w:after="115"/>
              <w:ind w:left="1440"/>
              <w:rPr>
                <w:rFonts w:eastAsia="Noto Serif CJK SC"/>
                <w:sz w:val="22"/>
                <w:szCs w:val="22"/>
                <w:lang w:eastAsia="zh-CN" w:bidi="hi-IN"/>
              </w:rPr>
            </w:pPr>
            <w:r w:rsidRPr="0069339C">
              <w:rPr>
                <w:sz w:val="22"/>
                <w:szCs w:val="22"/>
              </w:rPr>
              <w:t xml:space="preserve">Total Votes: 08    For: 08 Against:  </w:t>
            </w:r>
            <w:proofErr w:type="gramStart"/>
            <w:r w:rsidRPr="0069339C">
              <w:rPr>
                <w:sz w:val="22"/>
                <w:szCs w:val="22"/>
              </w:rPr>
              <w:t>00  Abstained</w:t>
            </w:r>
            <w:proofErr w:type="gramEnd"/>
            <w:r w:rsidRPr="0069339C">
              <w:rPr>
                <w:sz w:val="22"/>
                <w:szCs w:val="22"/>
              </w:rPr>
              <w:t>:  00</w:t>
            </w:r>
          </w:p>
        </w:tc>
      </w:tr>
      <w:tr w:rsidR="00412A7A" w:rsidRPr="0069339C" w14:paraId="546ECB16" w14:textId="77777777" w:rsidTr="00EF6627">
        <w:tc>
          <w:tcPr>
            <w:tcW w:w="1440" w:type="dxa"/>
            <w:tcBorders>
              <w:top w:val="single" w:sz="4" w:space="0" w:color="000000"/>
              <w:left w:val="single" w:sz="4" w:space="0" w:color="000000"/>
              <w:bottom w:val="single" w:sz="4" w:space="0" w:color="000000"/>
              <w:right w:val="single" w:sz="4" w:space="0" w:color="000000"/>
            </w:tcBorders>
          </w:tcPr>
          <w:p w14:paraId="0E287D9C" w14:textId="77777777" w:rsidR="00412A7A" w:rsidRPr="0069339C" w:rsidRDefault="00412A7A" w:rsidP="00EF6627">
            <w:pPr>
              <w:ind w:right="-900"/>
              <w:rPr>
                <w:sz w:val="22"/>
                <w:szCs w:val="22"/>
              </w:rPr>
            </w:pPr>
            <w:r w:rsidRPr="0069339C">
              <w:rPr>
                <w:rFonts w:eastAsia="Noto Serif CJK SC"/>
                <w:b/>
                <w:bCs/>
                <w:sz w:val="22"/>
                <w:szCs w:val="22"/>
                <w:lang w:eastAsia="zh-CN" w:bidi="hi-IN"/>
              </w:rPr>
              <w:lastRenderedPageBreak/>
              <w:t>Biohazards</w:t>
            </w:r>
          </w:p>
        </w:tc>
        <w:tc>
          <w:tcPr>
            <w:tcW w:w="9720" w:type="dxa"/>
            <w:tcBorders>
              <w:top w:val="single" w:sz="4" w:space="0" w:color="000000"/>
              <w:left w:val="single" w:sz="4" w:space="0" w:color="000000"/>
              <w:bottom w:val="single" w:sz="4" w:space="0" w:color="000000"/>
              <w:right w:val="single" w:sz="4" w:space="0" w:color="000000"/>
            </w:tcBorders>
          </w:tcPr>
          <w:p w14:paraId="42677EF2" w14:textId="77777777" w:rsidR="00412A7A" w:rsidRPr="0069339C" w:rsidRDefault="00412A7A" w:rsidP="00EF6627">
            <w:pPr>
              <w:suppressAutoHyphens/>
              <w:spacing w:after="115"/>
              <w:rPr>
                <w:rFonts w:eastAsia="Noto Serif CJK SC"/>
                <w:sz w:val="22"/>
                <w:szCs w:val="22"/>
                <w:lang w:eastAsia="zh-CN" w:bidi="hi-IN"/>
              </w:rPr>
            </w:pPr>
            <w:r w:rsidRPr="0069339C">
              <w:rPr>
                <w:rFonts w:eastAsia="Noto Serif CJK SC"/>
                <w:sz w:val="22"/>
                <w:szCs w:val="22"/>
                <w:lang w:eastAsia="zh-CN" w:bidi="hi-IN"/>
              </w:rPr>
              <w:t>Biohazards: E. coli (DH5alpha and BL21DE3) (RG1)</w:t>
            </w:r>
          </w:p>
          <w:p w14:paraId="177DE960" w14:textId="77777777" w:rsidR="00412A7A" w:rsidRPr="0069339C" w:rsidRDefault="00412A7A" w:rsidP="00EF6627">
            <w:pPr>
              <w:suppressAutoHyphens/>
              <w:spacing w:after="115"/>
              <w:rPr>
                <w:rFonts w:eastAsia="Noto Serif CJK SC"/>
                <w:sz w:val="22"/>
                <w:szCs w:val="22"/>
                <w:lang w:eastAsia="zh-CN" w:bidi="hi-IN"/>
              </w:rPr>
            </w:pPr>
            <w:r w:rsidRPr="0069339C">
              <w:rPr>
                <w:rFonts w:eastAsia="Noto Serif CJK SC"/>
                <w:sz w:val="22"/>
                <w:szCs w:val="22"/>
                <w:lang w:eastAsia="zh-CN" w:bidi="hi-IN"/>
              </w:rPr>
              <w:t>Animals:</w:t>
            </w:r>
            <w:r w:rsidRPr="0069339C">
              <w:t xml:space="preserve"> </w:t>
            </w:r>
            <w:r w:rsidRPr="0069339C">
              <w:rPr>
                <w:rFonts w:eastAsia="Noto Serif CJK SC"/>
                <w:sz w:val="22"/>
                <w:szCs w:val="22"/>
                <w:lang w:eastAsia="zh-CN" w:bidi="hi-IN"/>
              </w:rPr>
              <w:t>C57BL/6 mice</w:t>
            </w:r>
          </w:p>
        </w:tc>
      </w:tr>
      <w:tr w:rsidR="00412A7A" w:rsidRPr="0069339C" w14:paraId="54A6E139" w14:textId="77777777" w:rsidTr="00EF6627">
        <w:tc>
          <w:tcPr>
            <w:tcW w:w="1440" w:type="dxa"/>
            <w:tcBorders>
              <w:left w:val="single" w:sz="4" w:space="0" w:color="000000"/>
              <w:bottom w:val="single" w:sz="4" w:space="0" w:color="000000"/>
              <w:right w:val="single" w:sz="4" w:space="0" w:color="000000"/>
            </w:tcBorders>
          </w:tcPr>
          <w:p w14:paraId="3971E236" w14:textId="77777777" w:rsidR="00412A7A" w:rsidRPr="0069339C" w:rsidRDefault="00412A7A" w:rsidP="00EF6627">
            <w:pPr>
              <w:ind w:right="-900"/>
              <w:rPr>
                <w:sz w:val="22"/>
                <w:szCs w:val="22"/>
              </w:rPr>
            </w:pPr>
            <w:r w:rsidRPr="0069339C">
              <w:rPr>
                <w:rFonts w:eastAsia="Noto Serif CJK SC"/>
                <w:b/>
                <w:bCs/>
                <w:sz w:val="22"/>
                <w:szCs w:val="22"/>
                <w:lang w:eastAsia="zh-CN" w:bidi="hi-IN"/>
              </w:rPr>
              <w:t>rDNA</w:t>
            </w:r>
          </w:p>
        </w:tc>
        <w:tc>
          <w:tcPr>
            <w:tcW w:w="9720" w:type="dxa"/>
            <w:tcBorders>
              <w:left w:val="single" w:sz="4" w:space="0" w:color="000000"/>
              <w:bottom w:val="single" w:sz="4" w:space="0" w:color="000000"/>
              <w:right w:val="single" w:sz="4" w:space="0" w:color="000000"/>
            </w:tcBorders>
          </w:tcPr>
          <w:p w14:paraId="60FFF593" w14:textId="77777777" w:rsidR="00412A7A" w:rsidRPr="0069339C" w:rsidRDefault="00412A7A" w:rsidP="00EF6627">
            <w:pPr>
              <w:suppressAutoHyphens/>
              <w:spacing w:after="115"/>
              <w:rPr>
                <w:rFonts w:eastAsia="Noto Serif CJK SC"/>
                <w:sz w:val="22"/>
                <w:szCs w:val="22"/>
                <w:lang w:eastAsia="zh-CN" w:bidi="hi-IN"/>
              </w:rPr>
            </w:pPr>
            <w:r w:rsidRPr="0069339C">
              <w:rPr>
                <w:rFonts w:eastAsia="Noto Serif CJK SC"/>
                <w:sz w:val="22"/>
                <w:szCs w:val="22"/>
                <w:lang w:eastAsia="zh-CN" w:bidi="hi-IN"/>
              </w:rPr>
              <w:t>Host(s):</w:t>
            </w:r>
          </w:p>
          <w:p w14:paraId="567CFEF0" w14:textId="77777777" w:rsidR="00412A7A" w:rsidRPr="0069339C" w:rsidRDefault="00412A7A" w:rsidP="00EF6627">
            <w:pPr>
              <w:pStyle w:val="ListParagraph"/>
              <w:numPr>
                <w:ilvl w:val="0"/>
                <w:numId w:val="6"/>
              </w:numPr>
              <w:suppressAutoHyphens/>
              <w:spacing w:after="115"/>
              <w:rPr>
                <w:rFonts w:eastAsia="Noto Serif CJK SC"/>
                <w:sz w:val="22"/>
                <w:szCs w:val="22"/>
                <w:lang w:eastAsia="zh-CN" w:bidi="hi-IN"/>
              </w:rPr>
            </w:pPr>
            <w:r w:rsidRPr="0069339C">
              <w:rPr>
                <w:rFonts w:eastAsia="Noto Serif CJK SC"/>
                <w:sz w:val="22"/>
                <w:szCs w:val="22"/>
                <w:lang w:eastAsia="zh-CN" w:bidi="hi-IN"/>
              </w:rPr>
              <w:t>E. coli</w:t>
            </w:r>
            <w:r>
              <w:rPr>
                <w:rFonts w:eastAsia="Noto Serif CJK SC"/>
                <w:sz w:val="22"/>
                <w:szCs w:val="22"/>
                <w:lang w:eastAsia="zh-CN" w:bidi="hi-IN"/>
              </w:rPr>
              <w:t xml:space="preserve"> for recombinant protein production</w:t>
            </w:r>
          </w:p>
          <w:p w14:paraId="144D24AB" w14:textId="77777777" w:rsidR="00412A7A" w:rsidRPr="0069339C" w:rsidRDefault="00412A7A" w:rsidP="00EF6627">
            <w:pPr>
              <w:suppressAutoHyphens/>
              <w:spacing w:after="115"/>
              <w:rPr>
                <w:rFonts w:eastAsia="Noto Serif CJK SC"/>
                <w:sz w:val="22"/>
                <w:szCs w:val="22"/>
                <w:lang w:eastAsia="zh-CN" w:bidi="hi-IN"/>
              </w:rPr>
            </w:pPr>
            <w:r w:rsidRPr="0069339C">
              <w:rPr>
                <w:rFonts w:eastAsia="Noto Serif CJK SC"/>
                <w:sz w:val="22"/>
                <w:szCs w:val="22"/>
                <w:lang w:eastAsia="zh-CN" w:bidi="hi-IN"/>
              </w:rPr>
              <w:t xml:space="preserve">Vectors: </w:t>
            </w:r>
          </w:p>
          <w:p w14:paraId="6E8461AD" w14:textId="77777777" w:rsidR="00412A7A" w:rsidRPr="0069339C" w:rsidRDefault="00412A7A" w:rsidP="00EF6627">
            <w:pPr>
              <w:pStyle w:val="ListParagraph"/>
              <w:numPr>
                <w:ilvl w:val="0"/>
                <w:numId w:val="4"/>
              </w:numPr>
              <w:suppressAutoHyphens/>
              <w:spacing w:after="115"/>
              <w:rPr>
                <w:rFonts w:eastAsia="Noto Serif CJK SC"/>
                <w:sz w:val="22"/>
                <w:szCs w:val="22"/>
                <w:lang w:eastAsia="zh-CN" w:bidi="hi-IN"/>
              </w:rPr>
            </w:pPr>
            <w:r w:rsidRPr="0069339C">
              <w:rPr>
                <w:rFonts w:eastAsia="Noto Serif CJK SC"/>
                <w:sz w:val="22"/>
                <w:szCs w:val="22"/>
                <w:lang w:eastAsia="zh-CN" w:bidi="hi-IN"/>
              </w:rPr>
              <w:t xml:space="preserve"> pET28 </w:t>
            </w:r>
            <w:proofErr w:type="gramStart"/>
            <w:r w:rsidRPr="0069339C">
              <w:rPr>
                <w:rFonts w:eastAsia="Noto Serif CJK SC"/>
                <w:sz w:val="22"/>
                <w:szCs w:val="22"/>
                <w:lang w:eastAsia="zh-CN" w:bidi="hi-IN"/>
              </w:rPr>
              <w:t>-  kanamycin</w:t>
            </w:r>
            <w:proofErr w:type="gramEnd"/>
            <w:r w:rsidRPr="0069339C">
              <w:rPr>
                <w:rFonts w:eastAsia="Noto Serif CJK SC"/>
                <w:sz w:val="22"/>
                <w:szCs w:val="22"/>
                <w:lang w:eastAsia="zh-CN" w:bidi="hi-IN"/>
              </w:rPr>
              <w:t xml:space="preserve"> resistance gene for bacterial selection and a T7 promoter for expression of the protein in E. coli.</w:t>
            </w:r>
          </w:p>
          <w:p w14:paraId="67A41478" w14:textId="77777777" w:rsidR="00412A7A" w:rsidRPr="0069339C" w:rsidRDefault="00412A7A" w:rsidP="00EF6627">
            <w:pPr>
              <w:suppressAutoHyphens/>
              <w:spacing w:after="115"/>
              <w:rPr>
                <w:rFonts w:eastAsia="Noto Serif CJK SC"/>
                <w:sz w:val="22"/>
                <w:szCs w:val="22"/>
                <w:lang w:eastAsia="zh-CN" w:bidi="hi-IN"/>
              </w:rPr>
            </w:pPr>
            <w:r w:rsidRPr="0069339C">
              <w:rPr>
                <w:rFonts w:eastAsia="Noto Serif CJK SC"/>
                <w:sz w:val="22"/>
                <w:szCs w:val="22"/>
                <w:lang w:eastAsia="zh-CN" w:bidi="hi-IN"/>
              </w:rPr>
              <w:t>Transgene expression:</w:t>
            </w:r>
            <w:r>
              <w:rPr>
                <w:rFonts w:eastAsia="Noto Serif CJK SC"/>
                <w:sz w:val="22"/>
                <w:szCs w:val="22"/>
                <w:lang w:eastAsia="zh-CN" w:bidi="hi-IN"/>
              </w:rPr>
              <w:t xml:space="preserve"> (note no coronavirus or other virus is produced/used)</w:t>
            </w:r>
          </w:p>
          <w:p w14:paraId="1CB22BB8" w14:textId="77777777" w:rsidR="00412A7A" w:rsidRPr="0069339C" w:rsidRDefault="00412A7A" w:rsidP="00EF6627">
            <w:pPr>
              <w:pStyle w:val="ListParagraph"/>
              <w:numPr>
                <w:ilvl w:val="0"/>
                <w:numId w:val="5"/>
              </w:numPr>
              <w:rPr>
                <w:sz w:val="22"/>
                <w:szCs w:val="22"/>
              </w:rPr>
            </w:pPr>
            <w:r>
              <w:rPr>
                <w:sz w:val="22"/>
                <w:szCs w:val="22"/>
              </w:rPr>
              <w:t xml:space="preserve">Coronavirus </w:t>
            </w:r>
            <w:r w:rsidRPr="0069339C">
              <w:rPr>
                <w:sz w:val="22"/>
                <w:szCs w:val="22"/>
              </w:rPr>
              <w:t>Spike (S) Protein: WT and Omicron variants</w:t>
            </w:r>
          </w:p>
          <w:p w14:paraId="7A43E970" w14:textId="77777777" w:rsidR="00412A7A" w:rsidRPr="0069339C" w:rsidRDefault="00412A7A" w:rsidP="00EF6627">
            <w:pPr>
              <w:pStyle w:val="ListParagraph"/>
              <w:numPr>
                <w:ilvl w:val="0"/>
                <w:numId w:val="5"/>
              </w:numPr>
              <w:rPr>
                <w:sz w:val="22"/>
                <w:szCs w:val="22"/>
              </w:rPr>
            </w:pPr>
            <w:r>
              <w:rPr>
                <w:sz w:val="22"/>
                <w:szCs w:val="22"/>
              </w:rPr>
              <w:t xml:space="preserve">Coronavirus </w:t>
            </w:r>
            <w:r w:rsidRPr="0069339C">
              <w:rPr>
                <w:sz w:val="22"/>
                <w:szCs w:val="22"/>
              </w:rPr>
              <w:t xml:space="preserve">Nucleocapsid (N) Protein: </w:t>
            </w:r>
            <w:r>
              <w:rPr>
                <w:sz w:val="22"/>
                <w:szCs w:val="22"/>
              </w:rPr>
              <w:t>(purchased commercially)</w:t>
            </w:r>
          </w:p>
          <w:p w14:paraId="1A5F655A" w14:textId="77777777" w:rsidR="00412A7A" w:rsidRPr="0069339C" w:rsidRDefault="00412A7A" w:rsidP="00EF6627">
            <w:pPr>
              <w:pStyle w:val="ListParagraph"/>
              <w:numPr>
                <w:ilvl w:val="0"/>
                <w:numId w:val="5"/>
              </w:numPr>
              <w:rPr>
                <w:sz w:val="22"/>
                <w:szCs w:val="22"/>
              </w:rPr>
            </w:pPr>
            <w:r>
              <w:rPr>
                <w:sz w:val="22"/>
                <w:szCs w:val="22"/>
              </w:rPr>
              <w:t xml:space="preserve">Coronavirus </w:t>
            </w:r>
            <w:r w:rsidRPr="0069339C">
              <w:rPr>
                <w:sz w:val="22"/>
                <w:szCs w:val="22"/>
              </w:rPr>
              <w:t>Matrix (M) Protein: E. coli with His-tag purification.</w:t>
            </w:r>
          </w:p>
          <w:p w14:paraId="58BFE451" w14:textId="77777777" w:rsidR="00412A7A" w:rsidRPr="0069339C" w:rsidRDefault="00412A7A" w:rsidP="00EF6627">
            <w:pPr>
              <w:rPr>
                <w:sz w:val="22"/>
                <w:szCs w:val="22"/>
              </w:rPr>
            </w:pPr>
          </w:p>
        </w:tc>
      </w:tr>
      <w:tr w:rsidR="00412A7A" w:rsidRPr="0069339C" w14:paraId="27939D59" w14:textId="77777777" w:rsidTr="00EF6627">
        <w:tc>
          <w:tcPr>
            <w:tcW w:w="1440" w:type="dxa"/>
            <w:tcBorders>
              <w:left w:val="single" w:sz="4" w:space="0" w:color="000000"/>
              <w:bottom w:val="single" w:sz="4" w:space="0" w:color="000000"/>
              <w:right w:val="single" w:sz="4" w:space="0" w:color="000000"/>
            </w:tcBorders>
          </w:tcPr>
          <w:p w14:paraId="211B33D5" w14:textId="77777777" w:rsidR="00412A7A" w:rsidRPr="0069339C" w:rsidRDefault="00412A7A" w:rsidP="00EF6627">
            <w:pPr>
              <w:rPr>
                <w:sz w:val="22"/>
                <w:szCs w:val="22"/>
              </w:rPr>
            </w:pPr>
            <w:r w:rsidRPr="0069339C">
              <w:rPr>
                <w:rFonts w:eastAsia="Noto Serif CJK SC"/>
                <w:b/>
                <w:sz w:val="22"/>
                <w:szCs w:val="22"/>
                <w:lang w:eastAsia="zh-CN" w:bidi="hi-IN"/>
              </w:rPr>
              <w:t>Committee Review</w:t>
            </w:r>
          </w:p>
        </w:tc>
        <w:tc>
          <w:tcPr>
            <w:tcW w:w="9720" w:type="dxa"/>
            <w:tcBorders>
              <w:left w:val="single" w:sz="4" w:space="0" w:color="000000"/>
              <w:bottom w:val="single" w:sz="4" w:space="0" w:color="000000"/>
              <w:right w:val="single" w:sz="4" w:space="0" w:color="000000"/>
            </w:tcBorders>
          </w:tcPr>
          <w:p w14:paraId="2BA029FA" w14:textId="77777777" w:rsidR="00412A7A" w:rsidRPr="0069339C" w:rsidRDefault="00412A7A" w:rsidP="00EF6627">
            <w:pPr>
              <w:rPr>
                <w:sz w:val="22"/>
                <w:szCs w:val="22"/>
              </w:rPr>
            </w:pPr>
            <w:r w:rsidRPr="0069339C">
              <w:rPr>
                <w:b/>
                <w:sz w:val="22"/>
                <w:szCs w:val="22"/>
                <w:u w:val="single"/>
              </w:rPr>
              <w:t>Key Points</w:t>
            </w:r>
            <w:r w:rsidRPr="0069339C">
              <w:rPr>
                <w:sz w:val="22"/>
                <w:szCs w:val="22"/>
              </w:rPr>
              <w:t>:</w:t>
            </w:r>
          </w:p>
          <w:p w14:paraId="3A772D1E" w14:textId="77777777" w:rsidR="00412A7A" w:rsidRPr="0069339C" w:rsidRDefault="00412A7A" w:rsidP="00EF6627">
            <w:pPr>
              <w:widowControl w:val="0"/>
              <w:suppressAutoHyphens/>
              <w:spacing w:after="115"/>
              <w:rPr>
                <w:rFonts w:eastAsia="Noto Serif CJK SC"/>
                <w:sz w:val="22"/>
                <w:szCs w:val="22"/>
                <w:lang w:eastAsia="zh-CN" w:bidi="hi-IN"/>
              </w:rPr>
            </w:pPr>
          </w:p>
          <w:p w14:paraId="090AB4D0" w14:textId="77777777" w:rsidR="00412A7A" w:rsidRPr="0069339C" w:rsidRDefault="00412A7A" w:rsidP="00EF6627">
            <w:pPr>
              <w:numPr>
                <w:ilvl w:val="0"/>
                <w:numId w:val="11"/>
              </w:numPr>
            </w:pPr>
            <w:r w:rsidRPr="0069339C">
              <w:rPr>
                <w:b/>
                <w:bCs/>
              </w:rPr>
              <w:t>Getting Started:</w:t>
            </w:r>
            <w:r w:rsidRPr="0069339C">
              <w:t xml:space="preserve"> Please select no for “Will human or animal pathogen DNA be cloned into a non-pathogenic prokaryote or lower eukaryote? (lentiviral vector systems must check "yes")”</w:t>
            </w:r>
          </w:p>
          <w:p w14:paraId="7AC74C07" w14:textId="77777777" w:rsidR="00412A7A" w:rsidRPr="0069339C" w:rsidRDefault="00412A7A" w:rsidP="00EF6627">
            <w:pPr>
              <w:widowControl w:val="0"/>
              <w:numPr>
                <w:ilvl w:val="0"/>
                <w:numId w:val="11"/>
              </w:numPr>
              <w:suppressAutoHyphens/>
              <w:spacing w:after="115"/>
              <w:rPr>
                <w:rFonts w:eastAsia="Noto Serif CJK SC"/>
                <w:sz w:val="22"/>
                <w:szCs w:val="22"/>
                <w:lang w:eastAsia="zh-CN" w:bidi="hi-IN"/>
              </w:rPr>
            </w:pPr>
            <w:r w:rsidRPr="0069339C">
              <w:rPr>
                <w:b/>
                <w:bCs/>
              </w:rPr>
              <w:t>Descriptive Summary:</w:t>
            </w:r>
            <w:r w:rsidRPr="0069339C">
              <w:t xml:space="preserve"> Please specify the safer sharps practices that the lab will employ for the intranasal and intramuscular administration of purified proteins.</w:t>
            </w:r>
          </w:p>
          <w:p w14:paraId="4ABC98C9" w14:textId="77777777" w:rsidR="00412A7A" w:rsidRPr="0069339C" w:rsidRDefault="00412A7A" w:rsidP="00EF6627">
            <w:pPr>
              <w:widowControl w:val="0"/>
              <w:numPr>
                <w:ilvl w:val="0"/>
                <w:numId w:val="11"/>
              </w:numPr>
              <w:suppressAutoHyphens/>
              <w:spacing w:after="115"/>
              <w:rPr>
                <w:rFonts w:eastAsia="Noto Serif CJK SC"/>
                <w:sz w:val="22"/>
                <w:szCs w:val="22"/>
                <w:lang w:eastAsia="zh-CN" w:bidi="hi-IN"/>
              </w:rPr>
            </w:pPr>
            <w:r w:rsidRPr="0069339C">
              <w:rPr>
                <w:b/>
                <w:bCs/>
              </w:rPr>
              <w:t>Descriptive Summary:</w:t>
            </w:r>
            <w:r w:rsidRPr="0069339C">
              <w:t xml:space="preserve"> Please clarify what happens to the liquid waste after treatment with bleach.</w:t>
            </w:r>
          </w:p>
          <w:p w14:paraId="403E34C1" w14:textId="77777777" w:rsidR="00412A7A" w:rsidRPr="0069339C" w:rsidRDefault="00412A7A" w:rsidP="00EF6627">
            <w:pPr>
              <w:rPr>
                <w:b/>
                <w:sz w:val="22"/>
                <w:szCs w:val="22"/>
              </w:rPr>
            </w:pPr>
            <w:r w:rsidRPr="0069339C">
              <w:rPr>
                <w:b/>
                <w:sz w:val="22"/>
                <w:szCs w:val="22"/>
              </w:rPr>
              <w:t>Requirements to be completed:</w:t>
            </w:r>
          </w:p>
          <w:p w14:paraId="2D7AB2DF" w14:textId="77777777" w:rsidR="00412A7A" w:rsidRPr="0069339C" w:rsidRDefault="00412A7A" w:rsidP="00EF6627">
            <w:pPr>
              <w:rPr>
                <w:sz w:val="22"/>
                <w:szCs w:val="22"/>
              </w:rPr>
            </w:pPr>
            <w:r w:rsidRPr="0069339C">
              <w:rPr>
                <w:sz w:val="22"/>
                <w:szCs w:val="22"/>
              </w:rPr>
              <w:t>NIH guideline training: Completed</w:t>
            </w:r>
          </w:p>
          <w:p w14:paraId="572CD7EC" w14:textId="77777777" w:rsidR="00412A7A" w:rsidRPr="0069339C" w:rsidRDefault="00412A7A" w:rsidP="00EF6627">
            <w:pPr>
              <w:rPr>
                <w:sz w:val="22"/>
                <w:szCs w:val="22"/>
              </w:rPr>
            </w:pPr>
            <w:r w:rsidRPr="0069339C">
              <w:rPr>
                <w:sz w:val="22"/>
                <w:szCs w:val="22"/>
              </w:rPr>
              <w:t>Lentiviral Training: Not Required</w:t>
            </w:r>
          </w:p>
          <w:p w14:paraId="6E645A70" w14:textId="77777777" w:rsidR="00412A7A" w:rsidRPr="0069339C" w:rsidRDefault="00412A7A" w:rsidP="00EF6627">
            <w:pPr>
              <w:rPr>
                <w:sz w:val="22"/>
                <w:szCs w:val="22"/>
              </w:rPr>
            </w:pPr>
            <w:r w:rsidRPr="0069339C">
              <w:rPr>
                <w:sz w:val="22"/>
                <w:szCs w:val="22"/>
              </w:rPr>
              <w:t>Occupational Health Risk Assessment Tool: Completed</w:t>
            </w:r>
          </w:p>
          <w:p w14:paraId="1AEE757F" w14:textId="77777777" w:rsidR="00412A7A" w:rsidRPr="0069339C" w:rsidRDefault="00412A7A" w:rsidP="00EF6627">
            <w:pPr>
              <w:rPr>
                <w:sz w:val="22"/>
                <w:szCs w:val="22"/>
              </w:rPr>
            </w:pPr>
            <w:r w:rsidRPr="0069339C">
              <w:rPr>
                <w:sz w:val="22"/>
                <w:szCs w:val="22"/>
              </w:rPr>
              <w:t>Responsible Conduct of Research training: Completed</w:t>
            </w:r>
          </w:p>
          <w:p w14:paraId="491E57E3" w14:textId="77777777" w:rsidR="00412A7A" w:rsidRPr="0069339C" w:rsidRDefault="00412A7A" w:rsidP="00EF6627">
            <w:pPr>
              <w:rPr>
                <w:sz w:val="22"/>
                <w:szCs w:val="22"/>
              </w:rPr>
            </w:pPr>
            <w:r w:rsidRPr="0069339C">
              <w:rPr>
                <w:sz w:val="22"/>
                <w:szCs w:val="22"/>
              </w:rPr>
              <w:t>Conflict of Interest disclosure: Completed</w:t>
            </w:r>
          </w:p>
          <w:p w14:paraId="2C1E75A2" w14:textId="77777777" w:rsidR="00412A7A" w:rsidRPr="0069339C" w:rsidRDefault="00412A7A" w:rsidP="00EF6627">
            <w:pPr>
              <w:rPr>
                <w:sz w:val="22"/>
                <w:szCs w:val="22"/>
              </w:rPr>
            </w:pPr>
          </w:p>
        </w:tc>
      </w:tr>
    </w:tbl>
    <w:p w14:paraId="65081C79" w14:textId="77777777" w:rsidR="00412A7A" w:rsidRPr="0069339C" w:rsidRDefault="00412A7A" w:rsidP="00412A7A"/>
    <w:tbl>
      <w:tblPr>
        <w:tblW w:w="1116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9720"/>
      </w:tblGrid>
      <w:tr w:rsidR="00412A7A" w:rsidRPr="0069339C" w14:paraId="2A5191F2" w14:textId="77777777" w:rsidTr="00EF6627">
        <w:tc>
          <w:tcPr>
            <w:tcW w:w="1440" w:type="dxa"/>
            <w:tcBorders>
              <w:top w:val="single" w:sz="4" w:space="0" w:color="auto"/>
              <w:left w:val="single" w:sz="4" w:space="0" w:color="auto"/>
              <w:bottom w:val="single" w:sz="4" w:space="0" w:color="auto"/>
              <w:right w:val="single" w:sz="4" w:space="0" w:color="auto"/>
            </w:tcBorders>
            <w:shd w:val="clear" w:color="auto" w:fill="E6E6E6"/>
          </w:tcPr>
          <w:p w14:paraId="03393031" w14:textId="77777777" w:rsidR="00412A7A" w:rsidRPr="0069339C" w:rsidRDefault="00412A7A" w:rsidP="00EF6627">
            <w:pPr>
              <w:ind w:right="-900"/>
              <w:rPr>
                <w:b/>
              </w:rPr>
            </w:pPr>
            <w:r w:rsidRPr="0069339C">
              <w:rPr>
                <w:b/>
              </w:rPr>
              <w:t>2020R0076</w:t>
            </w:r>
          </w:p>
          <w:p w14:paraId="43FA804C" w14:textId="77777777" w:rsidR="00412A7A" w:rsidRPr="0069339C" w:rsidRDefault="00412A7A" w:rsidP="00EF6627">
            <w:pPr>
              <w:ind w:right="-900"/>
              <w:rPr>
                <w:b/>
                <w:sz w:val="22"/>
                <w:szCs w:val="22"/>
              </w:rPr>
            </w:pPr>
            <w:r w:rsidRPr="0069339C">
              <w:rPr>
                <w:b/>
              </w:rPr>
              <w:t>-R1</w:t>
            </w:r>
          </w:p>
        </w:tc>
        <w:tc>
          <w:tcPr>
            <w:tcW w:w="9720" w:type="dxa"/>
            <w:tcBorders>
              <w:top w:val="single" w:sz="4" w:space="0" w:color="auto"/>
              <w:left w:val="single" w:sz="4" w:space="0" w:color="auto"/>
              <w:bottom w:val="single" w:sz="4" w:space="0" w:color="auto"/>
              <w:right w:val="single" w:sz="4" w:space="0" w:color="auto"/>
            </w:tcBorders>
            <w:shd w:val="clear" w:color="auto" w:fill="E6E6E6"/>
          </w:tcPr>
          <w:p w14:paraId="7C18BBCD" w14:textId="77777777" w:rsidR="00412A7A" w:rsidRPr="0069339C" w:rsidRDefault="00412A7A" w:rsidP="00EF6627">
            <w:pPr>
              <w:ind w:right="-108"/>
              <w:rPr>
                <w:b/>
              </w:rPr>
            </w:pPr>
            <w:r w:rsidRPr="0069339C">
              <w:rPr>
                <w:b/>
              </w:rPr>
              <w:t>The role of molecular chaperone and bacterial-induced Th17 cells in inflammation and cancer</w:t>
            </w:r>
          </w:p>
          <w:p w14:paraId="5BE9904C" w14:textId="77777777" w:rsidR="00412A7A" w:rsidRPr="0069339C" w:rsidRDefault="00412A7A" w:rsidP="00EF6627">
            <w:pPr>
              <w:ind w:right="-108"/>
              <w:rPr>
                <w:sz w:val="22"/>
                <w:szCs w:val="22"/>
              </w:rPr>
            </w:pPr>
            <w:r w:rsidRPr="0069339C">
              <w:t>Bei Liu</w:t>
            </w:r>
          </w:p>
        </w:tc>
      </w:tr>
      <w:tr w:rsidR="00412A7A" w:rsidRPr="0069339C" w14:paraId="3A6488BA" w14:textId="77777777" w:rsidTr="00EF6627">
        <w:tc>
          <w:tcPr>
            <w:tcW w:w="1440" w:type="dxa"/>
            <w:tcBorders>
              <w:top w:val="single" w:sz="4" w:space="0" w:color="000000"/>
              <w:left w:val="single" w:sz="4" w:space="0" w:color="000000"/>
              <w:bottom w:val="single" w:sz="4" w:space="0" w:color="000000"/>
              <w:right w:val="single" w:sz="4" w:space="0" w:color="000000"/>
            </w:tcBorders>
          </w:tcPr>
          <w:p w14:paraId="1658BEB1" w14:textId="77777777" w:rsidR="00412A7A" w:rsidRPr="0069339C" w:rsidRDefault="00412A7A" w:rsidP="00EF6627">
            <w:pPr>
              <w:ind w:right="-900"/>
              <w:rPr>
                <w:rFonts w:eastAsia="Noto Serif CJK SC"/>
                <w:b/>
                <w:bCs/>
                <w:sz w:val="22"/>
                <w:szCs w:val="22"/>
                <w:lang w:eastAsia="zh-CN" w:bidi="hi-IN"/>
              </w:rPr>
            </w:pPr>
            <w:r w:rsidRPr="0069339C">
              <w:rPr>
                <w:rFonts w:eastAsia="Noto Serif CJK SC"/>
                <w:b/>
                <w:bCs/>
                <w:sz w:val="22"/>
                <w:szCs w:val="22"/>
                <w:lang w:eastAsia="zh-CN" w:bidi="hi-IN"/>
              </w:rPr>
              <w:t xml:space="preserve">Committee </w:t>
            </w:r>
          </w:p>
          <w:p w14:paraId="6598549B" w14:textId="77777777" w:rsidR="00412A7A" w:rsidRPr="0069339C" w:rsidRDefault="00412A7A" w:rsidP="00EF6627">
            <w:pPr>
              <w:ind w:right="-900"/>
              <w:rPr>
                <w:rFonts w:eastAsia="Noto Serif CJK SC"/>
                <w:b/>
                <w:bCs/>
                <w:sz w:val="22"/>
                <w:szCs w:val="22"/>
                <w:u w:val="single"/>
                <w:lang w:eastAsia="zh-CN" w:bidi="hi-IN"/>
              </w:rPr>
            </w:pPr>
            <w:r w:rsidRPr="0069339C">
              <w:rPr>
                <w:rFonts w:eastAsia="Noto Serif CJK SC"/>
                <w:b/>
                <w:bCs/>
                <w:sz w:val="22"/>
                <w:szCs w:val="22"/>
                <w:lang w:eastAsia="zh-CN" w:bidi="hi-IN"/>
              </w:rPr>
              <w:t>Decision</w:t>
            </w:r>
          </w:p>
        </w:tc>
        <w:tc>
          <w:tcPr>
            <w:tcW w:w="9720" w:type="dxa"/>
            <w:tcBorders>
              <w:top w:val="single" w:sz="4" w:space="0" w:color="000000"/>
              <w:left w:val="single" w:sz="4" w:space="0" w:color="000000"/>
              <w:bottom w:val="single" w:sz="4" w:space="0" w:color="000000"/>
              <w:right w:val="single" w:sz="4" w:space="0" w:color="000000"/>
            </w:tcBorders>
          </w:tcPr>
          <w:p w14:paraId="1FF2A304" w14:textId="77777777" w:rsidR="00412A7A" w:rsidRPr="0069339C" w:rsidRDefault="00412A7A" w:rsidP="00EF6627">
            <w:pPr>
              <w:suppressAutoHyphens/>
              <w:spacing w:after="115"/>
              <w:rPr>
                <w:rFonts w:eastAsia="Noto Serif CJK SC"/>
                <w:sz w:val="22"/>
                <w:szCs w:val="22"/>
                <w:lang w:eastAsia="zh-CN" w:bidi="hi-IN"/>
              </w:rPr>
            </w:pPr>
            <w:r w:rsidRPr="0069339C">
              <w:rPr>
                <w:rFonts w:eastAsia="Noto Serif CJK SC"/>
                <w:sz w:val="22"/>
                <w:szCs w:val="22"/>
                <w:lang w:eastAsia="zh-CN" w:bidi="hi-IN"/>
              </w:rPr>
              <w:t>The Committee</w:t>
            </w:r>
            <w:r w:rsidRPr="0069339C">
              <w:rPr>
                <w:rFonts w:eastAsia="Noto Serif CJK SC"/>
                <w:b/>
                <w:bCs/>
                <w:sz w:val="22"/>
                <w:szCs w:val="22"/>
                <w:lang w:eastAsia="zh-CN" w:bidi="hi-IN"/>
              </w:rPr>
              <w:t xml:space="preserve"> DEFERRED to </w:t>
            </w:r>
            <w:r w:rsidRPr="0069339C">
              <w:rPr>
                <w:rFonts w:eastAsia="Noto Serif CJK SC"/>
                <w:sz w:val="22"/>
                <w:szCs w:val="22"/>
                <w:lang w:eastAsia="zh-CN" w:bidi="hi-IN"/>
              </w:rPr>
              <w:t>the biosafety protocol</w:t>
            </w:r>
          </w:p>
        </w:tc>
      </w:tr>
      <w:tr w:rsidR="00412A7A" w:rsidRPr="0069339C" w14:paraId="3D8CE00A" w14:textId="77777777" w:rsidTr="00EF6627">
        <w:tc>
          <w:tcPr>
            <w:tcW w:w="1440" w:type="dxa"/>
            <w:tcBorders>
              <w:top w:val="single" w:sz="4" w:space="0" w:color="000000"/>
              <w:left w:val="single" w:sz="4" w:space="0" w:color="000000"/>
              <w:bottom w:val="single" w:sz="4" w:space="0" w:color="000000"/>
              <w:right w:val="single" w:sz="4" w:space="0" w:color="000000"/>
            </w:tcBorders>
          </w:tcPr>
          <w:p w14:paraId="3DDE0ADB" w14:textId="77777777" w:rsidR="00412A7A" w:rsidRPr="0069339C" w:rsidRDefault="00412A7A" w:rsidP="00EF6627">
            <w:pPr>
              <w:ind w:right="-900"/>
              <w:rPr>
                <w:rFonts w:eastAsia="Noto Serif CJK SC"/>
                <w:b/>
                <w:bCs/>
                <w:sz w:val="22"/>
                <w:szCs w:val="22"/>
                <w:lang w:eastAsia="zh-CN" w:bidi="hi-IN"/>
              </w:rPr>
            </w:pPr>
            <w:r w:rsidRPr="0069339C">
              <w:rPr>
                <w:rFonts w:eastAsia="Noto Serif CJK SC"/>
                <w:b/>
                <w:bCs/>
                <w:sz w:val="22"/>
                <w:szCs w:val="22"/>
                <w:lang w:eastAsia="zh-CN" w:bidi="hi-IN"/>
              </w:rPr>
              <w:t>Biosafety</w:t>
            </w:r>
          </w:p>
          <w:p w14:paraId="0A5351BF" w14:textId="77777777" w:rsidR="00412A7A" w:rsidRPr="0069339C" w:rsidRDefault="00412A7A" w:rsidP="00EF6627">
            <w:pPr>
              <w:ind w:right="-900"/>
              <w:rPr>
                <w:rFonts w:eastAsia="Noto Serif CJK SC"/>
                <w:b/>
                <w:bCs/>
                <w:sz w:val="22"/>
                <w:szCs w:val="22"/>
                <w:lang w:eastAsia="zh-CN" w:bidi="hi-IN"/>
              </w:rPr>
            </w:pPr>
            <w:r w:rsidRPr="0069339C">
              <w:rPr>
                <w:rFonts w:eastAsia="Noto Serif CJK SC"/>
                <w:b/>
                <w:bCs/>
                <w:sz w:val="22"/>
                <w:szCs w:val="22"/>
                <w:lang w:eastAsia="zh-CN" w:bidi="hi-IN"/>
              </w:rPr>
              <w:t>Risk</w:t>
            </w:r>
          </w:p>
          <w:p w14:paraId="3973CC3A" w14:textId="77777777" w:rsidR="00412A7A" w:rsidRPr="0069339C" w:rsidRDefault="00412A7A" w:rsidP="00EF6627">
            <w:pPr>
              <w:ind w:right="-900"/>
              <w:rPr>
                <w:rFonts w:eastAsia="Noto Serif CJK SC"/>
                <w:b/>
                <w:bCs/>
                <w:sz w:val="22"/>
                <w:szCs w:val="22"/>
                <w:u w:val="single"/>
                <w:lang w:eastAsia="zh-CN" w:bidi="hi-IN"/>
              </w:rPr>
            </w:pPr>
            <w:r w:rsidRPr="0069339C">
              <w:rPr>
                <w:rFonts w:eastAsia="Noto Serif CJK SC"/>
                <w:b/>
                <w:bCs/>
                <w:sz w:val="22"/>
                <w:szCs w:val="22"/>
                <w:lang w:eastAsia="zh-CN" w:bidi="hi-IN"/>
              </w:rPr>
              <w:t>Assessment</w:t>
            </w:r>
          </w:p>
        </w:tc>
        <w:tc>
          <w:tcPr>
            <w:tcW w:w="9720" w:type="dxa"/>
            <w:tcBorders>
              <w:top w:val="single" w:sz="4" w:space="0" w:color="000000"/>
              <w:left w:val="single" w:sz="4" w:space="0" w:color="000000"/>
              <w:bottom w:val="single" w:sz="4" w:space="0" w:color="000000"/>
              <w:right w:val="single" w:sz="4" w:space="0" w:color="000000"/>
            </w:tcBorders>
          </w:tcPr>
          <w:p w14:paraId="2A6E9D9F" w14:textId="77777777" w:rsidR="00412A7A" w:rsidRPr="0069339C" w:rsidRDefault="00412A7A" w:rsidP="00EF6627">
            <w:pPr>
              <w:numPr>
                <w:ilvl w:val="0"/>
                <w:numId w:val="2"/>
              </w:numPr>
              <w:tabs>
                <w:tab w:val="clear" w:pos="720"/>
                <w:tab w:val="num" w:pos="432"/>
              </w:tabs>
              <w:ind w:left="432"/>
              <w:rPr>
                <w:sz w:val="22"/>
                <w:szCs w:val="22"/>
              </w:rPr>
            </w:pPr>
            <w:r w:rsidRPr="0069339C">
              <w:rPr>
                <w:sz w:val="22"/>
                <w:szCs w:val="22"/>
              </w:rPr>
              <w:t xml:space="preserve">Biosafety Level: BSL-X   </w:t>
            </w:r>
          </w:p>
          <w:p w14:paraId="70A19A5A" w14:textId="77777777" w:rsidR="00412A7A" w:rsidRPr="0069339C" w:rsidRDefault="00412A7A" w:rsidP="00EF6627">
            <w:pPr>
              <w:numPr>
                <w:ilvl w:val="0"/>
                <w:numId w:val="2"/>
              </w:numPr>
              <w:tabs>
                <w:tab w:val="clear" w:pos="720"/>
                <w:tab w:val="num" w:pos="432"/>
              </w:tabs>
              <w:ind w:left="432" w:right="-900"/>
              <w:rPr>
                <w:sz w:val="22"/>
                <w:szCs w:val="22"/>
              </w:rPr>
            </w:pPr>
            <w:r w:rsidRPr="0069339C">
              <w:rPr>
                <w:sz w:val="22"/>
                <w:szCs w:val="22"/>
              </w:rPr>
              <w:t>Type of Research: Recombinant DNA, Biohazards, Animal</w:t>
            </w:r>
          </w:p>
          <w:p w14:paraId="02AB5461" w14:textId="77777777" w:rsidR="00412A7A" w:rsidRPr="0069339C" w:rsidRDefault="00412A7A" w:rsidP="00EF6627">
            <w:pPr>
              <w:numPr>
                <w:ilvl w:val="0"/>
                <w:numId w:val="2"/>
              </w:numPr>
              <w:tabs>
                <w:tab w:val="clear" w:pos="720"/>
                <w:tab w:val="num" w:pos="432"/>
              </w:tabs>
              <w:ind w:left="432" w:right="-900"/>
              <w:rPr>
                <w:sz w:val="22"/>
                <w:szCs w:val="22"/>
              </w:rPr>
            </w:pPr>
            <w:r w:rsidRPr="0069339C">
              <w:rPr>
                <w:sz w:val="22"/>
                <w:szCs w:val="22"/>
              </w:rPr>
              <w:t>NIH Guidelines: Section III D (1), (3), (4); E (1), (3)</w:t>
            </w:r>
          </w:p>
          <w:p w14:paraId="01D0AD16" w14:textId="77777777" w:rsidR="00412A7A" w:rsidRPr="0069339C" w:rsidRDefault="00412A7A" w:rsidP="00EF6627">
            <w:pPr>
              <w:suppressAutoHyphens/>
              <w:spacing w:after="115"/>
              <w:rPr>
                <w:rFonts w:eastAsia="Noto Serif CJK SC"/>
                <w:sz w:val="22"/>
                <w:szCs w:val="22"/>
                <w:lang w:eastAsia="zh-CN" w:bidi="hi-IN"/>
              </w:rPr>
            </w:pPr>
          </w:p>
        </w:tc>
      </w:tr>
      <w:tr w:rsidR="00412A7A" w:rsidRPr="0069339C" w14:paraId="03FD2C58" w14:textId="77777777" w:rsidTr="00EF6627">
        <w:tc>
          <w:tcPr>
            <w:tcW w:w="11160" w:type="dxa"/>
            <w:gridSpan w:val="2"/>
            <w:tcBorders>
              <w:top w:val="single" w:sz="4" w:space="0" w:color="000000"/>
              <w:left w:val="single" w:sz="4" w:space="0" w:color="000000"/>
              <w:bottom w:val="single" w:sz="4" w:space="0" w:color="000000"/>
              <w:right w:val="single" w:sz="4" w:space="0" w:color="000000"/>
            </w:tcBorders>
          </w:tcPr>
          <w:p w14:paraId="607BAF33" w14:textId="77777777" w:rsidR="00412A7A" w:rsidRPr="0069339C" w:rsidRDefault="00412A7A" w:rsidP="00EF6627">
            <w:pPr>
              <w:suppressAutoHyphens/>
              <w:spacing w:after="115"/>
              <w:ind w:left="1440"/>
              <w:rPr>
                <w:rFonts w:eastAsia="Noto Serif CJK SC"/>
                <w:sz w:val="22"/>
                <w:szCs w:val="22"/>
                <w:lang w:eastAsia="zh-CN" w:bidi="hi-IN"/>
              </w:rPr>
            </w:pPr>
            <w:r w:rsidRPr="0069339C">
              <w:rPr>
                <w:sz w:val="22"/>
                <w:szCs w:val="22"/>
              </w:rPr>
              <w:t xml:space="preserve">Total Votes: 08    For: 08 Against:  </w:t>
            </w:r>
            <w:proofErr w:type="gramStart"/>
            <w:r w:rsidRPr="0069339C">
              <w:rPr>
                <w:sz w:val="22"/>
                <w:szCs w:val="22"/>
              </w:rPr>
              <w:t>00  Abstained</w:t>
            </w:r>
            <w:proofErr w:type="gramEnd"/>
            <w:r w:rsidRPr="0069339C">
              <w:rPr>
                <w:sz w:val="22"/>
                <w:szCs w:val="22"/>
              </w:rPr>
              <w:t>:  00</w:t>
            </w:r>
          </w:p>
        </w:tc>
      </w:tr>
      <w:tr w:rsidR="00412A7A" w:rsidRPr="0069339C" w14:paraId="0A420218" w14:textId="77777777" w:rsidTr="00EF6627">
        <w:tc>
          <w:tcPr>
            <w:tcW w:w="1440" w:type="dxa"/>
            <w:tcBorders>
              <w:top w:val="single" w:sz="4" w:space="0" w:color="000000"/>
              <w:left w:val="single" w:sz="4" w:space="0" w:color="000000"/>
              <w:bottom w:val="single" w:sz="4" w:space="0" w:color="000000"/>
              <w:right w:val="single" w:sz="4" w:space="0" w:color="000000"/>
            </w:tcBorders>
          </w:tcPr>
          <w:p w14:paraId="229AE644" w14:textId="77777777" w:rsidR="00412A7A" w:rsidRPr="0069339C" w:rsidRDefault="00412A7A" w:rsidP="00EF6627">
            <w:pPr>
              <w:ind w:right="-900"/>
              <w:rPr>
                <w:sz w:val="22"/>
                <w:szCs w:val="22"/>
              </w:rPr>
            </w:pPr>
            <w:r w:rsidRPr="0069339C">
              <w:rPr>
                <w:rFonts w:eastAsia="Noto Serif CJK SC"/>
                <w:b/>
                <w:bCs/>
                <w:sz w:val="22"/>
                <w:szCs w:val="22"/>
                <w:lang w:eastAsia="zh-CN" w:bidi="hi-IN"/>
              </w:rPr>
              <w:t>Biohazards</w:t>
            </w:r>
          </w:p>
        </w:tc>
        <w:tc>
          <w:tcPr>
            <w:tcW w:w="9720" w:type="dxa"/>
            <w:tcBorders>
              <w:top w:val="single" w:sz="4" w:space="0" w:color="000000"/>
              <w:left w:val="single" w:sz="4" w:space="0" w:color="000000"/>
              <w:bottom w:val="single" w:sz="4" w:space="0" w:color="000000"/>
              <w:right w:val="single" w:sz="4" w:space="0" w:color="000000"/>
            </w:tcBorders>
          </w:tcPr>
          <w:p w14:paraId="2B807E52" w14:textId="77777777" w:rsidR="00412A7A" w:rsidRPr="0069339C" w:rsidRDefault="00412A7A" w:rsidP="00EF6627">
            <w:pPr>
              <w:suppressAutoHyphens/>
              <w:spacing w:after="115"/>
              <w:rPr>
                <w:rFonts w:eastAsia="Noto Serif CJK SC"/>
                <w:sz w:val="22"/>
                <w:szCs w:val="22"/>
                <w:lang w:eastAsia="zh-CN" w:bidi="hi-IN"/>
              </w:rPr>
            </w:pPr>
            <w:r w:rsidRPr="0069339C">
              <w:rPr>
                <w:rFonts w:eastAsia="Noto Serif CJK SC"/>
                <w:sz w:val="22"/>
                <w:szCs w:val="22"/>
                <w:lang w:eastAsia="zh-CN" w:bidi="hi-IN"/>
              </w:rPr>
              <w:t>Human cancer cell lines -- RG2</w:t>
            </w:r>
          </w:p>
          <w:p w14:paraId="7B7ACB6E" w14:textId="77777777" w:rsidR="00412A7A" w:rsidRPr="0069339C" w:rsidRDefault="00412A7A" w:rsidP="00EF6627">
            <w:pPr>
              <w:suppressAutoHyphens/>
              <w:spacing w:after="115"/>
              <w:rPr>
                <w:rFonts w:eastAsia="Noto Serif CJK SC"/>
                <w:sz w:val="22"/>
                <w:szCs w:val="22"/>
                <w:lang w:eastAsia="zh-CN" w:bidi="hi-IN"/>
              </w:rPr>
            </w:pPr>
            <w:r w:rsidRPr="0069339C">
              <w:rPr>
                <w:rFonts w:eastAsia="Noto Serif CJK SC"/>
                <w:sz w:val="22"/>
                <w:szCs w:val="22"/>
                <w:lang w:eastAsia="zh-CN" w:bidi="hi-IN"/>
              </w:rPr>
              <w:t>Human cancer cell lines with lentivirus knockdowns -- RG2</w:t>
            </w:r>
          </w:p>
          <w:p w14:paraId="30DB2B48" w14:textId="77777777" w:rsidR="00412A7A" w:rsidRPr="0069339C" w:rsidRDefault="00412A7A" w:rsidP="00EF6627">
            <w:pPr>
              <w:suppressAutoHyphens/>
              <w:spacing w:after="115"/>
              <w:rPr>
                <w:rFonts w:eastAsia="Noto Serif CJK SC"/>
                <w:sz w:val="22"/>
                <w:szCs w:val="22"/>
                <w:lang w:eastAsia="zh-CN" w:bidi="hi-IN"/>
              </w:rPr>
            </w:pPr>
            <w:r w:rsidRPr="0069339C">
              <w:rPr>
                <w:rFonts w:eastAsia="Noto Serif CJK SC"/>
                <w:sz w:val="22"/>
                <w:szCs w:val="22"/>
                <w:lang w:eastAsia="zh-CN" w:bidi="hi-IN"/>
              </w:rPr>
              <w:t>Mice -- RG1</w:t>
            </w:r>
          </w:p>
          <w:p w14:paraId="6318276B" w14:textId="77777777" w:rsidR="00412A7A" w:rsidRPr="0069339C" w:rsidRDefault="00412A7A" w:rsidP="00EF6627">
            <w:pPr>
              <w:suppressAutoHyphens/>
              <w:spacing w:after="115"/>
              <w:rPr>
                <w:rFonts w:eastAsia="Noto Serif CJK SC"/>
                <w:sz w:val="22"/>
                <w:szCs w:val="22"/>
                <w:lang w:eastAsia="zh-CN" w:bidi="hi-IN"/>
              </w:rPr>
            </w:pPr>
            <w:r w:rsidRPr="0069339C">
              <w:rPr>
                <w:rFonts w:eastAsia="Noto Serif CJK SC"/>
                <w:sz w:val="22"/>
                <w:szCs w:val="22"/>
                <w:lang w:eastAsia="zh-CN" w:bidi="hi-IN"/>
              </w:rPr>
              <w:lastRenderedPageBreak/>
              <w:t xml:space="preserve">Mice with </w:t>
            </w:r>
            <w:r>
              <w:rPr>
                <w:rFonts w:eastAsia="Noto Serif CJK SC"/>
                <w:sz w:val="22"/>
                <w:szCs w:val="22"/>
                <w:lang w:eastAsia="zh-CN" w:bidi="hi-IN"/>
              </w:rPr>
              <w:t xml:space="preserve">human </w:t>
            </w:r>
            <w:r w:rsidRPr="0069339C">
              <w:rPr>
                <w:rFonts w:eastAsia="Noto Serif CJK SC"/>
                <w:sz w:val="22"/>
                <w:szCs w:val="22"/>
                <w:lang w:eastAsia="zh-CN" w:bidi="hi-IN"/>
              </w:rPr>
              <w:t>xenografts -- RG2</w:t>
            </w:r>
          </w:p>
          <w:p w14:paraId="30AD31E7" w14:textId="77777777" w:rsidR="00412A7A" w:rsidRPr="0069339C" w:rsidRDefault="00412A7A" w:rsidP="00EF6627">
            <w:pPr>
              <w:suppressAutoHyphens/>
              <w:spacing w:after="115"/>
              <w:rPr>
                <w:rFonts w:eastAsia="Noto Serif CJK SC"/>
                <w:sz w:val="22"/>
                <w:szCs w:val="22"/>
                <w:lang w:eastAsia="zh-CN" w:bidi="hi-IN"/>
              </w:rPr>
            </w:pPr>
            <w:r w:rsidRPr="0069339C">
              <w:rPr>
                <w:rFonts w:eastAsia="Noto Serif CJK SC"/>
                <w:sz w:val="22"/>
                <w:szCs w:val="22"/>
                <w:lang w:eastAsia="zh-CN" w:bidi="hi-IN"/>
              </w:rPr>
              <w:t xml:space="preserve">Lentivirus vectors (VSV G </w:t>
            </w:r>
            <w:proofErr w:type="spellStart"/>
            <w:r w:rsidRPr="0069339C">
              <w:rPr>
                <w:rFonts w:eastAsia="Noto Serif CJK SC"/>
                <w:sz w:val="22"/>
                <w:szCs w:val="22"/>
                <w:lang w:eastAsia="zh-CN" w:bidi="hi-IN"/>
              </w:rPr>
              <w:t>pseudotyped</w:t>
            </w:r>
            <w:proofErr w:type="spellEnd"/>
            <w:r w:rsidRPr="0069339C">
              <w:rPr>
                <w:rFonts w:eastAsia="Noto Serif CJK SC"/>
                <w:sz w:val="22"/>
                <w:szCs w:val="22"/>
                <w:lang w:eastAsia="zh-CN" w:bidi="hi-IN"/>
              </w:rPr>
              <w:t>) -- RG2</w:t>
            </w:r>
          </w:p>
          <w:p w14:paraId="7F603252" w14:textId="77777777" w:rsidR="00412A7A" w:rsidRPr="0069339C" w:rsidRDefault="00412A7A" w:rsidP="00EF6627">
            <w:pPr>
              <w:suppressAutoHyphens/>
              <w:spacing w:after="115"/>
              <w:rPr>
                <w:rFonts w:eastAsia="Noto Serif CJK SC"/>
                <w:sz w:val="22"/>
                <w:szCs w:val="22"/>
                <w:lang w:eastAsia="zh-CN" w:bidi="hi-IN"/>
              </w:rPr>
            </w:pPr>
            <w:r w:rsidRPr="0069339C">
              <w:rPr>
                <w:rFonts w:eastAsia="Noto Serif CJK SC"/>
                <w:sz w:val="22"/>
                <w:szCs w:val="22"/>
                <w:lang w:eastAsia="zh-CN" w:bidi="hi-IN"/>
              </w:rPr>
              <w:t>Gut commensal microorganisms -- RG1</w:t>
            </w:r>
          </w:p>
          <w:p w14:paraId="287777F7" w14:textId="77777777" w:rsidR="00412A7A" w:rsidRPr="0069339C" w:rsidRDefault="00412A7A" w:rsidP="00EF6627">
            <w:pPr>
              <w:suppressAutoHyphens/>
              <w:spacing w:after="115"/>
              <w:rPr>
                <w:rFonts w:eastAsia="Noto Serif CJK SC"/>
                <w:sz w:val="22"/>
                <w:szCs w:val="22"/>
                <w:lang w:eastAsia="zh-CN" w:bidi="hi-IN"/>
              </w:rPr>
            </w:pPr>
            <w:r w:rsidRPr="0069339C">
              <w:rPr>
                <w:rFonts w:eastAsia="Noto Serif CJK SC"/>
                <w:sz w:val="22"/>
                <w:szCs w:val="22"/>
                <w:lang w:eastAsia="zh-CN" w:bidi="hi-IN"/>
              </w:rPr>
              <w:t xml:space="preserve">Citrobacter </w:t>
            </w:r>
            <w:proofErr w:type="spellStart"/>
            <w:r w:rsidRPr="0069339C">
              <w:rPr>
                <w:rFonts w:eastAsia="Noto Serif CJK SC"/>
                <w:sz w:val="22"/>
                <w:szCs w:val="22"/>
                <w:lang w:eastAsia="zh-CN" w:bidi="hi-IN"/>
              </w:rPr>
              <w:t>rodentium</w:t>
            </w:r>
            <w:proofErr w:type="spellEnd"/>
            <w:r w:rsidRPr="0069339C">
              <w:rPr>
                <w:rFonts w:eastAsia="Noto Serif CJK SC"/>
                <w:sz w:val="22"/>
                <w:szCs w:val="22"/>
                <w:lang w:eastAsia="zh-CN" w:bidi="hi-IN"/>
              </w:rPr>
              <w:t xml:space="preserve"> -- RG2</w:t>
            </w:r>
            <w:r w:rsidRPr="0069339C" w:rsidDel="005B2412">
              <w:rPr>
                <w:rFonts w:eastAsia="Noto Serif CJK SC"/>
                <w:sz w:val="22"/>
                <w:szCs w:val="22"/>
                <w:lang w:eastAsia="zh-CN" w:bidi="hi-IN"/>
              </w:rPr>
              <w:t xml:space="preserve"> </w:t>
            </w:r>
          </w:p>
        </w:tc>
      </w:tr>
      <w:tr w:rsidR="00412A7A" w:rsidRPr="0069339C" w14:paraId="315D43B5" w14:textId="77777777" w:rsidTr="00EF6627">
        <w:tc>
          <w:tcPr>
            <w:tcW w:w="1440" w:type="dxa"/>
            <w:tcBorders>
              <w:left w:val="single" w:sz="4" w:space="0" w:color="000000"/>
              <w:bottom w:val="single" w:sz="4" w:space="0" w:color="000000"/>
              <w:right w:val="single" w:sz="4" w:space="0" w:color="000000"/>
            </w:tcBorders>
          </w:tcPr>
          <w:p w14:paraId="21571183" w14:textId="77777777" w:rsidR="00412A7A" w:rsidRPr="0069339C" w:rsidRDefault="00412A7A" w:rsidP="00EF6627">
            <w:pPr>
              <w:ind w:right="-900"/>
              <w:rPr>
                <w:sz w:val="22"/>
                <w:szCs w:val="22"/>
              </w:rPr>
            </w:pPr>
            <w:r w:rsidRPr="0069339C">
              <w:rPr>
                <w:rFonts w:eastAsia="Noto Serif CJK SC"/>
                <w:b/>
                <w:bCs/>
                <w:sz w:val="22"/>
                <w:szCs w:val="22"/>
                <w:lang w:eastAsia="zh-CN" w:bidi="hi-IN"/>
              </w:rPr>
              <w:lastRenderedPageBreak/>
              <w:t>rDNA</w:t>
            </w:r>
          </w:p>
        </w:tc>
        <w:tc>
          <w:tcPr>
            <w:tcW w:w="9720" w:type="dxa"/>
            <w:tcBorders>
              <w:left w:val="single" w:sz="4" w:space="0" w:color="000000"/>
              <w:bottom w:val="single" w:sz="4" w:space="0" w:color="000000"/>
              <w:right w:val="single" w:sz="4" w:space="0" w:color="000000"/>
            </w:tcBorders>
          </w:tcPr>
          <w:p w14:paraId="24478A4F" w14:textId="77777777" w:rsidR="00412A7A" w:rsidRPr="0069339C" w:rsidRDefault="00412A7A" w:rsidP="00EF6627">
            <w:pPr>
              <w:suppressAutoHyphens/>
              <w:spacing w:after="115"/>
              <w:rPr>
                <w:rFonts w:eastAsia="Noto Serif CJK SC"/>
                <w:sz w:val="22"/>
                <w:szCs w:val="22"/>
                <w:lang w:eastAsia="zh-CN" w:bidi="hi-IN"/>
              </w:rPr>
            </w:pPr>
            <w:r w:rsidRPr="0069339C">
              <w:rPr>
                <w:rFonts w:eastAsia="Noto Serif CJK SC"/>
                <w:sz w:val="22"/>
                <w:szCs w:val="22"/>
                <w:lang w:eastAsia="zh-CN" w:bidi="hi-IN"/>
              </w:rPr>
              <w:t>Host(s):</w:t>
            </w:r>
          </w:p>
          <w:p w14:paraId="6791C99F" w14:textId="77777777" w:rsidR="00412A7A" w:rsidRPr="0069339C" w:rsidRDefault="00412A7A" w:rsidP="00EF6627">
            <w:pPr>
              <w:pStyle w:val="ListParagraph"/>
              <w:numPr>
                <w:ilvl w:val="0"/>
                <w:numId w:val="6"/>
              </w:numPr>
              <w:suppressAutoHyphens/>
              <w:spacing w:after="115"/>
              <w:rPr>
                <w:rFonts w:eastAsia="Noto Serif CJK SC"/>
                <w:sz w:val="22"/>
                <w:szCs w:val="22"/>
                <w:lang w:eastAsia="zh-CN" w:bidi="hi-IN"/>
              </w:rPr>
            </w:pPr>
            <w:r w:rsidRPr="0069339C">
              <w:rPr>
                <w:rFonts w:eastAsia="Noto Serif CJK SC"/>
                <w:sz w:val="22"/>
                <w:szCs w:val="22"/>
                <w:lang w:eastAsia="zh-CN" w:bidi="hi-IN"/>
              </w:rPr>
              <w:t>Human multiple myeloma cell lines, lung cancer, ovarian cancer, colon cancer, and breast cancer cell line.</w:t>
            </w:r>
          </w:p>
          <w:p w14:paraId="5EF0B931" w14:textId="77777777" w:rsidR="00412A7A" w:rsidRPr="0069339C" w:rsidRDefault="00412A7A" w:rsidP="00EF6627">
            <w:pPr>
              <w:pStyle w:val="ListParagraph"/>
              <w:numPr>
                <w:ilvl w:val="0"/>
                <w:numId w:val="6"/>
              </w:numPr>
              <w:suppressAutoHyphens/>
              <w:spacing w:after="115"/>
              <w:rPr>
                <w:rFonts w:eastAsia="Noto Serif CJK SC"/>
                <w:sz w:val="22"/>
                <w:szCs w:val="22"/>
                <w:lang w:eastAsia="zh-CN" w:bidi="hi-IN"/>
              </w:rPr>
            </w:pPr>
            <w:r w:rsidRPr="0069339C">
              <w:rPr>
                <w:rFonts w:eastAsia="Noto Serif CJK SC"/>
                <w:sz w:val="22"/>
                <w:szCs w:val="22"/>
                <w:lang w:eastAsia="zh-CN" w:bidi="hi-IN"/>
              </w:rPr>
              <w:t>E. coli DH5a</w:t>
            </w:r>
          </w:p>
          <w:p w14:paraId="53FD843C" w14:textId="77777777" w:rsidR="00412A7A" w:rsidRPr="0069339C" w:rsidRDefault="00412A7A" w:rsidP="00EF6627">
            <w:pPr>
              <w:pStyle w:val="ListParagraph"/>
              <w:numPr>
                <w:ilvl w:val="0"/>
                <w:numId w:val="6"/>
              </w:numPr>
              <w:suppressAutoHyphens/>
              <w:spacing w:after="115"/>
              <w:rPr>
                <w:rFonts w:eastAsia="Noto Serif CJK SC"/>
                <w:sz w:val="22"/>
                <w:szCs w:val="22"/>
                <w:lang w:eastAsia="zh-CN" w:bidi="hi-IN"/>
              </w:rPr>
            </w:pPr>
            <w:r w:rsidRPr="0069339C">
              <w:rPr>
                <w:rFonts w:eastAsia="Noto Serif CJK SC"/>
                <w:sz w:val="22"/>
                <w:szCs w:val="22"/>
                <w:lang w:eastAsia="zh-CN" w:bidi="hi-IN"/>
              </w:rPr>
              <w:t>HEK293FT cells.</w:t>
            </w:r>
          </w:p>
          <w:p w14:paraId="3FC6E02B" w14:textId="77777777" w:rsidR="00412A7A" w:rsidRPr="0069339C" w:rsidRDefault="00412A7A" w:rsidP="00EF6627">
            <w:pPr>
              <w:suppressAutoHyphens/>
              <w:spacing w:after="115"/>
              <w:rPr>
                <w:rFonts w:eastAsia="Noto Serif CJK SC"/>
                <w:sz w:val="22"/>
                <w:szCs w:val="22"/>
                <w:lang w:eastAsia="zh-CN" w:bidi="hi-IN"/>
              </w:rPr>
            </w:pPr>
            <w:r w:rsidRPr="0069339C">
              <w:rPr>
                <w:rFonts w:eastAsia="Noto Serif CJK SC"/>
                <w:sz w:val="22"/>
                <w:szCs w:val="22"/>
                <w:lang w:eastAsia="zh-CN" w:bidi="hi-IN"/>
              </w:rPr>
              <w:t xml:space="preserve">Vectors: </w:t>
            </w:r>
          </w:p>
          <w:p w14:paraId="4B929A73" w14:textId="77777777" w:rsidR="00412A7A" w:rsidRPr="0069339C" w:rsidRDefault="00412A7A" w:rsidP="00EF6627">
            <w:pPr>
              <w:pStyle w:val="ListParagraph"/>
              <w:numPr>
                <w:ilvl w:val="0"/>
                <w:numId w:val="4"/>
              </w:numPr>
              <w:suppressAutoHyphens/>
              <w:spacing w:after="115"/>
              <w:rPr>
                <w:rFonts w:eastAsia="Noto Serif CJK SC"/>
                <w:sz w:val="22"/>
                <w:szCs w:val="22"/>
                <w:lang w:eastAsia="zh-CN" w:bidi="hi-IN"/>
              </w:rPr>
            </w:pPr>
            <w:r w:rsidRPr="0069339C">
              <w:rPr>
                <w:rFonts w:eastAsia="Noto Serif CJK SC"/>
                <w:sz w:val="22"/>
                <w:szCs w:val="22"/>
                <w:lang w:eastAsia="zh-CN" w:bidi="hi-IN"/>
              </w:rPr>
              <w:t xml:space="preserve"> </w:t>
            </w:r>
            <w:r>
              <w:rPr>
                <w:rFonts w:eastAsia="Noto Serif CJK SC"/>
                <w:sz w:val="22"/>
                <w:szCs w:val="22"/>
                <w:lang w:eastAsia="zh-CN" w:bidi="hi-IN"/>
              </w:rPr>
              <w:t>lentivirus</w:t>
            </w:r>
          </w:p>
          <w:p w14:paraId="523C1CE5" w14:textId="77777777" w:rsidR="00412A7A" w:rsidRPr="0069339C" w:rsidRDefault="00412A7A" w:rsidP="00EF6627">
            <w:pPr>
              <w:suppressAutoHyphens/>
              <w:spacing w:after="115"/>
              <w:rPr>
                <w:rFonts w:eastAsia="Noto Serif CJK SC"/>
                <w:sz w:val="22"/>
                <w:szCs w:val="22"/>
                <w:lang w:eastAsia="zh-CN" w:bidi="hi-IN"/>
              </w:rPr>
            </w:pPr>
            <w:r w:rsidRPr="0069339C">
              <w:rPr>
                <w:rFonts w:eastAsia="Noto Serif CJK SC"/>
                <w:sz w:val="22"/>
                <w:szCs w:val="22"/>
                <w:lang w:eastAsia="zh-CN" w:bidi="hi-IN"/>
              </w:rPr>
              <w:t>Transgene expression:</w:t>
            </w:r>
          </w:p>
          <w:p w14:paraId="672D6557" w14:textId="77777777" w:rsidR="00412A7A" w:rsidRPr="0069339C" w:rsidRDefault="00412A7A" w:rsidP="00EF6627">
            <w:pPr>
              <w:pStyle w:val="ListParagraph"/>
              <w:numPr>
                <w:ilvl w:val="0"/>
                <w:numId w:val="5"/>
              </w:numPr>
              <w:rPr>
                <w:sz w:val="22"/>
                <w:szCs w:val="22"/>
              </w:rPr>
            </w:pPr>
            <w:r w:rsidRPr="0069339C">
              <w:rPr>
                <w:sz w:val="22"/>
                <w:szCs w:val="22"/>
              </w:rPr>
              <w:t>shRNA for targeting human gp96/grp94 - A molecular chaperone, which is responsible for protein folding.</w:t>
            </w:r>
          </w:p>
          <w:p w14:paraId="5395A6E0" w14:textId="77777777" w:rsidR="00412A7A" w:rsidRPr="0069339C" w:rsidRDefault="00412A7A" w:rsidP="00EF6627">
            <w:pPr>
              <w:pStyle w:val="ListParagraph"/>
              <w:numPr>
                <w:ilvl w:val="0"/>
                <w:numId w:val="5"/>
              </w:numPr>
              <w:rPr>
                <w:sz w:val="22"/>
                <w:szCs w:val="22"/>
              </w:rPr>
            </w:pPr>
            <w:r w:rsidRPr="0069339C">
              <w:rPr>
                <w:sz w:val="22"/>
                <w:szCs w:val="22"/>
              </w:rPr>
              <w:t>shRNA for targeting human CNPY3 - a co-chaperone of gp96/grp94 for TLR folding and function.</w:t>
            </w:r>
          </w:p>
          <w:p w14:paraId="2F2FCB46" w14:textId="77777777" w:rsidR="00412A7A" w:rsidRPr="0069339C" w:rsidRDefault="00412A7A" w:rsidP="00EF6627">
            <w:pPr>
              <w:pStyle w:val="ListParagraph"/>
              <w:rPr>
                <w:sz w:val="22"/>
                <w:szCs w:val="22"/>
              </w:rPr>
            </w:pPr>
          </w:p>
          <w:p w14:paraId="5796057C" w14:textId="77777777" w:rsidR="00412A7A" w:rsidRPr="0069339C" w:rsidRDefault="00412A7A" w:rsidP="00EF6627">
            <w:pPr>
              <w:rPr>
                <w:sz w:val="22"/>
                <w:szCs w:val="22"/>
              </w:rPr>
            </w:pPr>
          </w:p>
        </w:tc>
      </w:tr>
      <w:tr w:rsidR="00412A7A" w:rsidRPr="0069339C" w14:paraId="15E52A8F" w14:textId="77777777" w:rsidTr="00EF6627">
        <w:tc>
          <w:tcPr>
            <w:tcW w:w="1440" w:type="dxa"/>
            <w:tcBorders>
              <w:left w:val="single" w:sz="4" w:space="0" w:color="000000"/>
              <w:bottom w:val="single" w:sz="4" w:space="0" w:color="000000"/>
              <w:right w:val="single" w:sz="4" w:space="0" w:color="000000"/>
            </w:tcBorders>
          </w:tcPr>
          <w:p w14:paraId="61FB528A" w14:textId="77777777" w:rsidR="00412A7A" w:rsidRPr="0069339C" w:rsidRDefault="00412A7A" w:rsidP="00EF6627">
            <w:pPr>
              <w:rPr>
                <w:sz w:val="22"/>
                <w:szCs w:val="22"/>
              </w:rPr>
            </w:pPr>
            <w:r w:rsidRPr="0069339C">
              <w:rPr>
                <w:rFonts w:eastAsia="Noto Serif CJK SC"/>
                <w:b/>
                <w:sz w:val="22"/>
                <w:szCs w:val="22"/>
                <w:lang w:eastAsia="zh-CN" w:bidi="hi-IN"/>
              </w:rPr>
              <w:t>Committee Review</w:t>
            </w:r>
          </w:p>
        </w:tc>
        <w:tc>
          <w:tcPr>
            <w:tcW w:w="9720" w:type="dxa"/>
            <w:tcBorders>
              <w:left w:val="single" w:sz="4" w:space="0" w:color="000000"/>
              <w:bottom w:val="single" w:sz="4" w:space="0" w:color="000000"/>
              <w:right w:val="single" w:sz="4" w:space="0" w:color="000000"/>
            </w:tcBorders>
          </w:tcPr>
          <w:p w14:paraId="019A6588" w14:textId="77777777" w:rsidR="00412A7A" w:rsidRPr="0069339C" w:rsidRDefault="00412A7A" w:rsidP="00EF6627">
            <w:pPr>
              <w:rPr>
                <w:sz w:val="22"/>
                <w:szCs w:val="22"/>
              </w:rPr>
            </w:pPr>
            <w:r w:rsidRPr="0069339C">
              <w:rPr>
                <w:b/>
                <w:sz w:val="22"/>
                <w:szCs w:val="22"/>
                <w:u w:val="single"/>
              </w:rPr>
              <w:t>Key Points</w:t>
            </w:r>
            <w:r w:rsidRPr="0069339C">
              <w:rPr>
                <w:sz w:val="22"/>
                <w:szCs w:val="22"/>
              </w:rPr>
              <w:t>:</w:t>
            </w:r>
          </w:p>
          <w:p w14:paraId="1B35CD61" w14:textId="77777777" w:rsidR="00412A7A" w:rsidRPr="0069339C" w:rsidRDefault="00412A7A" w:rsidP="00EF6627">
            <w:pPr>
              <w:widowControl w:val="0"/>
              <w:suppressAutoHyphens/>
              <w:spacing w:after="115"/>
              <w:rPr>
                <w:rFonts w:eastAsia="Noto Serif CJK SC"/>
                <w:sz w:val="22"/>
                <w:szCs w:val="22"/>
                <w:lang w:eastAsia="zh-CN" w:bidi="hi-IN"/>
              </w:rPr>
            </w:pPr>
          </w:p>
          <w:p w14:paraId="7A14B3D7" w14:textId="77777777" w:rsidR="00412A7A" w:rsidRPr="0069339C" w:rsidRDefault="00412A7A" w:rsidP="00EF6627">
            <w:pPr>
              <w:numPr>
                <w:ilvl w:val="0"/>
                <w:numId w:val="12"/>
              </w:numPr>
              <w:rPr>
                <w:b/>
                <w:bCs/>
              </w:rPr>
            </w:pPr>
            <w:r w:rsidRPr="00764D5E">
              <w:rPr>
                <w:b/>
                <w:bCs/>
              </w:rPr>
              <w:t>Descriptive Summary:</w:t>
            </w:r>
            <w:r w:rsidRPr="0069339C">
              <w:rPr>
                <w:b/>
                <w:bCs/>
              </w:rPr>
              <w:t xml:space="preserve"> </w:t>
            </w:r>
            <w:r w:rsidRPr="00764D5E">
              <w:t xml:space="preserve">Please consider creating a separate protocol </w:t>
            </w:r>
            <w:r>
              <w:t>for study with commensal bacteria as it doesn’t appear related</w:t>
            </w:r>
          </w:p>
          <w:p w14:paraId="07442DE4" w14:textId="77777777" w:rsidR="00412A7A" w:rsidRPr="0069339C" w:rsidRDefault="00412A7A" w:rsidP="00EF6627">
            <w:pPr>
              <w:numPr>
                <w:ilvl w:val="0"/>
                <w:numId w:val="12"/>
              </w:numPr>
            </w:pPr>
            <w:r w:rsidRPr="0069339C">
              <w:rPr>
                <w:b/>
                <w:bCs/>
              </w:rPr>
              <w:t>Descriptive Summary:</w:t>
            </w:r>
            <w:r w:rsidRPr="0069339C">
              <w:t xml:space="preserve"> Clostridium species can be RG2 (C. difficile for example) but are referred to as RG1 here. Please define the Clostridium species you will be using.</w:t>
            </w:r>
          </w:p>
          <w:p w14:paraId="5DA1398D" w14:textId="77777777" w:rsidR="00412A7A" w:rsidRPr="0069339C" w:rsidRDefault="00412A7A" w:rsidP="00EF6627">
            <w:pPr>
              <w:numPr>
                <w:ilvl w:val="0"/>
                <w:numId w:val="12"/>
              </w:numPr>
            </w:pPr>
            <w:r w:rsidRPr="0069339C">
              <w:rPr>
                <w:b/>
                <w:bCs/>
              </w:rPr>
              <w:t>Descriptive Summary:</w:t>
            </w:r>
            <w:r w:rsidRPr="0069339C">
              <w:t xml:space="preserve"> Citrobacter </w:t>
            </w:r>
            <w:proofErr w:type="spellStart"/>
            <w:r w:rsidRPr="0069339C">
              <w:t>rodentium</w:t>
            </w:r>
            <w:proofErr w:type="spellEnd"/>
            <w:r w:rsidRPr="0069339C">
              <w:t xml:space="preserve"> is a Risk Group 2 (RG2) pathogen and incorrectly referred to as RG1 here.</w:t>
            </w:r>
          </w:p>
          <w:p w14:paraId="0D29B922" w14:textId="77777777" w:rsidR="00412A7A" w:rsidRPr="0069339C" w:rsidRDefault="00412A7A" w:rsidP="00EF6627">
            <w:pPr>
              <w:numPr>
                <w:ilvl w:val="0"/>
                <w:numId w:val="12"/>
              </w:numPr>
            </w:pPr>
            <w:r w:rsidRPr="0069339C">
              <w:rPr>
                <w:b/>
                <w:bCs/>
              </w:rPr>
              <w:t>Descriptive Summary:</w:t>
            </w:r>
            <w:r w:rsidRPr="0069339C">
              <w:t xml:space="preserve"> Citrobacter is not a strain of E. Coli. It is a separate species of bacteria and is highly pathogenic in mice and thus can be used only in the designated mouse pathogens facility on BRT 10th floor.</w:t>
            </w:r>
          </w:p>
          <w:p w14:paraId="14AFF7D7" w14:textId="77777777" w:rsidR="00412A7A" w:rsidRPr="0069339C" w:rsidRDefault="00412A7A" w:rsidP="00EF6627">
            <w:pPr>
              <w:numPr>
                <w:ilvl w:val="0"/>
                <w:numId w:val="12"/>
              </w:numPr>
            </w:pPr>
            <w:r w:rsidRPr="0069339C">
              <w:rPr>
                <w:b/>
                <w:bCs/>
              </w:rPr>
              <w:t>Descriptive Summary:</w:t>
            </w:r>
            <w:r w:rsidRPr="0069339C">
              <w:t xml:space="preserve"> Within the sentence "All work with lentivirus and pathogenic bacteria will be done inside of a BSC" specifically list the pathogenic bacteria for which all work will be done in a BSC and directly state that those mice will be handled in a BSC.</w:t>
            </w:r>
          </w:p>
          <w:p w14:paraId="3DC3A635" w14:textId="77777777" w:rsidR="00412A7A" w:rsidRPr="0069339C" w:rsidRDefault="00412A7A" w:rsidP="00EF6627">
            <w:pPr>
              <w:numPr>
                <w:ilvl w:val="0"/>
                <w:numId w:val="12"/>
              </w:numPr>
            </w:pPr>
            <w:r w:rsidRPr="0069339C">
              <w:rPr>
                <w:b/>
                <w:bCs/>
              </w:rPr>
              <w:t>Descriptive Summary:</w:t>
            </w:r>
            <w:r w:rsidRPr="0069339C">
              <w:t xml:space="preserve"> The animal protocol is most likely approved at this point so update the language in, "The pending animal protocol (ID: 2020A00000015) is associated with this research protocol."</w:t>
            </w:r>
          </w:p>
          <w:p w14:paraId="15CC1473" w14:textId="77777777" w:rsidR="00412A7A" w:rsidRPr="0069339C" w:rsidRDefault="00412A7A" w:rsidP="00EF6627">
            <w:pPr>
              <w:numPr>
                <w:ilvl w:val="0"/>
                <w:numId w:val="12"/>
              </w:numPr>
            </w:pPr>
            <w:r w:rsidRPr="0069339C">
              <w:rPr>
                <w:b/>
                <w:bCs/>
              </w:rPr>
              <w:t>Procedures, Locations &amp; Inspections:</w:t>
            </w:r>
            <w:r w:rsidRPr="0069339C">
              <w:t xml:space="preserve"> Also select viral work.</w:t>
            </w:r>
          </w:p>
          <w:p w14:paraId="51394768" w14:textId="77777777" w:rsidR="00412A7A" w:rsidRPr="0069339C" w:rsidRDefault="00412A7A" w:rsidP="00EF6627">
            <w:pPr>
              <w:numPr>
                <w:ilvl w:val="0"/>
                <w:numId w:val="12"/>
              </w:numPr>
            </w:pPr>
            <w:r w:rsidRPr="0069339C">
              <w:rPr>
                <w:b/>
                <w:bCs/>
              </w:rPr>
              <w:t>Locations (continued):</w:t>
            </w:r>
            <w:r w:rsidRPr="0069339C">
              <w:t xml:space="preserve"> Animal room that allows Citrobacter infections is not listed here.</w:t>
            </w:r>
          </w:p>
          <w:p w14:paraId="1D755380" w14:textId="77777777" w:rsidR="00412A7A" w:rsidRPr="0069339C" w:rsidRDefault="00412A7A" w:rsidP="00EF6627">
            <w:pPr>
              <w:widowControl w:val="0"/>
              <w:numPr>
                <w:ilvl w:val="0"/>
                <w:numId w:val="12"/>
              </w:numPr>
              <w:suppressAutoHyphens/>
              <w:spacing w:after="115"/>
              <w:rPr>
                <w:rFonts w:eastAsia="Noto Serif CJK SC"/>
                <w:sz w:val="22"/>
                <w:szCs w:val="22"/>
                <w:lang w:eastAsia="zh-CN" w:bidi="hi-IN"/>
              </w:rPr>
            </w:pPr>
            <w:r w:rsidRPr="0069339C">
              <w:rPr>
                <w:b/>
                <w:bCs/>
              </w:rPr>
              <w:t>Exposure Assessment and PPE:</w:t>
            </w:r>
            <w:r w:rsidRPr="0069339C">
              <w:t xml:space="preserve"> Citrobacter is not a strain of E. coli.</w:t>
            </w:r>
          </w:p>
          <w:p w14:paraId="39110C80" w14:textId="77777777" w:rsidR="00412A7A" w:rsidRPr="0069339C" w:rsidRDefault="00412A7A" w:rsidP="00EF6627">
            <w:pPr>
              <w:widowControl w:val="0"/>
              <w:numPr>
                <w:ilvl w:val="0"/>
                <w:numId w:val="12"/>
              </w:numPr>
              <w:suppressAutoHyphens/>
              <w:spacing w:after="115"/>
              <w:rPr>
                <w:rFonts w:eastAsia="Noto Serif CJK SC"/>
                <w:sz w:val="22"/>
                <w:szCs w:val="22"/>
                <w:lang w:eastAsia="zh-CN" w:bidi="hi-IN"/>
              </w:rPr>
            </w:pPr>
            <w:r w:rsidRPr="0069339C">
              <w:rPr>
                <w:b/>
                <w:bCs/>
              </w:rPr>
              <w:t>NIH Section Designation:</w:t>
            </w:r>
            <w:r w:rsidRPr="0069339C">
              <w:t xml:space="preserve"> E1 should be checked for lentivirus vectors</w:t>
            </w:r>
          </w:p>
          <w:p w14:paraId="5E194A6A" w14:textId="77777777" w:rsidR="00412A7A" w:rsidRPr="0069339C" w:rsidRDefault="00412A7A" w:rsidP="00EF6627">
            <w:pPr>
              <w:rPr>
                <w:b/>
                <w:sz w:val="22"/>
                <w:szCs w:val="22"/>
              </w:rPr>
            </w:pPr>
            <w:r w:rsidRPr="0069339C">
              <w:rPr>
                <w:b/>
                <w:sz w:val="22"/>
                <w:szCs w:val="22"/>
              </w:rPr>
              <w:t>Requirements to be completed:</w:t>
            </w:r>
          </w:p>
          <w:p w14:paraId="0B489C07" w14:textId="77777777" w:rsidR="00412A7A" w:rsidRPr="0069339C" w:rsidRDefault="00412A7A" w:rsidP="00EF6627">
            <w:pPr>
              <w:rPr>
                <w:sz w:val="22"/>
                <w:szCs w:val="22"/>
              </w:rPr>
            </w:pPr>
            <w:r w:rsidRPr="0069339C">
              <w:rPr>
                <w:sz w:val="22"/>
                <w:szCs w:val="22"/>
              </w:rPr>
              <w:t>NIH guideline training: Completed</w:t>
            </w:r>
          </w:p>
          <w:p w14:paraId="7B967202" w14:textId="78F5A294" w:rsidR="00412A7A" w:rsidRPr="0069339C" w:rsidRDefault="00412A7A" w:rsidP="00EF6627">
            <w:pPr>
              <w:rPr>
                <w:sz w:val="22"/>
                <w:szCs w:val="22"/>
              </w:rPr>
            </w:pPr>
            <w:r w:rsidRPr="0069339C">
              <w:rPr>
                <w:sz w:val="22"/>
                <w:szCs w:val="22"/>
              </w:rPr>
              <w:t xml:space="preserve">Lentiviral Training: </w:t>
            </w:r>
            <w:r w:rsidR="00E32795">
              <w:rPr>
                <w:sz w:val="22"/>
                <w:szCs w:val="22"/>
              </w:rPr>
              <w:t>Completed</w:t>
            </w:r>
          </w:p>
          <w:p w14:paraId="55A0C324" w14:textId="77777777" w:rsidR="00412A7A" w:rsidRPr="0069339C" w:rsidRDefault="00412A7A" w:rsidP="00EF6627">
            <w:pPr>
              <w:rPr>
                <w:sz w:val="22"/>
                <w:szCs w:val="22"/>
              </w:rPr>
            </w:pPr>
            <w:r w:rsidRPr="0069339C">
              <w:rPr>
                <w:sz w:val="22"/>
                <w:szCs w:val="22"/>
              </w:rPr>
              <w:t>Occupational Health Risk Assessment Tool: Completed</w:t>
            </w:r>
          </w:p>
          <w:p w14:paraId="136B2535" w14:textId="77777777" w:rsidR="00412A7A" w:rsidRPr="0069339C" w:rsidRDefault="00412A7A" w:rsidP="00EF6627">
            <w:pPr>
              <w:rPr>
                <w:sz w:val="22"/>
                <w:szCs w:val="22"/>
              </w:rPr>
            </w:pPr>
            <w:r w:rsidRPr="0069339C">
              <w:rPr>
                <w:sz w:val="22"/>
                <w:szCs w:val="22"/>
              </w:rPr>
              <w:lastRenderedPageBreak/>
              <w:t>Responsible Conduct of Research training: Completed</w:t>
            </w:r>
          </w:p>
          <w:p w14:paraId="107F0FAA" w14:textId="77777777" w:rsidR="00412A7A" w:rsidRPr="0069339C" w:rsidRDefault="00412A7A" w:rsidP="00EF6627">
            <w:pPr>
              <w:rPr>
                <w:sz w:val="22"/>
                <w:szCs w:val="22"/>
              </w:rPr>
            </w:pPr>
            <w:r w:rsidRPr="0069339C">
              <w:rPr>
                <w:sz w:val="22"/>
                <w:szCs w:val="22"/>
              </w:rPr>
              <w:t>Conflict of Interest disclosure: Completed</w:t>
            </w:r>
          </w:p>
          <w:p w14:paraId="7588A314" w14:textId="77777777" w:rsidR="00412A7A" w:rsidRPr="0069339C" w:rsidRDefault="00412A7A" w:rsidP="00EF6627">
            <w:pPr>
              <w:rPr>
                <w:sz w:val="22"/>
                <w:szCs w:val="22"/>
              </w:rPr>
            </w:pPr>
          </w:p>
        </w:tc>
      </w:tr>
    </w:tbl>
    <w:p w14:paraId="139E5FD5" w14:textId="77777777" w:rsidR="00412A7A" w:rsidRPr="0069339C" w:rsidRDefault="00412A7A" w:rsidP="00412A7A"/>
    <w:tbl>
      <w:tblPr>
        <w:tblW w:w="1116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9720"/>
      </w:tblGrid>
      <w:tr w:rsidR="00412A7A" w:rsidRPr="0069339C" w14:paraId="7C9BF3F9" w14:textId="77777777" w:rsidTr="00EF6627">
        <w:tc>
          <w:tcPr>
            <w:tcW w:w="1440" w:type="dxa"/>
            <w:tcBorders>
              <w:top w:val="single" w:sz="4" w:space="0" w:color="auto"/>
              <w:left w:val="single" w:sz="4" w:space="0" w:color="auto"/>
              <w:bottom w:val="single" w:sz="4" w:space="0" w:color="auto"/>
              <w:right w:val="single" w:sz="4" w:space="0" w:color="auto"/>
            </w:tcBorders>
            <w:shd w:val="clear" w:color="auto" w:fill="E6E6E6"/>
          </w:tcPr>
          <w:p w14:paraId="3DCF247A" w14:textId="77777777" w:rsidR="00412A7A" w:rsidRPr="0069339C" w:rsidRDefault="00412A7A" w:rsidP="00EF6627">
            <w:pPr>
              <w:ind w:right="-900"/>
              <w:rPr>
                <w:b/>
                <w:sz w:val="22"/>
                <w:szCs w:val="22"/>
              </w:rPr>
            </w:pPr>
            <w:r w:rsidRPr="0069339C">
              <w:rPr>
                <w:b/>
              </w:rPr>
              <w:t>2025R0037</w:t>
            </w:r>
          </w:p>
        </w:tc>
        <w:tc>
          <w:tcPr>
            <w:tcW w:w="9720" w:type="dxa"/>
            <w:tcBorders>
              <w:top w:val="single" w:sz="4" w:space="0" w:color="auto"/>
              <w:left w:val="single" w:sz="4" w:space="0" w:color="auto"/>
              <w:bottom w:val="single" w:sz="4" w:space="0" w:color="auto"/>
              <w:right w:val="single" w:sz="4" w:space="0" w:color="auto"/>
            </w:tcBorders>
            <w:shd w:val="clear" w:color="auto" w:fill="E6E6E6"/>
          </w:tcPr>
          <w:p w14:paraId="4EB73BB4" w14:textId="77777777" w:rsidR="00412A7A" w:rsidRPr="0069339C" w:rsidRDefault="00412A7A" w:rsidP="00EF6627">
            <w:pPr>
              <w:ind w:right="-108"/>
              <w:rPr>
                <w:b/>
              </w:rPr>
            </w:pPr>
            <w:r w:rsidRPr="0069339C">
              <w:rPr>
                <w:b/>
              </w:rPr>
              <w:t>Highly Pathogenic Avian Influenza Viruses</w:t>
            </w:r>
          </w:p>
          <w:p w14:paraId="667A4AFF" w14:textId="77777777" w:rsidR="00412A7A" w:rsidRPr="0069339C" w:rsidRDefault="00412A7A" w:rsidP="00EF6627">
            <w:pPr>
              <w:ind w:right="-108"/>
              <w:rPr>
                <w:sz w:val="22"/>
                <w:szCs w:val="22"/>
              </w:rPr>
            </w:pPr>
            <w:r w:rsidRPr="0069339C">
              <w:t>Cody Warren</w:t>
            </w:r>
          </w:p>
        </w:tc>
      </w:tr>
      <w:tr w:rsidR="00412A7A" w:rsidRPr="0069339C" w14:paraId="77920175" w14:textId="77777777" w:rsidTr="00EF6627">
        <w:tc>
          <w:tcPr>
            <w:tcW w:w="1440" w:type="dxa"/>
            <w:tcBorders>
              <w:top w:val="single" w:sz="4" w:space="0" w:color="000000"/>
              <w:left w:val="single" w:sz="4" w:space="0" w:color="000000"/>
              <w:bottom w:val="single" w:sz="4" w:space="0" w:color="000000"/>
              <w:right w:val="single" w:sz="4" w:space="0" w:color="000000"/>
            </w:tcBorders>
          </w:tcPr>
          <w:p w14:paraId="05EB8169" w14:textId="77777777" w:rsidR="00412A7A" w:rsidRPr="0069339C" w:rsidRDefault="00412A7A" w:rsidP="00EF6627">
            <w:pPr>
              <w:ind w:right="-900"/>
              <w:rPr>
                <w:rFonts w:eastAsia="Noto Serif CJK SC"/>
                <w:b/>
                <w:bCs/>
                <w:sz w:val="22"/>
                <w:szCs w:val="22"/>
                <w:lang w:eastAsia="zh-CN" w:bidi="hi-IN"/>
              </w:rPr>
            </w:pPr>
            <w:r w:rsidRPr="0069339C">
              <w:rPr>
                <w:rFonts w:eastAsia="Noto Serif CJK SC"/>
                <w:b/>
                <w:bCs/>
                <w:sz w:val="22"/>
                <w:szCs w:val="22"/>
                <w:lang w:eastAsia="zh-CN" w:bidi="hi-IN"/>
              </w:rPr>
              <w:t xml:space="preserve">Committee </w:t>
            </w:r>
          </w:p>
          <w:p w14:paraId="36D046A0" w14:textId="77777777" w:rsidR="00412A7A" w:rsidRPr="0069339C" w:rsidRDefault="00412A7A" w:rsidP="00EF6627">
            <w:pPr>
              <w:ind w:right="-900"/>
              <w:rPr>
                <w:rFonts w:eastAsia="Noto Serif CJK SC"/>
                <w:b/>
                <w:bCs/>
                <w:sz w:val="22"/>
                <w:szCs w:val="22"/>
                <w:u w:val="single"/>
                <w:lang w:eastAsia="zh-CN" w:bidi="hi-IN"/>
              </w:rPr>
            </w:pPr>
            <w:r w:rsidRPr="0069339C">
              <w:rPr>
                <w:rFonts w:eastAsia="Noto Serif CJK SC"/>
                <w:b/>
                <w:bCs/>
                <w:sz w:val="22"/>
                <w:szCs w:val="22"/>
                <w:lang w:eastAsia="zh-CN" w:bidi="hi-IN"/>
              </w:rPr>
              <w:t>Decision</w:t>
            </w:r>
          </w:p>
        </w:tc>
        <w:tc>
          <w:tcPr>
            <w:tcW w:w="9720" w:type="dxa"/>
            <w:tcBorders>
              <w:top w:val="single" w:sz="4" w:space="0" w:color="000000"/>
              <w:left w:val="single" w:sz="4" w:space="0" w:color="000000"/>
              <w:bottom w:val="single" w:sz="4" w:space="0" w:color="000000"/>
              <w:right w:val="single" w:sz="4" w:space="0" w:color="000000"/>
            </w:tcBorders>
          </w:tcPr>
          <w:p w14:paraId="6F324BC7" w14:textId="77777777" w:rsidR="00412A7A" w:rsidRPr="0069339C" w:rsidRDefault="00412A7A" w:rsidP="00EF6627">
            <w:pPr>
              <w:suppressAutoHyphens/>
              <w:spacing w:after="115"/>
              <w:rPr>
                <w:rFonts w:eastAsia="Noto Serif CJK SC"/>
                <w:sz w:val="22"/>
                <w:szCs w:val="22"/>
                <w:lang w:eastAsia="zh-CN" w:bidi="hi-IN"/>
              </w:rPr>
            </w:pPr>
            <w:r w:rsidRPr="0069339C">
              <w:rPr>
                <w:rFonts w:eastAsia="Noto Serif CJK SC"/>
                <w:sz w:val="22"/>
                <w:szCs w:val="22"/>
                <w:lang w:eastAsia="zh-CN" w:bidi="hi-IN"/>
              </w:rPr>
              <w:t>The Committee</w:t>
            </w:r>
            <w:r w:rsidRPr="0069339C">
              <w:rPr>
                <w:rFonts w:eastAsia="Noto Serif CJK SC"/>
                <w:b/>
                <w:bCs/>
                <w:sz w:val="22"/>
                <w:szCs w:val="22"/>
                <w:lang w:eastAsia="zh-CN" w:bidi="hi-IN"/>
              </w:rPr>
              <w:t xml:space="preserve"> REQUIRES MODIFICATION to </w:t>
            </w:r>
            <w:r w:rsidRPr="0069339C">
              <w:rPr>
                <w:rFonts w:eastAsia="Noto Serif CJK SC"/>
                <w:sz w:val="22"/>
                <w:szCs w:val="22"/>
                <w:lang w:eastAsia="zh-CN" w:bidi="hi-IN"/>
              </w:rPr>
              <w:t>the biosafety protocol</w:t>
            </w:r>
          </w:p>
        </w:tc>
      </w:tr>
      <w:tr w:rsidR="00412A7A" w:rsidRPr="0069339C" w14:paraId="3E512182" w14:textId="77777777" w:rsidTr="00EF6627">
        <w:tc>
          <w:tcPr>
            <w:tcW w:w="1440" w:type="dxa"/>
            <w:tcBorders>
              <w:top w:val="single" w:sz="4" w:space="0" w:color="000000"/>
              <w:left w:val="single" w:sz="4" w:space="0" w:color="000000"/>
              <w:bottom w:val="single" w:sz="4" w:space="0" w:color="000000"/>
              <w:right w:val="single" w:sz="4" w:space="0" w:color="000000"/>
            </w:tcBorders>
          </w:tcPr>
          <w:p w14:paraId="374EE28F" w14:textId="77777777" w:rsidR="00412A7A" w:rsidRPr="0069339C" w:rsidRDefault="00412A7A" w:rsidP="00EF6627">
            <w:pPr>
              <w:ind w:right="-900"/>
              <w:rPr>
                <w:rFonts w:eastAsia="Noto Serif CJK SC"/>
                <w:b/>
                <w:bCs/>
                <w:sz w:val="22"/>
                <w:szCs w:val="22"/>
                <w:lang w:eastAsia="zh-CN" w:bidi="hi-IN"/>
              </w:rPr>
            </w:pPr>
            <w:r w:rsidRPr="0069339C">
              <w:rPr>
                <w:rFonts w:eastAsia="Noto Serif CJK SC"/>
                <w:b/>
                <w:bCs/>
                <w:sz w:val="22"/>
                <w:szCs w:val="22"/>
                <w:lang w:eastAsia="zh-CN" w:bidi="hi-IN"/>
              </w:rPr>
              <w:t>Biosafety</w:t>
            </w:r>
          </w:p>
          <w:p w14:paraId="685667EE" w14:textId="77777777" w:rsidR="00412A7A" w:rsidRPr="0069339C" w:rsidRDefault="00412A7A" w:rsidP="00EF6627">
            <w:pPr>
              <w:ind w:right="-900"/>
              <w:rPr>
                <w:rFonts w:eastAsia="Noto Serif CJK SC"/>
                <w:b/>
                <w:bCs/>
                <w:sz w:val="22"/>
                <w:szCs w:val="22"/>
                <w:lang w:eastAsia="zh-CN" w:bidi="hi-IN"/>
              </w:rPr>
            </w:pPr>
            <w:r w:rsidRPr="0069339C">
              <w:rPr>
                <w:rFonts w:eastAsia="Noto Serif CJK SC"/>
                <w:b/>
                <w:bCs/>
                <w:sz w:val="22"/>
                <w:szCs w:val="22"/>
                <w:lang w:eastAsia="zh-CN" w:bidi="hi-IN"/>
              </w:rPr>
              <w:t>Risk</w:t>
            </w:r>
          </w:p>
          <w:p w14:paraId="55DE0973" w14:textId="77777777" w:rsidR="00412A7A" w:rsidRPr="0069339C" w:rsidRDefault="00412A7A" w:rsidP="00EF6627">
            <w:pPr>
              <w:ind w:right="-900"/>
              <w:rPr>
                <w:rFonts w:eastAsia="Noto Serif CJK SC"/>
                <w:b/>
                <w:bCs/>
                <w:sz w:val="22"/>
                <w:szCs w:val="22"/>
                <w:u w:val="single"/>
                <w:lang w:eastAsia="zh-CN" w:bidi="hi-IN"/>
              </w:rPr>
            </w:pPr>
            <w:r w:rsidRPr="0069339C">
              <w:rPr>
                <w:rFonts w:eastAsia="Noto Serif CJK SC"/>
                <w:b/>
                <w:bCs/>
                <w:sz w:val="22"/>
                <w:szCs w:val="22"/>
                <w:lang w:eastAsia="zh-CN" w:bidi="hi-IN"/>
              </w:rPr>
              <w:t>Assessment</w:t>
            </w:r>
          </w:p>
        </w:tc>
        <w:tc>
          <w:tcPr>
            <w:tcW w:w="9720" w:type="dxa"/>
            <w:tcBorders>
              <w:top w:val="single" w:sz="4" w:space="0" w:color="000000"/>
              <w:left w:val="single" w:sz="4" w:space="0" w:color="000000"/>
              <w:bottom w:val="single" w:sz="4" w:space="0" w:color="000000"/>
              <w:right w:val="single" w:sz="4" w:space="0" w:color="000000"/>
            </w:tcBorders>
          </w:tcPr>
          <w:p w14:paraId="421D6183" w14:textId="77777777" w:rsidR="00412A7A" w:rsidRPr="0069339C" w:rsidRDefault="00412A7A" w:rsidP="00EF6627">
            <w:pPr>
              <w:numPr>
                <w:ilvl w:val="0"/>
                <w:numId w:val="2"/>
              </w:numPr>
              <w:tabs>
                <w:tab w:val="clear" w:pos="720"/>
                <w:tab w:val="num" w:pos="432"/>
              </w:tabs>
              <w:ind w:left="432"/>
              <w:rPr>
                <w:sz w:val="22"/>
                <w:szCs w:val="22"/>
              </w:rPr>
            </w:pPr>
            <w:r w:rsidRPr="0069339C">
              <w:rPr>
                <w:sz w:val="22"/>
                <w:szCs w:val="22"/>
              </w:rPr>
              <w:t xml:space="preserve">Biosafety Level: BSL-2, BSL-3, ABSL-3   </w:t>
            </w:r>
          </w:p>
          <w:p w14:paraId="7C32A52B" w14:textId="77777777" w:rsidR="00412A7A" w:rsidRPr="0069339C" w:rsidRDefault="00412A7A" w:rsidP="00EF6627">
            <w:pPr>
              <w:numPr>
                <w:ilvl w:val="0"/>
                <w:numId w:val="2"/>
              </w:numPr>
              <w:tabs>
                <w:tab w:val="clear" w:pos="720"/>
                <w:tab w:val="num" w:pos="432"/>
              </w:tabs>
              <w:ind w:left="432" w:right="-900"/>
              <w:rPr>
                <w:sz w:val="22"/>
                <w:szCs w:val="22"/>
              </w:rPr>
            </w:pPr>
            <w:r w:rsidRPr="0069339C">
              <w:rPr>
                <w:sz w:val="22"/>
                <w:szCs w:val="22"/>
              </w:rPr>
              <w:t>Type of Research: Recombinant DNA, Biohazards, Animal</w:t>
            </w:r>
          </w:p>
          <w:p w14:paraId="3DF766DF" w14:textId="77777777" w:rsidR="00412A7A" w:rsidRPr="0069339C" w:rsidRDefault="00412A7A" w:rsidP="00EF6627">
            <w:pPr>
              <w:numPr>
                <w:ilvl w:val="0"/>
                <w:numId w:val="2"/>
              </w:numPr>
              <w:tabs>
                <w:tab w:val="clear" w:pos="720"/>
                <w:tab w:val="num" w:pos="432"/>
              </w:tabs>
              <w:ind w:left="432" w:right="-900"/>
              <w:rPr>
                <w:sz w:val="22"/>
                <w:szCs w:val="22"/>
              </w:rPr>
            </w:pPr>
            <w:r w:rsidRPr="0069339C">
              <w:rPr>
                <w:sz w:val="22"/>
                <w:szCs w:val="22"/>
              </w:rPr>
              <w:t>NIH Guidelines: Section III D (1), (2), (4); E (1)</w:t>
            </w:r>
          </w:p>
          <w:p w14:paraId="5732436A" w14:textId="77777777" w:rsidR="00412A7A" w:rsidRPr="0069339C" w:rsidRDefault="00412A7A" w:rsidP="00EF6627">
            <w:pPr>
              <w:suppressAutoHyphens/>
              <w:spacing w:after="115"/>
              <w:rPr>
                <w:rFonts w:eastAsia="Noto Serif CJK SC"/>
                <w:sz w:val="22"/>
                <w:szCs w:val="22"/>
                <w:lang w:eastAsia="zh-CN" w:bidi="hi-IN"/>
              </w:rPr>
            </w:pPr>
          </w:p>
        </w:tc>
      </w:tr>
      <w:tr w:rsidR="00412A7A" w:rsidRPr="0069339C" w14:paraId="3528A017" w14:textId="77777777" w:rsidTr="00EF6627">
        <w:tc>
          <w:tcPr>
            <w:tcW w:w="11160" w:type="dxa"/>
            <w:gridSpan w:val="2"/>
            <w:tcBorders>
              <w:top w:val="single" w:sz="4" w:space="0" w:color="000000"/>
              <w:left w:val="single" w:sz="4" w:space="0" w:color="000000"/>
              <w:bottom w:val="single" w:sz="4" w:space="0" w:color="000000"/>
              <w:right w:val="single" w:sz="4" w:space="0" w:color="000000"/>
            </w:tcBorders>
          </w:tcPr>
          <w:p w14:paraId="497F5690" w14:textId="77777777" w:rsidR="00412A7A" w:rsidRPr="0069339C" w:rsidRDefault="00412A7A" w:rsidP="00EF6627">
            <w:pPr>
              <w:suppressAutoHyphens/>
              <w:spacing w:after="115"/>
              <w:ind w:left="1440"/>
              <w:rPr>
                <w:rFonts w:eastAsia="Noto Serif CJK SC"/>
                <w:sz w:val="22"/>
                <w:szCs w:val="22"/>
                <w:lang w:eastAsia="zh-CN" w:bidi="hi-IN"/>
              </w:rPr>
            </w:pPr>
            <w:r w:rsidRPr="0069339C">
              <w:rPr>
                <w:sz w:val="22"/>
                <w:szCs w:val="22"/>
              </w:rPr>
              <w:t>Total Votes: 0</w:t>
            </w:r>
            <w:r>
              <w:rPr>
                <w:sz w:val="22"/>
                <w:szCs w:val="22"/>
              </w:rPr>
              <w:t>7</w:t>
            </w:r>
            <w:r w:rsidRPr="0069339C">
              <w:rPr>
                <w:sz w:val="22"/>
                <w:szCs w:val="22"/>
              </w:rPr>
              <w:t xml:space="preserve">    For: 0</w:t>
            </w:r>
            <w:r>
              <w:rPr>
                <w:sz w:val="22"/>
                <w:szCs w:val="22"/>
              </w:rPr>
              <w:t>7</w:t>
            </w:r>
            <w:r w:rsidRPr="0069339C">
              <w:rPr>
                <w:sz w:val="22"/>
                <w:szCs w:val="22"/>
              </w:rPr>
              <w:t xml:space="preserve"> Against:  </w:t>
            </w:r>
            <w:proofErr w:type="gramStart"/>
            <w:r w:rsidRPr="0069339C">
              <w:rPr>
                <w:sz w:val="22"/>
                <w:szCs w:val="22"/>
              </w:rPr>
              <w:t>00  Abstained</w:t>
            </w:r>
            <w:proofErr w:type="gramEnd"/>
            <w:r w:rsidRPr="0069339C">
              <w:rPr>
                <w:sz w:val="22"/>
                <w:szCs w:val="22"/>
              </w:rPr>
              <w:t>:  00</w:t>
            </w:r>
          </w:p>
        </w:tc>
      </w:tr>
      <w:tr w:rsidR="00412A7A" w:rsidRPr="0069339C" w14:paraId="3926453E" w14:textId="77777777" w:rsidTr="00EF6627">
        <w:tc>
          <w:tcPr>
            <w:tcW w:w="1440" w:type="dxa"/>
            <w:tcBorders>
              <w:top w:val="single" w:sz="4" w:space="0" w:color="000000"/>
              <w:left w:val="single" w:sz="4" w:space="0" w:color="000000"/>
              <w:bottom w:val="single" w:sz="4" w:space="0" w:color="000000"/>
              <w:right w:val="single" w:sz="4" w:space="0" w:color="000000"/>
            </w:tcBorders>
          </w:tcPr>
          <w:p w14:paraId="72925AA9" w14:textId="77777777" w:rsidR="00412A7A" w:rsidRPr="0069339C" w:rsidRDefault="00412A7A" w:rsidP="00EF6627">
            <w:pPr>
              <w:ind w:right="-900"/>
              <w:rPr>
                <w:sz w:val="22"/>
                <w:szCs w:val="22"/>
              </w:rPr>
            </w:pPr>
            <w:r w:rsidRPr="0069339C">
              <w:rPr>
                <w:rFonts w:eastAsia="Noto Serif CJK SC"/>
                <w:b/>
                <w:bCs/>
                <w:sz w:val="22"/>
                <w:szCs w:val="22"/>
                <w:lang w:eastAsia="zh-CN" w:bidi="hi-IN"/>
              </w:rPr>
              <w:t>Biohazards</w:t>
            </w:r>
          </w:p>
        </w:tc>
        <w:tc>
          <w:tcPr>
            <w:tcW w:w="9720" w:type="dxa"/>
            <w:tcBorders>
              <w:top w:val="single" w:sz="4" w:space="0" w:color="000000"/>
              <w:left w:val="single" w:sz="4" w:space="0" w:color="000000"/>
              <w:bottom w:val="single" w:sz="4" w:space="0" w:color="000000"/>
              <w:right w:val="single" w:sz="4" w:space="0" w:color="000000"/>
            </w:tcBorders>
          </w:tcPr>
          <w:p w14:paraId="73ACEA18" w14:textId="77777777" w:rsidR="00412A7A" w:rsidRPr="0069339C" w:rsidRDefault="00412A7A" w:rsidP="00EF6627">
            <w:pPr>
              <w:suppressAutoHyphens/>
              <w:spacing w:after="115"/>
              <w:rPr>
                <w:rFonts w:eastAsia="Noto Serif CJK SC"/>
                <w:lang w:eastAsia="zh-CN" w:bidi="hi-IN"/>
              </w:rPr>
            </w:pPr>
            <w:r w:rsidRPr="0069339C">
              <w:rPr>
                <w:rFonts w:eastAsia="Noto Serif CJK SC"/>
                <w:lang w:eastAsia="zh-CN" w:bidi="hi-IN"/>
              </w:rPr>
              <w:t>Biohazards:</w:t>
            </w:r>
          </w:p>
          <w:p w14:paraId="4B9D9FB7" w14:textId="77777777" w:rsidR="00412A7A" w:rsidRPr="0069339C" w:rsidRDefault="00412A7A" w:rsidP="00EF6627">
            <w:pPr>
              <w:pStyle w:val="ListParagraph"/>
              <w:numPr>
                <w:ilvl w:val="0"/>
                <w:numId w:val="22"/>
              </w:numPr>
              <w:suppressAutoHyphens/>
              <w:spacing w:after="115"/>
              <w:rPr>
                <w:rFonts w:eastAsia="Noto Serif CJK SC"/>
                <w:sz w:val="22"/>
                <w:szCs w:val="22"/>
                <w:lang w:eastAsia="zh-CN" w:bidi="hi-IN"/>
              </w:rPr>
            </w:pPr>
            <w:r w:rsidRPr="0069339C">
              <w:rPr>
                <w:rFonts w:eastAsia="Noto Serif CJK SC"/>
                <w:sz w:val="22"/>
                <w:szCs w:val="22"/>
                <w:lang w:eastAsia="zh-CN" w:bidi="hi-IN"/>
              </w:rPr>
              <w:t>Highly Pathogenic Avian Influenza (HPAI) virus strains (RG3)</w:t>
            </w:r>
          </w:p>
          <w:p w14:paraId="79051933" w14:textId="77777777" w:rsidR="00412A7A" w:rsidRPr="0069339C" w:rsidRDefault="00412A7A" w:rsidP="00EF6627">
            <w:pPr>
              <w:pStyle w:val="ListParagraph"/>
              <w:numPr>
                <w:ilvl w:val="1"/>
                <w:numId w:val="22"/>
              </w:numPr>
              <w:suppressAutoHyphens/>
              <w:spacing w:after="115"/>
              <w:rPr>
                <w:rFonts w:eastAsia="Noto Serif CJK SC"/>
                <w:sz w:val="22"/>
                <w:szCs w:val="22"/>
                <w:lang w:eastAsia="zh-CN" w:bidi="hi-IN"/>
              </w:rPr>
            </w:pPr>
            <w:r w:rsidRPr="0069339C">
              <w:rPr>
                <w:rFonts w:eastAsia="Noto Serif CJK SC"/>
                <w:sz w:val="22"/>
                <w:szCs w:val="22"/>
                <w:lang w:eastAsia="zh-CN" w:bidi="hi-IN"/>
              </w:rPr>
              <w:t>A/dairy cattle/Texas/24-008749-002/2024 HPAI H5N1 clade 2.3.4.4b (</w:t>
            </w:r>
            <w:proofErr w:type="spellStart"/>
            <w:r w:rsidRPr="0069339C">
              <w:rPr>
                <w:rFonts w:eastAsia="Noto Serif CJK SC"/>
                <w:sz w:val="22"/>
                <w:szCs w:val="22"/>
                <w:lang w:eastAsia="zh-CN" w:bidi="hi-IN"/>
              </w:rPr>
              <w:t>GenoFlu</w:t>
            </w:r>
            <w:proofErr w:type="spellEnd"/>
            <w:r w:rsidRPr="0069339C">
              <w:rPr>
                <w:rFonts w:eastAsia="Noto Serif CJK SC"/>
                <w:sz w:val="22"/>
                <w:szCs w:val="22"/>
                <w:lang w:eastAsia="zh-CN" w:bidi="hi-IN"/>
              </w:rPr>
              <w:t xml:space="preserve"> genotype B3.13)</w:t>
            </w:r>
          </w:p>
          <w:p w14:paraId="53A4C50B" w14:textId="77777777" w:rsidR="00412A7A" w:rsidRPr="0069339C" w:rsidRDefault="00412A7A" w:rsidP="00EF6627">
            <w:pPr>
              <w:pStyle w:val="ListParagraph"/>
              <w:numPr>
                <w:ilvl w:val="1"/>
                <w:numId w:val="22"/>
              </w:numPr>
              <w:suppressAutoHyphens/>
              <w:spacing w:after="115"/>
              <w:rPr>
                <w:rFonts w:eastAsia="Noto Serif CJK SC"/>
                <w:sz w:val="22"/>
                <w:szCs w:val="22"/>
                <w:lang w:eastAsia="zh-CN" w:bidi="hi-IN"/>
              </w:rPr>
            </w:pPr>
            <w:r w:rsidRPr="0069339C">
              <w:rPr>
                <w:rFonts w:eastAsia="Noto Serif CJK SC"/>
                <w:sz w:val="22"/>
                <w:szCs w:val="22"/>
                <w:lang w:eastAsia="zh-CN" w:bidi="hi-IN"/>
              </w:rPr>
              <w:t xml:space="preserve">A/turkey vulture/Wyoming/23-012565-001/2023 HPAI H5N1 B3.2 11/15/23 </w:t>
            </w:r>
          </w:p>
          <w:p w14:paraId="73281939" w14:textId="77777777" w:rsidR="00412A7A" w:rsidRPr="0069339C" w:rsidRDefault="00412A7A" w:rsidP="00EF6627">
            <w:pPr>
              <w:pStyle w:val="ListParagraph"/>
              <w:numPr>
                <w:ilvl w:val="1"/>
                <w:numId w:val="22"/>
              </w:numPr>
              <w:suppressAutoHyphens/>
              <w:spacing w:after="115"/>
              <w:rPr>
                <w:rFonts w:eastAsia="Noto Serif CJK SC"/>
                <w:sz w:val="22"/>
                <w:szCs w:val="22"/>
                <w:lang w:eastAsia="zh-CN" w:bidi="hi-IN"/>
              </w:rPr>
            </w:pPr>
            <w:r w:rsidRPr="0069339C">
              <w:rPr>
                <w:rFonts w:eastAsia="Noto Serif CJK SC"/>
                <w:sz w:val="22"/>
                <w:szCs w:val="22"/>
                <w:lang w:eastAsia="zh-CN" w:bidi="hi-IN"/>
              </w:rPr>
              <w:t>A/cougar/Wyoming/23-013854-001/2023 HPAI H5N1 B3.5 11/15/23</w:t>
            </w:r>
          </w:p>
          <w:p w14:paraId="645CA4ED" w14:textId="77777777" w:rsidR="00412A7A" w:rsidRPr="0069339C" w:rsidRDefault="00412A7A" w:rsidP="00EF6627">
            <w:pPr>
              <w:pStyle w:val="ListParagraph"/>
              <w:numPr>
                <w:ilvl w:val="1"/>
                <w:numId w:val="22"/>
              </w:numPr>
              <w:suppressAutoHyphens/>
              <w:spacing w:after="115"/>
              <w:rPr>
                <w:rFonts w:eastAsia="Noto Serif CJK SC"/>
                <w:sz w:val="22"/>
                <w:szCs w:val="22"/>
                <w:lang w:eastAsia="zh-CN" w:bidi="hi-IN"/>
              </w:rPr>
            </w:pPr>
            <w:r w:rsidRPr="0069339C">
              <w:rPr>
                <w:rFonts w:eastAsia="Noto Serif CJK SC"/>
                <w:sz w:val="22"/>
                <w:szCs w:val="22"/>
                <w:lang w:eastAsia="zh-CN" w:bidi="hi-IN"/>
              </w:rPr>
              <w:t>A/duck/Idaho/23-029624-001/2023 HPAI H5N1 B3.7 10/13/23</w:t>
            </w:r>
          </w:p>
          <w:p w14:paraId="513016CD" w14:textId="77777777" w:rsidR="00412A7A" w:rsidRPr="0069339C" w:rsidRDefault="00412A7A" w:rsidP="00EF6627">
            <w:pPr>
              <w:pStyle w:val="ListParagraph"/>
              <w:numPr>
                <w:ilvl w:val="1"/>
                <w:numId w:val="22"/>
              </w:numPr>
              <w:suppressAutoHyphens/>
              <w:spacing w:after="115"/>
              <w:rPr>
                <w:rFonts w:eastAsia="Noto Serif CJK SC"/>
                <w:sz w:val="22"/>
                <w:szCs w:val="22"/>
                <w:lang w:eastAsia="zh-CN" w:bidi="hi-IN"/>
              </w:rPr>
            </w:pPr>
            <w:r w:rsidRPr="0069339C">
              <w:rPr>
                <w:rFonts w:eastAsia="Noto Serif CJK SC"/>
                <w:sz w:val="22"/>
                <w:szCs w:val="22"/>
                <w:lang w:eastAsia="zh-CN" w:bidi="hi-IN"/>
              </w:rPr>
              <w:t xml:space="preserve">A/skunk/Idaho/24-000208-001/2024 HPAI H5N1 B3.6 1/28/24 </w:t>
            </w:r>
          </w:p>
          <w:p w14:paraId="3CE7963B" w14:textId="77777777" w:rsidR="00412A7A" w:rsidRPr="0069339C" w:rsidRDefault="00412A7A" w:rsidP="00EF6627">
            <w:pPr>
              <w:pStyle w:val="ListParagraph"/>
              <w:numPr>
                <w:ilvl w:val="1"/>
                <w:numId w:val="22"/>
              </w:numPr>
              <w:suppressAutoHyphens/>
              <w:spacing w:after="115"/>
              <w:rPr>
                <w:rFonts w:eastAsia="Noto Serif CJK SC"/>
                <w:sz w:val="22"/>
                <w:szCs w:val="22"/>
                <w:lang w:eastAsia="zh-CN" w:bidi="hi-IN"/>
              </w:rPr>
            </w:pPr>
            <w:r w:rsidRPr="0069339C">
              <w:rPr>
                <w:rFonts w:eastAsia="Noto Serif CJK SC"/>
                <w:sz w:val="22"/>
                <w:szCs w:val="22"/>
                <w:lang w:eastAsia="zh-CN" w:bidi="hi-IN"/>
              </w:rPr>
              <w:t xml:space="preserve">A/goat/MN/24-007234-029/2023 HPAI H5N1 B3.6 3/29/2024 </w:t>
            </w:r>
          </w:p>
          <w:p w14:paraId="1B7B3485" w14:textId="77777777" w:rsidR="00412A7A" w:rsidRPr="0069339C" w:rsidRDefault="00412A7A" w:rsidP="00EF6627">
            <w:pPr>
              <w:pStyle w:val="ListParagraph"/>
              <w:numPr>
                <w:ilvl w:val="1"/>
                <w:numId w:val="22"/>
              </w:numPr>
              <w:suppressAutoHyphens/>
              <w:spacing w:after="115"/>
              <w:rPr>
                <w:rFonts w:eastAsia="Noto Serif CJK SC"/>
                <w:sz w:val="22"/>
                <w:szCs w:val="22"/>
                <w:lang w:eastAsia="zh-CN" w:bidi="hi-IN"/>
              </w:rPr>
            </w:pPr>
            <w:r w:rsidRPr="0069339C">
              <w:rPr>
                <w:rFonts w:eastAsia="Noto Serif CJK SC"/>
                <w:sz w:val="22"/>
                <w:szCs w:val="22"/>
                <w:lang w:eastAsia="zh-CN" w:bidi="hi-IN"/>
              </w:rPr>
              <w:t>A/bovine/Ohio/B24OSU-342/2024(H5N1) clade 2.3.4.4b genotype B3.13</w:t>
            </w:r>
          </w:p>
          <w:p w14:paraId="609A990C" w14:textId="77777777" w:rsidR="00412A7A" w:rsidRPr="0069339C" w:rsidRDefault="00412A7A" w:rsidP="00EF6627">
            <w:pPr>
              <w:pStyle w:val="ListParagraph"/>
              <w:numPr>
                <w:ilvl w:val="1"/>
                <w:numId w:val="22"/>
              </w:numPr>
              <w:suppressAutoHyphens/>
              <w:spacing w:after="115"/>
              <w:rPr>
                <w:rFonts w:eastAsia="Noto Serif CJK SC"/>
                <w:sz w:val="22"/>
                <w:szCs w:val="22"/>
                <w:lang w:eastAsia="zh-CN" w:bidi="hi-IN"/>
              </w:rPr>
            </w:pPr>
            <w:r w:rsidRPr="0069339C">
              <w:rPr>
                <w:rFonts w:eastAsia="Noto Serif CJK SC"/>
                <w:sz w:val="22"/>
                <w:szCs w:val="22"/>
                <w:lang w:eastAsia="zh-CN" w:bidi="hi-IN"/>
              </w:rPr>
              <w:t>A/bovine/Nevada/WD-210/2025 (H5N1) clade 2.3.4.4b genotype D1.1</w:t>
            </w:r>
          </w:p>
          <w:p w14:paraId="25EE4D2F" w14:textId="77777777" w:rsidR="00412A7A" w:rsidRPr="0069339C" w:rsidRDefault="00412A7A" w:rsidP="00EF6627">
            <w:pPr>
              <w:pStyle w:val="ListParagraph"/>
              <w:numPr>
                <w:ilvl w:val="1"/>
                <w:numId w:val="22"/>
              </w:numPr>
              <w:suppressAutoHyphens/>
              <w:spacing w:after="115"/>
              <w:rPr>
                <w:rFonts w:eastAsia="Noto Serif CJK SC"/>
                <w:sz w:val="22"/>
                <w:szCs w:val="22"/>
                <w:lang w:eastAsia="zh-CN" w:bidi="hi-IN"/>
              </w:rPr>
            </w:pPr>
            <w:r w:rsidRPr="0069339C">
              <w:rPr>
                <w:rFonts w:eastAsia="Noto Serif CJK SC"/>
                <w:sz w:val="22"/>
                <w:szCs w:val="22"/>
                <w:lang w:eastAsia="zh-CN" w:bidi="hi-IN"/>
              </w:rPr>
              <w:t>A/bovine/Nevada/NV-7/2025 (H5N1) clade 2.3.4.4b genotype D1.1</w:t>
            </w:r>
          </w:p>
          <w:p w14:paraId="4213C629" w14:textId="77777777" w:rsidR="00412A7A" w:rsidRPr="0069339C" w:rsidRDefault="00412A7A" w:rsidP="00EF6627">
            <w:pPr>
              <w:pStyle w:val="ListParagraph"/>
              <w:numPr>
                <w:ilvl w:val="0"/>
                <w:numId w:val="22"/>
              </w:numPr>
              <w:suppressAutoHyphens/>
              <w:spacing w:after="115"/>
              <w:rPr>
                <w:rFonts w:eastAsia="Noto Serif CJK SC"/>
                <w:sz w:val="22"/>
                <w:szCs w:val="22"/>
                <w:lang w:eastAsia="zh-CN" w:bidi="hi-IN"/>
              </w:rPr>
            </w:pPr>
            <w:r w:rsidRPr="0069339C">
              <w:rPr>
                <w:rFonts w:eastAsia="Noto Serif CJK SC"/>
                <w:sz w:val="22"/>
                <w:szCs w:val="22"/>
                <w:lang w:eastAsia="zh-CN" w:bidi="hi-IN"/>
              </w:rPr>
              <w:t>Rhabdovirus: Vesicular stomatitis virus Indiana strain (RG2)</w:t>
            </w:r>
          </w:p>
          <w:p w14:paraId="0BA5F4AE" w14:textId="77777777" w:rsidR="00412A7A" w:rsidRPr="0069339C" w:rsidRDefault="00412A7A" w:rsidP="00EF6627">
            <w:pPr>
              <w:pStyle w:val="ListParagraph"/>
              <w:numPr>
                <w:ilvl w:val="0"/>
                <w:numId w:val="22"/>
              </w:numPr>
              <w:suppressAutoHyphens/>
              <w:spacing w:after="115"/>
              <w:rPr>
                <w:rFonts w:eastAsia="Noto Serif CJK SC"/>
                <w:sz w:val="22"/>
                <w:szCs w:val="22"/>
                <w:lang w:eastAsia="zh-CN" w:bidi="hi-IN"/>
              </w:rPr>
            </w:pPr>
            <w:r w:rsidRPr="0069339C">
              <w:rPr>
                <w:rFonts w:eastAsia="Noto Serif CJK SC"/>
                <w:sz w:val="22"/>
                <w:szCs w:val="22"/>
                <w:lang w:eastAsia="zh-CN" w:bidi="hi-IN"/>
              </w:rPr>
              <w:t>NEB 10-beta E. coli (RG1)</w:t>
            </w:r>
          </w:p>
          <w:p w14:paraId="78A86C42" w14:textId="77777777" w:rsidR="00412A7A" w:rsidRPr="0069339C" w:rsidRDefault="00412A7A" w:rsidP="00EF6627">
            <w:pPr>
              <w:pStyle w:val="ListParagraph"/>
              <w:numPr>
                <w:ilvl w:val="0"/>
                <w:numId w:val="22"/>
              </w:numPr>
              <w:suppressAutoHyphens/>
              <w:spacing w:after="115"/>
              <w:rPr>
                <w:rFonts w:eastAsia="Noto Serif CJK SC"/>
                <w:sz w:val="22"/>
                <w:szCs w:val="22"/>
                <w:lang w:eastAsia="zh-CN" w:bidi="hi-IN"/>
              </w:rPr>
            </w:pPr>
            <w:r w:rsidRPr="0069339C">
              <w:rPr>
                <w:rFonts w:eastAsia="Noto Serif CJK SC"/>
                <w:sz w:val="22"/>
                <w:szCs w:val="22"/>
                <w:lang w:eastAsia="zh-CN" w:bidi="hi-IN"/>
              </w:rPr>
              <w:t>Commercially available cell lines will be used (i.e. 293T, A549, THP-1, U937 etc.) (RG2)</w:t>
            </w:r>
          </w:p>
          <w:p w14:paraId="704E10E4" w14:textId="77777777" w:rsidR="00412A7A" w:rsidRPr="0069339C" w:rsidRDefault="00412A7A" w:rsidP="00EF6627">
            <w:pPr>
              <w:pStyle w:val="ListParagraph"/>
              <w:numPr>
                <w:ilvl w:val="0"/>
                <w:numId w:val="22"/>
              </w:numPr>
              <w:suppressAutoHyphens/>
              <w:spacing w:after="115"/>
              <w:rPr>
                <w:rFonts w:eastAsia="Noto Serif CJK SC"/>
                <w:sz w:val="22"/>
                <w:szCs w:val="22"/>
                <w:lang w:eastAsia="zh-CN" w:bidi="hi-IN"/>
              </w:rPr>
            </w:pPr>
            <w:r w:rsidRPr="0069339C">
              <w:rPr>
                <w:rFonts w:eastAsia="Noto Serif CJK SC"/>
                <w:sz w:val="22"/>
                <w:szCs w:val="22"/>
                <w:lang w:eastAsia="zh-CN" w:bidi="hi-IN"/>
              </w:rPr>
              <w:t>Airway epithelial cell cultures (RG2)</w:t>
            </w:r>
          </w:p>
          <w:p w14:paraId="7DEAF0D6" w14:textId="77777777" w:rsidR="00412A7A" w:rsidRPr="0069339C" w:rsidRDefault="00412A7A" w:rsidP="00EF6627">
            <w:pPr>
              <w:pStyle w:val="ListParagraph"/>
              <w:numPr>
                <w:ilvl w:val="0"/>
                <w:numId w:val="22"/>
              </w:numPr>
              <w:suppressAutoHyphens/>
              <w:spacing w:after="115"/>
              <w:rPr>
                <w:rFonts w:eastAsia="Noto Serif CJK SC"/>
                <w:sz w:val="22"/>
                <w:szCs w:val="22"/>
                <w:lang w:eastAsia="zh-CN" w:bidi="hi-IN"/>
              </w:rPr>
            </w:pPr>
            <w:r w:rsidRPr="0069339C">
              <w:rPr>
                <w:rFonts w:eastAsia="Noto Serif CJK SC"/>
                <w:sz w:val="22"/>
                <w:szCs w:val="22"/>
                <w:lang w:eastAsia="zh-CN" w:bidi="hi-IN"/>
              </w:rPr>
              <w:t>Precision cut lung slices (RG2)</w:t>
            </w:r>
          </w:p>
        </w:tc>
      </w:tr>
      <w:tr w:rsidR="00412A7A" w:rsidRPr="0069339C" w14:paraId="3D92722E" w14:textId="77777777" w:rsidTr="00EF6627">
        <w:tc>
          <w:tcPr>
            <w:tcW w:w="1440" w:type="dxa"/>
            <w:tcBorders>
              <w:left w:val="single" w:sz="4" w:space="0" w:color="000000"/>
              <w:bottom w:val="single" w:sz="4" w:space="0" w:color="000000"/>
              <w:right w:val="single" w:sz="4" w:space="0" w:color="000000"/>
            </w:tcBorders>
          </w:tcPr>
          <w:p w14:paraId="0C3B2CF9" w14:textId="77777777" w:rsidR="00412A7A" w:rsidRPr="0069339C" w:rsidRDefault="00412A7A" w:rsidP="00EF6627">
            <w:pPr>
              <w:ind w:right="-900"/>
              <w:rPr>
                <w:sz w:val="22"/>
                <w:szCs w:val="22"/>
              </w:rPr>
            </w:pPr>
            <w:r w:rsidRPr="0069339C">
              <w:rPr>
                <w:rFonts w:eastAsia="Noto Serif CJK SC"/>
                <w:b/>
                <w:bCs/>
                <w:sz w:val="22"/>
                <w:szCs w:val="22"/>
                <w:lang w:eastAsia="zh-CN" w:bidi="hi-IN"/>
              </w:rPr>
              <w:t>rDNA</w:t>
            </w:r>
          </w:p>
        </w:tc>
        <w:tc>
          <w:tcPr>
            <w:tcW w:w="9720" w:type="dxa"/>
            <w:tcBorders>
              <w:left w:val="single" w:sz="4" w:space="0" w:color="000000"/>
              <w:bottom w:val="single" w:sz="4" w:space="0" w:color="000000"/>
              <w:right w:val="single" w:sz="4" w:space="0" w:color="000000"/>
            </w:tcBorders>
          </w:tcPr>
          <w:p w14:paraId="553910F1" w14:textId="77777777" w:rsidR="00412A7A" w:rsidRPr="0069339C" w:rsidRDefault="00412A7A" w:rsidP="00EF6627">
            <w:pPr>
              <w:suppressAutoHyphens/>
              <w:spacing w:after="115"/>
              <w:rPr>
                <w:rFonts w:eastAsia="Noto Serif CJK SC"/>
                <w:sz w:val="22"/>
                <w:szCs w:val="22"/>
                <w:lang w:eastAsia="zh-CN" w:bidi="hi-IN"/>
              </w:rPr>
            </w:pPr>
            <w:r w:rsidRPr="0069339C">
              <w:rPr>
                <w:rFonts w:eastAsia="Noto Serif CJK SC"/>
                <w:sz w:val="22"/>
                <w:szCs w:val="22"/>
                <w:lang w:eastAsia="zh-CN" w:bidi="hi-IN"/>
              </w:rPr>
              <w:t>Host(s):</w:t>
            </w:r>
          </w:p>
          <w:p w14:paraId="094BC825" w14:textId="77777777" w:rsidR="00412A7A" w:rsidRPr="0069339C" w:rsidRDefault="00412A7A" w:rsidP="00EF6627">
            <w:pPr>
              <w:pStyle w:val="ListParagraph"/>
              <w:numPr>
                <w:ilvl w:val="0"/>
                <w:numId w:val="6"/>
              </w:numPr>
              <w:suppressAutoHyphens/>
              <w:spacing w:after="115"/>
              <w:rPr>
                <w:rFonts w:eastAsia="Noto Serif CJK SC"/>
                <w:sz w:val="22"/>
                <w:szCs w:val="22"/>
                <w:lang w:eastAsia="zh-CN" w:bidi="hi-IN"/>
              </w:rPr>
            </w:pPr>
            <w:r w:rsidRPr="0069339C">
              <w:rPr>
                <w:rFonts w:eastAsia="Noto Serif CJK SC"/>
                <w:sz w:val="22"/>
                <w:szCs w:val="22"/>
                <w:lang w:eastAsia="zh-CN" w:bidi="hi-IN"/>
              </w:rPr>
              <w:t>E-coli</w:t>
            </w:r>
          </w:p>
          <w:p w14:paraId="3B49D7B5" w14:textId="77777777" w:rsidR="00412A7A" w:rsidRPr="0069339C" w:rsidRDefault="00412A7A" w:rsidP="00EF6627">
            <w:pPr>
              <w:pStyle w:val="ListParagraph"/>
              <w:numPr>
                <w:ilvl w:val="0"/>
                <w:numId w:val="6"/>
              </w:numPr>
              <w:suppressAutoHyphens/>
              <w:spacing w:after="115"/>
              <w:rPr>
                <w:rFonts w:eastAsia="Noto Serif CJK SC"/>
                <w:sz w:val="22"/>
                <w:szCs w:val="22"/>
                <w:lang w:eastAsia="zh-CN" w:bidi="hi-IN"/>
              </w:rPr>
            </w:pPr>
            <w:r w:rsidRPr="0069339C">
              <w:rPr>
                <w:rFonts w:eastAsia="Noto Serif CJK SC"/>
                <w:sz w:val="22"/>
                <w:szCs w:val="22"/>
                <w:lang w:eastAsia="zh-CN" w:bidi="hi-IN"/>
              </w:rPr>
              <w:t xml:space="preserve">Human: </w:t>
            </w:r>
          </w:p>
          <w:p w14:paraId="1AE5114C" w14:textId="77777777" w:rsidR="00412A7A" w:rsidRPr="0069339C" w:rsidRDefault="00412A7A" w:rsidP="00EF6627">
            <w:pPr>
              <w:pStyle w:val="ListParagraph"/>
              <w:numPr>
                <w:ilvl w:val="1"/>
                <w:numId w:val="6"/>
              </w:numPr>
              <w:suppressAutoHyphens/>
              <w:spacing w:after="115"/>
              <w:rPr>
                <w:rFonts w:eastAsia="Noto Serif CJK SC"/>
                <w:sz w:val="22"/>
                <w:szCs w:val="22"/>
                <w:lang w:eastAsia="zh-CN" w:bidi="hi-IN"/>
              </w:rPr>
            </w:pPr>
            <w:r w:rsidRPr="0069339C">
              <w:rPr>
                <w:rFonts w:eastAsia="Noto Serif CJK SC"/>
                <w:sz w:val="22"/>
                <w:szCs w:val="22"/>
                <w:lang w:eastAsia="zh-CN" w:bidi="hi-IN"/>
              </w:rPr>
              <w:t>A549 human lung epithelial cells</w:t>
            </w:r>
          </w:p>
          <w:p w14:paraId="60D56294" w14:textId="77777777" w:rsidR="00412A7A" w:rsidRPr="0069339C" w:rsidRDefault="00412A7A" w:rsidP="00EF6627">
            <w:pPr>
              <w:pStyle w:val="ListParagraph"/>
              <w:numPr>
                <w:ilvl w:val="1"/>
                <w:numId w:val="6"/>
              </w:numPr>
              <w:suppressAutoHyphens/>
              <w:spacing w:after="115"/>
              <w:rPr>
                <w:rFonts w:eastAsia="Noto Serif CJK SC"/>
                <w:sz w:val="22"/>
                <w:szCs w:val="22"/>
                <w:lang w:eastAsia="zh-CN" w:bidi="hi-IN"/>
              </w:rPr>
            </w:pPr>
            <w:r w:rsidRPr="0069339C">
              <w:rPr>
                <w:rFonts w:eastAsia="Noto Serif CJK SC"/>
                <w:sz w:val="22"/>
                <w:szCs w:val="22"/>
                <w:lang w:eastAsia="zh-CN" w:bidi="hi-IN"/>
              </w:rPr>
              <w:t>human embryonic kidney epithelial cells (HEK 293T)</w:t>
            </w:r>
          </w:p>
          <w:p w14:paraId="7533BD07" w14:textId="77777777" w:rsidR="00412A7A" w:rsidRPr="0069339C" w:rsidRDefault="00412A7A" w:rsidP="00EF6627">
            <w:pPr>
              <w:pStyle w:val="ListParagraph"/>
              <w:numPr>
                <w:ilvl w:val="1"/>
                <w:numId w:val="6"/>
              </w:numPr>
              <w:suppressAutoHyphens/>
              <w:spacing w:after="115"/>
              <w:rPr>
                <w:rFonts w:eastAsia="Noto Serif CJK SC"/>
                <w:sz w:val="22"/>
                <w:szCs w:val="22"/>
                <w:lang w:eastAsia="zh-CN" w:bidi="hi-IN"/>
              </w:rPr>
            </w:pPr>
            <w:r w:rsidRPr="0069339C">
              <w:rPr>
                <w:rFonts w:eastAsia="Noto Serif CJK SC"/>
                <w:sz w:val="22"/>
                <w:szCs w:val="22"/>
                <w:lang w:eastAsia="zh-CN" w:bidi="hi-IN"/>
              </w:rPr>
              <w:t>primary human bronchial epithelial cell cultures</w:t>
            </w:r>
          </w:p>
          <w:p w14:paraId="5CE799A5" w14:textId="77777777" w:rsidR="00412A7A" w:rsidRPr="0069339C" w:rsidRDefault="00412A7A" w:rsidP="00EF6627">
            <w:pPr>
              <w:pStyle w:val="ListParagraph"/>
              <w:numPr>
                <w:ilvl w:val="1"/>
                <w:numId w:val="6"/>
              </w:numPr>
              <w:suppressAutoHyphens/>
              <w:spacing w:after="115"/>
              <w:rPr>
                <w:rFonts w:eastAsia="Noto Serif CJK SC"/>
                <w:sz w:val="22"/>
                <w:szCs w:val="22"/>
                <w:lang w:eastAsia="zh-CN" w:bidi="hi-IN"/>
              </w:rPr>
            </w:pPr>
            <w:r w:rsidRPr="0069339C">
              <w:rPr>
                <w:rFonts w:eastAsia="Noto Serif CJK SC"/>
                <w:sz w:val="22"/>
                <w:szCs w:val="22"/>
                <w:lang w:eastAsia="zh-CN" w:bidi="hi-IN"/>
              </w:rPr>
              <w:t>primary human nasal epithelial cell cultures</w:t>
            </w:r>
          </w:p>
          <w:p w14:paraId="3BFE428E" w14:textId="77777777" w:rsidR="00412A7A" w:rsidRPr="0069339C" w:rsidRDefault="00412A7A" w:rsidP="00EF6627">
            <w:pPr>
              <w:pStyle w:val="ListParagraph"/>
              <w:numPr>
                <w:ilvl w:val="1"/>
                <w:numId w:val="6"/>
              </w:numPr>
              <w:suppressAutoHyphens/>
              <w:spacing w:after="115"/>
              <w:rPr>
                <w:rFonts w:eastAsia="Noto Serif CJK SC"/>
                <w:sz w:val="22"/>
                <w:szCs w:val="22"/>
                <w:lang w:eastAsia="zh-CN" w:bidi="hi-IN"/>
              </w:rPr>
            </w:pPr>
            <w:r w:rsidRPr="0069339C">
              <w:rPr>
                <w:rFonts w:eastAsia="Noto Serif CJK SC"/>
                <w:sz w:val="22"/>
                <w:szCs w:val="22"/>
                <w:lang w:eastAsia="zh-CN" w:bidi="hi-IN"/>
              </w:rPr>
              <w:t>human precision cut lung slice tissues</w:t>
            </w:r>
          </w:p>
          <w:p w14:paraId="244C25D8" w14:textId="77777777" w:rsidR="00412A7A" w:rsidRPr="0069339C" w:rsidRDefault="00412A7A" w:rsidP="00EF6627">
            <w:pPr>
              <w:pStyle w:val="ListParagraph"/>
              <w:numPr>
                <w:ilvl w:val="0"/>
                <w:numId w:val="6"/>
              </w:numPr>
              <w:suppressAutoHyphens/>
              <w:spacing w:after="115"/>
              <w:rPr>
                <w:rFonts w:eastAsia="Noto Serif CJK SC"/>
                <w:sz w:val="22"/>
                <w:szCs w:val="22"/>
                <w:lang w:eastAsia="zh-CN" w:bidi="hi-IN"/>
              </w:rPr>
            </w:pPr>
            <w:r w:rsidRPr="0069339C">
              <w:rPr>
                <w:rFonts w:eastAsia="Noto Serif CJK SC"/>
                <w:sz w:val="22"/>
                <w:szCs w:val="22"/>
                <w:lang w:eastAsia="zh-CN" w:bidi="hi-IN"/>
              </w:rPr>
              <w:lastRenderedPageBreak/>
              <w:t>human lung explants</w:t>
            </w:r>
          </w:p>
          <w:p w14:paraId="1854844C" w14:textId="77777777" w:rsidR="00412A7A" w:rsidRPr="0069339C" w:rsidRDefault="00412A7A" w:rsidP="00EF6627">
            <w:pPr>
              <w:pStyle w:val="ListParagraph"/>
              <w:numPr>
                <w:ilvl w:val="0"/>
                <w:numId w:val="6"/>
              </w:numPr>
              <w:suppressAutoHyphens/>
              <w:spacing w:after="115"/>
              <w:rPr>
                <w:rFonts w:eastAsia="Noto Serif CJK SC"/>
                <w:sz w:val="22"/>
                <w:szCs w:val="22"/>
                <w:lang w:eastAsia="zh-CN" w:bidi="hi-IN"/>
              </w:rPr>
            </w:pPr>
            <w:r w:rsidRPr="0069339C">
              <w:rPr>
                <w:rFonts w:eastAsia="Noto Serif CJK SC"/>
                <w:sz w:val="22"/>
                <w:szCs w:val="22"/>
                <w:lang w:eastAsia="zh-CN" w:bidi="hi-IN"/>
              </w:rPr>
              <w:t xml:space="preserve">Non-human: </w:t>
            </w:r>
          </w:p>
          <w:p w14:paraId="7D640D41" w14:textId="77777777" w:rsidR="00412A7A" w:rsidRPr="0069339C" w:rsidRDefault="00412A7A" w:rsidP="00EF6627">
            <w:pPr>
              <w:pStyle w:val="ListParagraph"/>
              <w:numPr>
                <w:ilvl w:val="1"/>
                <w:numId w:val="6"/>
              </w:numPr>
              <w:suppressAutoHyphens/>
              <w:spacing w:after="115"/>
              <w:rPr>
                <w:rFonts w:eastAsia="Noto Serif CJK SC"/>
                <w:sz w:val="22"/>
                <w:szCs w:val="22"/>
                <w:lang w:eastAsia="zh-CN" w:bidi="hi-IN"/>
              </w:rPr>
            </w:pPr>
            <w:r w:rsidRPr="0069339C">
              <w:rPr>
                <w:rFonts w:eastAsia="Noto Serif CJK SC"/>
                <w:sz w:val="22"/>
                <w:szCs w:val="22"/>
                <w:lang w:eastAsia="zh-CN" w:bidi="hi-IN"/>
              </w:rPr>
              <w:t>Madin-Darby canine kidney cells (MDCK)</w:t>
            </w:r>
          </w:p>
          <w:p w14:paraId="025D78EB" w14:textId="77777777" w:rsidR="00412A7A" w:rsidRPr="0069339C" w:rsidRDefault="00412A7A" w:rsidP="00EF6627">
            <w:pPr>
              <w:pStyle w:val="ListParagraph"/>
              <w:numPr>
                <w:ilvl w:val="1"/>
                <w:numId w:val="6"/>
              </w:numPr>
              <w:suppressAutoHyphens/>
              <w:spacing w:after="115"/>
              <w:rPr>
                <w:rFonts w:eastAsia="Noto Serif CJK SC"/>
                <w:sz w:val="22"/>
                <w:szCs w:val="22"/>
                <w:lang w:eastAsia="zh-CN" w:bidi="hi-IN"/>
              </w:rPr>
            </w:pPr>
            <w:r w:rsidRPr="0069339C">
              <w:rPr>
                <w:rFonts w:eastAsia="Noto Serif CJK SC"/>
                <w:sz w:val="22"/>
                <w:szCs w:val="22"/>
                <w:lang w:eastAsia="zh-CN" w:bidi="hi-IN"/>
              </w:rPr>
              <w:t>primary bronchial epithelial cell cultures (swine/bovine)</w:t>
            </w:r>
          </w:p>
          <w:p w14:paraId="56F47E0D" w14:textId="77777777" w:rsidR="00412A7A" w:rsidRPr="0069339C" w:rsidRDefault="00412A7A" w:rsidP="00EF6627">
            <w:pPr>
              <w:pStyle w:val="ListParagraph"/>
              <w:numPr>
                <w:ilvl w:val="1"/>
                <w:numId w:val="6"/>
              </w:numPr>
              <w:suppressAutoHyphens/>
              <w:spacing w:after="115"/>
              <w:rPr>
                <w:rFonts w:eastAsia="Noto Serif CJK SC"/>
                <w:sz w:val="22"/>
                <w:szCs w:val="22"/>
                <w:lang w:eastAsia="zh-CN" w:bidi="hi-IN"/>
              </w:rPr>
            </w:pPr>
            <w:r w:rsidRPr="0069339C">
              <w:rPr>
                <w:rFonts w:eastAsia="Noto Serif CJK SC"/>
                <w:sz w:val="22"/>
                <w:szCs w:val="22"/>
                <w:lang w:eastAsia="zh-CN" w:bidi="hi-IN"/>
              </w:rPr>
              <w:t>primary nasal epithelial cell cultures (swine/bovine)</w:t>
            </w:r>
          </w:p>
          <w:p w14:paraId="7C9498C8" w14:textId="77777777" w:rsidR="00412A7A" w:rsidRPr="0069339C" w:rsidRDefault="00412A7A" w:rsidP="00EF6627">
            <w:pPr>
              <w:pStyle w:val="ListParagraph"/>
              <w:numPr>
                <w:ilvl w:val="1"/>
                <w:numId w:val="6"/>
              </w:numPr>
              <w:suppressAutoHyphens/>
              <w:spacing w:after="115"/>
              <w:rPr>
                <w:rFonts w:eastAsia="Noto Serif CJK SC"/>
                <w:sz w:val="22"/>
                <w:szCs w:val="22"/>
                <w:lang w:eastAsia="zh-CN" w:bidi="hi-IN"/>
              </w:rPr>
            </w:pPr>
            <w:r w:rsidRPr="0069339C">
              <w:rPr>
                <w:rFonts w:eastAsia="Noto Serif CJK SC"/>
                <w:sz w:val="22"/>
                <w:szCs w:val="22"/>
                <w:lang w:eastAsia="zh-CN" w:bidi="hi-IN"/>
              </w:rPr>
              <w:t>precision cut tissue (lung/mammary/teat) slices (swine/bovine)</w:t>
            </w:r>
          </w:p>
          <w:p w14:paraId="6BB61C40" w14:textId="77777777" w:rsidR="00412A7A" w:rsidRPr="0069339C" w:rsidRDefault="00412A7A" w:rsidP="00EF6627">
            <w:pPr>
              <w:pStyle w:val="ListParagraph"/>
              <w:numPr>
                <w:ilvl w:val="1"/>
                <w:numId w:val="6"/>
              </w:numPr>
              <w:suppressAutoHyphens/>
              <w:spacing w:after="115"/>
              <w:rPr>
                <w:rFonts w:eastAsia="Noto Serif CJK SC"/>
                <w:sz w:val="22"/>
                <w:szCs w:val="22"/>
                <w:lang w:eastAsia="zh-CN" w:bidi="hi-IN"/>
              </w:rPr>
            </w:pPr>
            <w:r w:rsidRPr="0069339C">
              <w:rPr>
                <w:rFonts w:eastAsia="Noto Serif CJK SC"/>
                <w:sz w:val="22"/>
                <w:szCs w:val="22"/>
                <w:lang w:eastAsia="zh-CN" w:bidi="hi-IN"/>
              </w:rPr>
              <w:t>Vero cells (grivet monkey)</w:t>
            </w:r>
          </w:p>
          <w:p w14:paraId="4466BD29" w14:textId="77777777" w:rsidR="00412A7A" w:rsidRPr="0069339C" w:rsidRDefault="00412A7A" w:rsidP="00EF6627">
            <w:pPr>
              <w:suppressAutoHyphens/>
              <w:spacing w:after="115"/>
              <w:rPr>
                <w:rFonts w:eastAsia="Noto Serif CJK SC"/>
                <w:sz w:val="22"/>
                <w:szCs w:val="22"/>
                <w:lang w:eastAsia="zh-CN" w:bidi="hi-IN"/>
              </w:rPr>
            </w:pPr>
            <w:r w:rsidRPr="0069339C">
              <w:rPr>
                <w:rFonts w:eastAsia="Noto Serif CJK SC"/>
                <w:sz w:val="22"/>
                <w:szCs w:val="22"/>
                <w:lang w:eastAsia="zh-CN" w:bidi="hi-IN"/>
              </w:rPr>
              <w:t xml:space="preserve">Vectors: </w:t>
            </w:r>
          </w:p>
          <w:p w14:paraId="347395C0" w14:textId="77777777" w:rsidR="00412A7A" w:rsidRPr="0069339C" w:rsidRDefault="00412A7A" w:rsidP="00EF6627">
            <w:pPr>
              <w:pStyle w:val="ListParagraph"/>
              <w:numPr>
                <w:ilvl w:val="0"/>
                <w:numId w:val="4"/>
              </w:numPr>
              <w:suppressAutoHyphens/>
              <w:spacing w:after="115"/>
              <w:rPr>
                <w:rFonts w:eastAsia="Noto Serif CJK SC"/>
                <w:sz w:val="22"/>
                <w:szCs w:val="22"/>
                <w:lang w:eastAsia="zh-CN" w:bidi="hi-IN"/>
              </w:rPr>
            </w:pPr>
            <w:r w:rsidRPr="0069339C">
              <w:rPr>
                <w:rFonts w:eastAsia="Noto Serif CJK SC"/>
                <w:sz w:val="22"/>
                <w:szCs w:val="22"/>
                <w:lang w:eastAsia="zh-CN" w:bidi="hi-IN"/>
              </w:rPr>
              <w:t xml:space="preserve"> pHH21 vector</w:t>
            </w:r>
          </w:p>
          <w:p w14:paraId="5144C802" w14:textId="77777777" w:rsidR="00412A7A" w:rsidRPr="0069339C" w:rsidRDefault="00412A7A" w:rsidP="00EF6627">
            <w:pPr>
              <w:pStyle w:val="ListParagraph"/>
              <w:numPr>
                <w:ilvl w:val="0"/>
                <w:numId w:val="4"/>
              </w:numPr>
              <w:suppressAutoHyphens/>
              <w:spacing w:after="115"/>
              <w:rPr>
                <w:rFonts w:eastAsia="Noto Serif CJK SC"/>
                <w:sz w:val="22"/>
                <w:szCs w:val="22"/>
                <w:lang w:eastAsia="zh-CN" w:bidi="hi-IN"/>
              </w:rPr>
            </w:pPr>
            <w:r w:rsidRPr="0069339C">
              <w:rPr>
                <w:rFonts w:eastAsia="Noto Serif CJK SC"/>
                <w:sz w:val="22"/>
                <w:szCs w:val="22"/>
                <w:lang w:eastAsia="zh-CN" w:bidi="hi-IN"/>
              </w:rPr>
              <w:t>pCDNA3.1-eGFP vector</w:t>
            </w:r>
          </w:p>
          <w:p w14:paraId="56B9C5B9" w14:textId="77777777" w:rsidR="00412A7A" w:rsidRPr="0069339C" w:rsidRDefault="00412A7A" w:rsidP="00EF6627">
            <w:pPr>
              <w:suppressAutoHyphens/>
              <w:spacing w:after="115"/>
              <w:rPr>
                <w:rFonts w:eastAsia="Noto Serif CJK SC"/>
                <w:sz w:val="22"/>
                <w:szCs w:val="22"/>
                <w:lang w:eastAsia="zh-CN" w:bidi="hi-IN"/>
              </w:rPr>
            </w:pPr>
            <w:r w:rsidRPr="0069339C">
              <w:rPr>
                <w:rFonts w:eastAsia="Noto Serif CJK SC"/>
                <w:sz w:val="22"/>
                <w:szCs w:val="22"/>
                <w:lang w:eastAsia="zh-CN" w:bidi="hi-IN"/>
              </w:rPr>
              <w:t>Transgene expression:</w:t>
            </w:r>
          </w:p>
          <w:p w14:paraId="2FE3319C" w14:textId="77777777" w:rsidR="00412A7A" w:rsidRPr="0069339C" w:rsidRDefault="00412A7A" w:rsidP="00EF6627">
            <w:pPr>
              <w:pStyle w:val="ListParagraph"/>
              <w:numPr>
                <w:ilvl w:val="0"/>
                <w:numId w:val="5"/>
              </w:numPr>
              <w:rPr>
                <w:sz w:val="22"/>
                <w:szCs w:val="22"/>
              </w:rPr>
            </w:pPr>
            <w:proofErr w:type="gramStart"/>
            <w:r w:rsidRPr="0069339C">
              <w:rPr>
                <w:sz w:val="22"/>
                <w:szCs w:val="22"/>
              </w:rPr>
              <w:t>Recombinant  influenza</w:t>
            </w:r>
            <w:proofErr w:type="gramEnd"/>
            <w:r w:rsidRPr="0069339C">
              <w:rPr>
                <w:sz w:val="22"/>
                <w:szCs w:val="22"/>
              </w:rPr>
              <w:t xml:space="preserve"> virus: Transcription plasmids for reverse genetics (RG): The </w:t>
            </w:r>
            <w:proofErr w:type="gramStart"/>
            <w:r w:rsidRPr="0069339C">
              <w:rPr>
                <w:sz w:val="22"/>
                <w:szCs w:val="22"/>
              </w:rPr>
              <w:t>full length</w:t>
            </w:r>
            <w:proofErr w:type="gramEnd"/>
            <w:r w:rsidRPr="0069339C">
              <w:rPr>
                <w:sz w:val="22"/>
                <w:szCs w:val="22"/>
              </w:rPr>
              <w:t xml:space="preserve"> sequence of the 8 gene segments of influenza virus to create single and multiple </w:t>
            </w:r>
            <w:proofErr w:type="spellStart"/>
            <w:r w:rsidRPr="0069339C">
              <w:rPr>
                <w:sz w:val="22"/>
                <w:szCs w:val="22"/>
              </w:rPr>
              <w:t>reassortants</w:t>
            </w:r>
            <w:proofErr w:type="spellEnd"/>
            <w:r w:rsidRPr="0069339C">
              <w:rPr>
                <w:sz w:val="22"/>
                <w:szCs w:val="22"/>
              </w:rPr>
              <w:t xml:space="preserve"> with specific mutations. Expression plasmids for reverse genetics (RG): Coding sequence of all 8 gene segments of influenza virus to support the creation of RG virus.</w:t>
            </w:r>
          </w:p>
          <w:p w14:paraId="39F2FAA0" w14:textId="77777777" w:rsidR="00412A7A" w:rsidRPr="0069339C" w:rsidRDefault="00412A7A" w:rsidP="00EF6627">
            <w:pPr>
              <w:pStyle w:val="ListParagraph"/>
              <w:numPr>
                <w:ilvl w:val="0"/>
                <w:numId w:val="5"/>
              </w:numPr>
              <w:rPr>
                <w:sz w:val="22"/>
                <w:szCs w:val="22"/>
              </w:rPr>
            </w:pPr>
            <w:r w:rsidRPr="0069339C">
              <w:rPr>
                <w:sz w:val="22"/>
                <w:szCs w:val="22"/>
              </w:rPr>
              <w:t xml:space="preserve">HA gene is responsible for virus entry into target </w:t>
            </w:r>
            <w:proofErr w:type="gramStart"/>
            <w:r w:rsidRPr="0069339C">
              <w:rPr>
                <w:sz w:val="22"/>
                <w:szCs w:val="22"/>
              </w:rPr>
              <w:t>cells, and</w:t>
            </w:r>
            <w:proofErr w:type="gramEnd"/>
            <w:r w:rsidRPr="0069339C">
              <w:rPr>
                <w:sz w:val="22"/>
                <w:szCs w:val="22"/>
              </w:rPr>
              <w:t xml:space="preserve"> also serves as a major antigenic feature of the virus. </w:t>
            </w:r>
          </w:p>
          <w:p w14:paraId="39859482" w14:textId="77777777" w:rsidR="00412A7A" w:rsidRDefault="00412A7A" w:rsidP="00EF6627">
            <w:pPr>
              <w:pStyle w:val="ListParagraph"/>
              <w:numPr>
                <w:ilvl w:val="0"/>
                <w:numId w:val="5"/>
              </w:numPr>
              <w:rPr>
                <w:sz w:val="22"/>
                <w:szCs w:val="22"/>
              </w:rPr>
            </w:pPr>
            <w:r w:rsidRPr="0069339C">
              <w:rPr>
                <w:sz w:val="22"/>
                <w:szCs w:val="22"/>
              </w:rPr>
              <w:t>The NA gene functions as a protease that cleaves host mucins, as well as enables viral egress from target cells.</w:t>
            </w:r>
          </w:p>
          <w:p w14:paraId="549F0489" w14:textId="77777777" w:rsidR="00412A7A" w:rsidRPr="0069339C" w:rsidRDefault="00412A7A" w:rsidP="00EF6627">
            <w:pPr>
              <w:pStyle w:val="ListParagraph"/>
              <w:numPr>
                <w:ilvl w:val="0"/>
                <w:numId w:val="5"/>
              </w:numPr>
              <w:rPr>
                <w:sz w:val="22"/>
                <w:szCs w:val="22"/>
              </w:rPr>
            </w:pPr>
            <w:r>
              <w:rPr>
                <w:sz w:val="22"/>
                <w:szCs w:val="22"/>
              </w:rPr>
              <w:t>The recombinant genomes will not increase virulence or host range.</w:t>
            </w:r>
            <w:r w:rsidRPr="0069339C">
              <w:rPr>
                <w:sz w:val="22"/>
                <w:szCs w:val="22"/>
              </w:rPr>
              <w:t xml:space="preserve"> </w:t>
            </w:r>
          </w:p>
          <w:p w14:paraId="737DD648" w14:textId="77777777" w:rsidR="00412A7A" w:rsidRPr="0069339C" w:rsidRDefault="00412A7A" w:rsidP="00EF6627">
            <w:pPr>
              <w:rPr>
                <w:sz w:val="22"/>
                <w:szCs w:val="22"/>
              </w:rPr>
            </w:pPr>
          </w:p>
        </w:tc>
      </w:tr>
      <w:tr w:rsidR="00412A7A" w:rsidRPr="0069339C" w14:paraId="4B8E15FD" w14:textId="77777777" w:rsidTr="00EF6627">
        <w:tc>
          <w:tcPr>
            <w:tcW w:w="1440" w:type="dxa"/>
            <w:tcBorders>
              <w:left w:val="single" w:sz="4" w:space="0" w:color="000000"/>
              <w:bottom w:val="single" w:sz="4" w:space="0" w:color="000000"/>
              <w:right w:val="single" w:sz="4" w:space="0" w:color="000000"/>
            </w:tcBorders>
          </w:tcPr>
          <w:p w14:paraId="36332973" w14:textId="77777777" w:rsidR="00412A7A" w:rsidRPr="0069339C" w:rsidRDefault="00412A7A" w:rsidP="00EF6627">
            <w:pPr>
              <w:rPr>
                <w:sz w:val="22"/>
                <w:szCs w:val="22"/>
              </w:rPr>
            </w:pPr>
            <w:r w:rsidRPr="0069339C">
              <w:rPr>
                <w:rFonts w:eastAsia="Noto Serif CJK SC"/>
                <w:b/>
                <w:sz w:val="22"/>
                <w:szCs w:val="22"/>
                <w:lang w:eastAsia="zh-CN" w:bidi="hi-IN"/>
              </w:rPr>
              <w:lastRenderedPageBreak/>
              <w:t>Committee Review</w:t>
            </w:r>
          </w:p>
        </w:tc>
        <w:tc>
          <w:tcPr>
            <w:tcW w:w="9720" w:type="dxa"/>
            <w:tcBorders>
              <w:left w:val="single" w:sz="4" w:space="0" w:color="000000"/>
              <w:bottom w:val="single" w:sz="4" w:space="0" w:color="000000"/>
              <w:right w:val="single" w:sz="4" w:space="0" w:color="000000"/>
            </w:tcBorders>
          </w:tcPr>
          <w:p w14:paraId="63C9F957" w14:textId="77777777" w:rsidR="00412A7A" w:rsidRPr="0069339C" w:rsidRDefault="00412A7A" w:rsidP="00EF6627">
            <w:pPr>
              <w:rPr>
                <w:sz w:val="22"/>
                <w:szCs w:val="22"/>
              </w:rPr>
            </w:pPr>
            <w:r w:rsidRPr="0069339C">
              <w:rPr>
                <w:b/>
                <w:sz w:val="22"/>
                <w:szCs w:val="22"/>
                <w:u w:val="single"/>
              </w:rPr>
              <w:t>Key Points</w:t>
            </w:r>
            <w:r w:rsidRPr="0069339C">
              <w:rPr>
                <w:sz w:val="22"/>
                <w:szCs w:val="22"/>
              </w:rPr>
              <w:t>:</w:t>
            </w:r>
          </w:p>
          <w:p w14:paraId="566F7345" w14:textId="77777777" w:rsidR="00412A7A" w:rsidRPr="0069339C" w:rsidRDefault="00412A7A" w:rsidP="00EF6627">
            <w:pPr>
              <w:widowControl w:val="0"/>
              <w:suppressAutoHyphens/>
              <w:spacing w:after="115"/>
              <w:rPr>
                <w:rFonts w:eastAsia="Noto Serif CJK SC"/>
                <w:sz w:val="22"/>
                <w:szCs w:val="22"/>
                <w:lang w:eastAsia="zh-CN" w:bidi="hi-IN"/>
              </w:rPr>
            </w:pPr>
          </w:p>
          <w:p w14:paraId="0CA5F0CA" w14:textId="77777777" w:rsidR="00412A7A" w:rsidRPr="0069339C" w:rsidRDefault="00412A7A" w:rsidP="00EF6627">
            <w:pPr>
              <w:numPr>
                <w:ilvl w:val="0"/>
                <w:numId w:val="13"/>
              </w:numPr>
              <w:rPr>
                <w:sz w:val="22"/>
                <w:szCs w:val="22"/>
              </w:rPr>
            </w:pPr>
            <w:r w:rsidRPr="0069339C">
              <w:rPr>
                <w:b/>
                <w:bCs/>
                <w:sz w:val="22"/>
                <w:szCs w:val="22"/>
              </w:rPr>
              <w:t>Descriptive Summary:</w:t>
            </w:r>
            <w:r w:rsidRPr="0069339C">
              <w:rPr>
                <w:sz w:val="22"/>
                <w:szCs w:val="22"/>
              </w:rPr>
              <w:t xml:space="preserve"> Include risk of work with VSV</w:t>
            </w:r>
          </w:p>
          <w:p w14:paraId="55133D3D" w14:textId="77777777" w:rsidR="00412A7A" w:rsidRPr="0069339C" w:rsidRDefault="00412A7A" w:rsidP="00EF6627">
            <w:pPr>
              <w:numPr>
                <w:ilvl w:val="0"/>
                <w:numId w:val="13"/>
              </w:numPr>
              <w:rPr>
                <w:sz w:val="22"/>
                <w:szCs w:val="22"/>
              </w:rPr>
            </w:pPr>
            <w:r w:rsidRPr="0069339C">
              <w:rPr>
                <w:b/>
                <w:bCs/>
                <w:sz w:val="22"/>
                <w:szCs w:val="22"/>
              </w:rPr>
              <w:t>rDNA Work, Section 1:</w:t>
            </w:r>
            <w:r w:rsidRPr="0069339C">
              <w:rPr>
                <w:sz w:val="22"/>
                <w:szCs w:val="22"/>
              </w:rPr>
              <w:t xml:space="preserve"> Remove chicken and turkey for congruency with descriptive summary</w:t>
            </w:r>
          </w:p>
          <w:p w14:paraId="5E212E6A" w14:textId="77777777" w:rsidR="00412A7A" w:rsidRPr="0069339C" w:rsidRDefault="00412A7A" w:rsidP="00EF6627">
            <w:pPr>
              <w:numPr>
                <w:ilvl w:val="0"/>
                <w:numId w:val="13"/>
              </w:numPr>
              <w:rPr>
                <w:sz w:val="22"/>
                <w:szCs w:val="22"/>
              </w:rPr>
            </w:pPr>
            <w:r w:rsidRPr="0069339C">
              <w:rPr>
                <w:b/>
                <w:bCs/>
                <w:sz w:val="22"/>
                <w:szCs w:val="22"/>
              </w:rPr>
              <w:t>Safety Equipment:</w:t>
            </w:r>
            <w:r w:rsidRPr="0069339C">
              <w:rPr>
                <w:sz w:val="22"/>
                <w:szCs w:val="22"/>
              </w:rPr>
              <w:t xml:space="preserve"> Update certification dates for Sisson Hall</w:t>
            </w:r>
          </w:p>
          <w:p w14:paraId="39FE8FDF" w14:textId="77777777" w:rsidR="00412A7A" w:rsidRPr="0069339C" w:rsidRDefault="00412A7A" w:rsidP="00EF6627">
            <w:pPr>
              <w:numPr>
                <w:ilvl w:val="0"/>
                <w:numId w:val="13"/>
              </w:numPr>
              <w:rPr>
                <w:sz w:val="22"/>
                <w:szCs w:val="22"/>
              </w:rPr>
            </w:pPr>
            <w:r w:rsidRPr="0069339C">
              <w:rPr>
                <w:b/>
                <w:bCs/>
                <w:sz w:val="22"/>
                <w:szCs w:val="22"/>
              </w:rPr>
              <w:t>Exposure Assessment and PPE:</w:t>
            </w:r>
            <w:r w:rsidRPr="0069339C">
              <w:rPr>
                <w:sz w:val="22"/>
                <w:szCs w:val="22"/>
              </w:rPr>
              <w:t xml:space="preserve"> Include exposure risk of work with human cell lines and tissues (lung slices).</w:t>
            </w:r>
          </w:p>
          <w:p w14:paraId="75E21F0C" w14:textId="77777777" w:rsidR="00412A7A" w:rsidRPr="0069339C" w:rsidRDefault="00412A7A" w:rsidP="00EF6627">
            <w:pPr>
              <w:widowControl w:val="0"/>
              <w:numPr>
                <w:ilvl w:val="0"/>
                <w:numId w:val="13"/>
              </w:numPr>
              <w:suppressAutoHyphens/>
              <w:spacing w:after="115"/>
              <w:rPr>
                <w:rFonts w:eastAsia="Noto Serif CJK SC"/>
                <w:sz w:val="22"/>
                <w:szCs w:val="22"/>
                <w:lang w:eastAsia="zh-CN" w:bidi="hi-IN"/>
              </w:rPr>
            </w:pPr>
            <w:r w:rsidRPr="0069339C">
              <w:rPr>
                <w:b/>
                <w:bCs/>
                <w:sz w:val="22"/>
                <w:szCs w:val="22"/>
              </w:rPr>
              <w:t>Exposure Assessment and PPE:</w:t>
            </w:r>
            <w:r w:rsidRPr="0069339C">
              <w:rPr>
                <w:sz w:val="22"/>
                <w:szCs w:val="22"/>
              </w:rPr>
              <w:t xml:space="preserve"> Include exposure risk and mitigation for VSV work.</w:t>
            </w:r>
          </w:p>
          <w:p w14:paraId="7ECE02AC" w14:textId="77777777" w:rsidR="00412A7A" w:rsidRPr="0069339C" w:rsidRDefault="00412A7A" w:rsidP="00EF6627">
            <w:pPr>
              <w:widowControl w:val="0"/>
              <w:numPr>
                <w:ilvl w:val="0"/>
                <w:numId w:val="13"/>
              </w:numPr>
              <w:suppressAutoHyphens/>
              <w:spacing w:after="115"/>
              <w:rPr>
                <w:rFonts w:eastAsia="Noto Serif CJK SC"/>
                <w:sz w:val="22"/>
                <w:szCs w:val="22"/>
                <w:lang w:eastAsia="zh-CN" w:bidi="hi-IN"/>
              </w:rPr>
            </w:pPr>
            <w:r w:rsidRPr="0069339C">
              <w:rPr>
                <w:b/>
                <w:bCs/>
                <w:sz w:val="22"/>
                <w:szCs w:val="22"/>
              </w:rPr>
              <w:t>Animals:</w:t>
            </w:r>
            <w:r w:rsidRPr="0069339C">
              <w:rPr>
                <w:sz w:val="22"/>
                <w:szCs w:val="22"/>
              </w:rPr>
              <w:t xml:space="preserve"> Remove Chicken and Turkey for congruency with Descriptive Summary.</w:t>
            </w:r>
          </w:p>
          <w:p w14:paraId="40496F4E" w14:textId="77777777" w:rsidR="00412A7A" w:rsidRPr="0069339C" w:rsidRDefault="00412A7A" w:rsidP="00EF6627">
            <w:pPr>
              <w:rPr>
                <w:b/>
                <w:sz w:val="22"/>
                <w:szCs w:val="22"/>
              </w:rPr>
            </w:pPr>
            <w:r w:rsidRPr="0069339C">
              <w:rPr>
                <w:b/>
                <w:sz w:val="22"/>
                <w:szCs w:val="22"/>
              </w:rPr>
              <w:t>Requirements to be completed:</w:t>
            </w:r>
          </w:p>
          <w:p w14:paraId="5C3FCFB0" w14:textId="77777777" w:rsidR="00412A7A" w:rsidRPr="0069339C" w:rsidRDefault="00412A7A" w:rsidP="00EF6627">
            <w:pPr>
              <w:rPr>
                <w:sz w:val="22"/>
                <w:szCs w:val="22"/>
              </w:rPr>
            </w:pPr>
            <w:r w:rsidRPr="0069339C">
              <w:rPr>
                <w:sz w:val="22"/>
                <w:szCs w:val="22"/>
              </w:rPr>
              <w:t>NIH guideline training: Completed</w:t>
            </w:r>
          </w:p>
          <w:p w14:paraId="170F704D" w14:textId="77777777" w:rsidR="00412A7A" w:rsidRPr="0069339C" w:rsidRDefault="00412A7A" w:rsidP="00EF6627">
            <w:pPr>
              <w:rPr>
                <w:sz w:val="22"/>
                <w:szCs w:val="22"/>
              </w:rPr>
            </w:pPr>
            <w:r w:rsidRPr="0069339C">
              <w:rPr>
                <w:sz w:val="22"/>
                <w:szCs w:val="22"/>
              </w:rPr>
              <w:t>Lentiviral Training: Not Required</w:t>
            </w:r>
          </w:p>
          <w:p w14:paraId="4653F9E3" w14:textId="77777777" w:rsidR="00412A7A" w:rsidRPr="0069339C" w:rsidRDefault="00412A7A" w:rsidP="00EF6627">
            <w:pPr>
              <w:rPr>
                <w:sz w:val="22"/>
                <w:szCs w:val="22"/>
              </w:rPr>
            </w:pPr>
            <w:r w:rsidRPr="0069339C">
              <w:rPr>
                <w:sz w:val="22"/>
                <w:szCs w:val="22"/>
              </w:rPr>
              <w:t>Occupational Health Risk Assessment Tool: Completed</w:t>
            </w:r>
          </w:p>
          <w:p w14:paraId="1EA650FC" w14:textId="77777777" w:rsidR="00412A7A" w:rsidRPr="0069339C" w:rsidRDefault="00412A7A" w:rsidP="00EF6627">
            <w:pPr>
              <w:rPr>
                <w:sz w:val="22"/>
                <w:szCs w:val="22"/>
              </w:rPr>
            </w:pPr>
            <w:r w:rsidRPr="0069339C">
              <w:rPr>
                <w:sz w:val="22"/>
                <w:szCs w:val="22"/>
              </w:rPr>
              <w:t>Responsible Conduct of Research training: Completed</w:t>
            </w:r>
          </w:p>
          <w:p w14:paraId="6D7D8D04" w14:textId="680DBFE8" w:rsidR="00412A7A" w:rsidRPr="0069339C" w:rsidRDefault="00412A7A" w:rsidP="00EF6627">
            <w:pPr>
              <w:rPr>
                <w:sz w:val="22"/>
                <w:szCs w:val="22"/>
              </w:rPr>
            </w:pPr>
            <w:r w:rsidRPr="0069339C">
              <w:rPr>
                <w:sz w:val="22"/>
                <w:szCs w:val="22"/>
              </w:rPr>
              <w:t xml:space="preserve">Conflict of Interest disclosure: </w:t>
            </w:r>
            <w:r w:rsidR="00D34F70">
              <w:rPr>
                <w:sz w:val="22"/>
                <w:szCs w:val="22"/>
              </w:rPr>
              <w:t>[REDACTED]</w:t>
            </w:r>
          </w:p>
          <w:p w14:paraId="0497B882" w14:textId="77777777" w:rsidR="00412A7A" w:rsidRPr="0069339C" w:rsidRDefault="00412A7A" w:rsidP="00EF6627">
            <w:pPr>
              <w:rPr>
                <w:sz w:val="22"/>
                <w:szCs w:val="22"/>
              </w:rPr>
            </w:pPr>
          </w:p>
        </w:tc>
      </w:tr>
    </w:tbl>
    <w:p w14:paraId="24EE5EAF" w14:textId="77777777" w:rsidR="00412A7A" w:rsidRPr="0069339C" w:rsidRDefault="00412A7A" w:rsidP="00412A7A"/>
    <w:tbl>
      <w:tblPr>
        <w:tblW w:w="1116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9720"/>
      </w:tblGrid>
      <w:tr w:rsidR="00412A7A" w:rsidRPr="0069339C" w14:paraId="1099AA90" w14:textId="77777777" w:rsidTr="00EF6627">
        <w:tc>
          <w:tcPr>
            <w:tcW w:w="1440" w:type="dxa"/>
            <w:tcBorders>
              <w:top w:val="single" w:sz="4" w:space="0" w:color="auto"/>
              <w:left w:val="single" w:sz="4" w:space="0" w:color="auto"/>
              <w:bottom w:val="single" w:sz="4" w:space="0" w:color="auto"/>
              <w:right w:val="single" w:sz="4" w:space="0" w:color="auto"/>
            </w:tcBorders>
            <w:shd w:val="clear" w:color="auto" w:fill="E6E6E6"/>
          </w:tcPr>
          <w:p w14:paraId="67B315E5" w14:textId="77777777" w:rsidR="00412A7A" w:rsidRPr="0069339C" w:rsidRDefault="00412A7A" w:rsidP="00EF6627">
            <w:pPr>
              <w:ind w:right="-900"/>
              <w:rPr>
                <w:b/>
                <w:sz w:val="22"/>
                <w:szCs w:val="22"/>
              </w:rPr>
            </w:pPr>
            <w:r w:rsidRPr="0069339C">
              <w:rPr>
                <w:b/>
              </w:rPr>
              <w:t>2025R0049</w:t>
            </w:r>
          </w:p>
        </w:tc>
        <w:tc>
          <w:tcPr>
            <w:tcW w:w="9720" w:type="dxa"/>
            <w:tcBorders>
              <w:top w:val="single" w:sz="4" w:space="0" w:color="auto"/>
              <w:left w:val="single" w:sz="4" w:space="0" w:color="auto"/>
              <w:bottom w:val="single" w:sz="4" w:space="0" w:color="auto"/>
              <w:right w:val="single" w:sz="4" w:space="0" w:color="auto"/>
            </w:tcBorders>
            <w:shd w:val="clear" w:color="auto" w:fill="E6E6E6"/>
          </w:tcPr>
          <w:p w14:paraId="5C5BE67B" w14:textId="77777777" w:rsidR="00412A7A" w:rsidRPr="0069339C" w:rsidRDefault="00412A7A" w:rsidP="00EF6627">
            <w:pPr>
              <w:ind w:right="-108"/>
              <w:rPr>
                <w:b/>
              </w:rPr>
            </w:pPr>
            <w:r w:rsidRPr="0069339C">
              <w:rPr>
                <w:b/>
              </w:rPr>
              <w:t>In vitro investigation of molecular drivers of endometrial cancer cell malignancy and immune cell reprogramming.</w:t>
            </w:r>
          </w:p>
          <w:p w14:paraId="4CA5D2ED" w14:textId="77777777" w:rsidR="00412A7A" w:rsidRPr="0069339C" w:rsidRDefault="00412A7A" w:rsidP="00EF6627">
            <w:pPr>
              <w:ind w:right="-108"/>
              <w:rPr>
                <w:sz w:val="22"/>
                <w:szCs w:val="22"/>
              </w:rPr>
            </w:pPr>
            <w:r w:rsidRPr="0069339C">
              <w:t>Casey Cosgrove</w:t>
            </w:r>
          </w:p>
        </w:tc>
      </w:tr>
      <w:tr w:rsidR="00412A7A" w:rsidRPr="0069339C" w14:paraId="5E556B8C" w14:textId="77777777" w:rsidTr="00EF6627">
        <w:tc>
          <w:tcPr>
            <w:tcW w:w="1440" w:type="dxa"/>
            <w:tcBorders>
              <w:top w:val="single" w:sz="4" w:space="0" w:color="000000"/>
              <w:left w:val="single" w:sz="4" w:space="0" w:color="000000"/>
              <w:bottom w:val="single" w:sz="4" w:space="0" w:color="000000"/>
              <w:right w:val="single" w:sz="4" w:space="0" w:color="000000"/>
            </w:tcBorders>
          </w:tcPr>
          <w:p w14:paraId="72310F55" w14:textId="77777777" w:rsidR="00412A7A" w:rsidRPr="0069339C" w:rsidRDefault="00412A7A" w:rsidP="00EF6627">
            <w:pPr>
              <w:ind w:right="-900"/>
              <w:rPr>
                <w:rFonts w:eastAsia="Noto Serif CJK SC"/>
                <w:b/>
                <w:bCs/>
                <w:sz w:val="22"/>
                <w:szCs w:val="22"/>
                <w:lang w:eastAsia="zh-CN" w:bidi="hi-IN"/>
              </w:rPr>
            </w:pPr>
            <w:r w:rsidRPr="0069339C">
              <w:rPr>
                <w:rFonts w:eastAsia="Noto Serif CJK SC"/>
                <w:b/>
                <w:bCs/>
                <w:sz w:val="22"/>
                <w:szCs w:val="22"/>
                <w:lang w:eastAsia="zh-CN" w:bidi="hi-IN"/>
              </w:rPr>
              <w:t xml:space="preserve">Committee </w:t>
            </w:r>
          </w:p>
          <w:p w14:paraId="5F26127C" w14:textId="77777777" w:rsidR="00412A7A" w:rsidRPr="0069339C" w:rsidRDefault="00412A7A" w:rsidP="00EF6627">
            <w:pPr>
              <w:ind w:right="-900"/>
              <w:rPr>
                <w:rFonts w:eastAsia="Noto Serif CJK SC"/>
                <w:b/>
                <w:bCs/>
                <w:sz w:val="22"/>
                <w:szCs w:val="22"/>
                <w:u w:val="single"/>
                <w:lang w:eastAsia="zh-CN" w:bidi="hi-IN"/>
              </w:rPr>
            </w:pPr>
            <w:r w:rsidRPr="0069339C">
              <w:rPr>
                <w:rFonts w:eastAsia="Noto Serif CJK SC"/>
                <w:b/>
                <w:bCs/>
                <w:sz w:val="22"/>
                <w:szCs w:val="22"/>
                <w:lang w:eastAsia="zh-CN" w:bidi="hi-IN"/>
              </w:rPr>
              <w:t>Decision</w:t>
            </w:r>
          </w:p>
        </w:tc>
        <w:tc>
          <w:tcPr>
            <w:tcW w:w="9720" w:type="dxa"/>
            <w:tcBorders>
              <w:top w:val="single" w:sz="4" w:space="0" w:color="000000"/>
              <w:left w:val="single" w:sz="4" w:space="0" w:color="000000"/>
              <w:bottom w:val="single" w:sz="4" w:space="0" w:color="000000"/>
              <w:right w:val="single" w:sz="4" w:space="0" w:color="000000"/>
            </w:tcBorders>
          </w:tcPr>
          <w:p w14:paraId="529FFA62" w14:textId="77777777" w:rsidR="00412A7A" w:rsidRPr="0069339C" w:rsidRDefault="00412A7A" w:rsidP="00EF6627">
            <w:pPr>
              <w:suppressAutoHyphens/>
              <w:spacing w:after="115"/>
              <w:rPr>
                <w:rFonts w:eastAsia="Noto Serif CJK SC"/>
                <w:sz w:val="22"/>
                <w:szCs w:val="22"/>
                <w:lang w:eastAsia="zh-CN" w:bidi="hi-IN"/>
              </w:rPr>
            </w:pPr>
            <w:r w:rsidRPr="0069339C">
              <w:rPr>
                <w:rFonts w:eastAsia="Noto Serif CJK SC"/>
                <w:sz w:val="22"/>
                <w:szCs w:val="22"/>
                <w:lang w:eastAsia="zh-CN" w:bidi="hi-IN"/>
              </w:rPr>
              <w:t>The Committee</w:t>
            </w:r>
            <w:r w:rsidRPr="0069339C">
              <w:rPr>
                <w:rFonts w:eastAsia="Noto Serif CJK SC"/>
                <w:b/>
                <w:bCs/>
                <w:sz w:val="22"/>
                <w:szCs w:val="22"/>
                <w:lang w:eastAsia="zh-CN" w:bidi="hi-IN"/>
              </w:rPr>
              <w:t xml:space="preserve"> REQUIRES MODIFICATION to </w:t>
            </w:r>
            <w:r w:rsidRPr="0069339C">
              <w:rPr>
                <w:rFonts w:eastAsia="Noto Serif CJK SC"/>
                <w:sz w:val="22"/>
                <w:szCs w:val="22"/>
                <w:lang w:eastAsia="zh-CN" w:bidi="hi-IN"/>
              </w:rPr>
              <w:t>the biosafety protocol</w:t>
            </w:r>
          </w:p>
        </w:tc>
      </w:tr>
      <w:tr w:rsidR="00412A7A" w:rsidRPr="0069339C" w14:paraId="3CCF7465" w14:textId="77777777" w:rsidTr="00EF6627">
        <w:tc>
          <w:tcPr>
            <w:tcW w:w="1440" w:type="dxa"/>
            <w:tcBorders>
              <w:top w:val="single" w:sz="4" w:space="0" w:color="000000"/>
              <w:left w:val="single" w:sz="4" w:space="0" w:color="000000"/>
              <w:bottom w:val="single" w:sz="4" w:space="0" w:color="000000"/>
              <w:right w:val="single" w:sz="4" w:space="0" w:color="000000"/>
            </w:tcBorders>
          </w:tcPr>
          <w:p w14:paraId="0E0BD3EC" w14:textId="77777777" w:rsidR="00412A7A" w:rsidRPr="0069339C" w:rsidRDefault="00412A7A" w:rsidP="00EF6627">
            <w:pPr>
              <w:ind w:right="-900"/>
              <w:rPr>
                <w:rFonts w:eastAsia="Noto Serif CJK SC"/>
                <w:b/>
                <w:bCs/>
                <w:sz w:val="22"/>
                <w:szCs w:val="22"/>
                <w:lang w:eastAsia="zh-CN" w:bidi="hi-IN"/>
              </w:rPr>
            </w:pPr>
            <w:r w:rsidRPr="0069339C">
              <w:rPr>
                <w:rFonts w:eastAsia="Noto Serif CJK SC"/>
                <w:b/>
                <w:bCs/>
                <w:sz w:val="22"/>
                <w:szCs w:val="22"/>
                <w:lang w:eastAsia="zh-CN" w:bidi="hi-IN"/>
              </w:rPr>
              <w:lastRenderedPageBreak/>
              <w:t>Biosafety</w:t>
            </w:r>
          </w:p>
          <w:p w14:paraId="76CDB416" w14:textId="77777777" w:rsidR="00412A7A" w:rsidRPr="0069339C" w:rsidRDefault="00412A7A" w:rsidP="00EF6627">
            <w:pPr>
              <w:ind w:right="-900"/>
              <w:rPr>
                <w:rFonts w:eastAsia="Noto Serif CJK SC"/>
                <w:b/>
                <w:bCs/>
                <w:sz w:val="22"/>
                <w:szCs w:val="22"/>
                <w:lang w:eastAsia="zh-CN" w:bidi="hi-IN"/>
              </w:rPr>
            </w:pPr>
            <w:r w:rsidRPr="0069339C">
              <w:rPr>
                <w:rFonts w:eastAsia="Noto Serif CJK SC"/>
                <w:b/>
                <w:bCs/>
                <w:sz w:val="22"/>
                <w:szCs w:val="22"/>
                <w:lang w:eastAsia="zh-CN" w:bidi="hi-IN"/>
              </w:rPr>
              <w:t>Risk</w:t>
            </w:r>
          </w:p>
          <w:p w14:paraId="4C82A867" w14:textId="77777777" w:rsidR="00412A7A" w:rsidRPr="0069339C" w:rsidRDefault="00412A7A" w:rsidP="00EF6627">
            <w:pPr>
              <w:ind w:right="-900"/>
              <w:rPr>
                <w:rFonts w:eastAsia="Noto Serif CJK SC"/>
                <w:b/>
                <w:bCs/>
                <w:sz w:val="22"/>
                <w:szCs w:val="22"/>
                <w:u w:val="single"/>
                <w:lang w:eastAsia="zh-CN" w:bidi="hi-IN"/>
              </w:rPr>
            </w:pPr>
            <w:r w:rsidRPr="0069339C">
              <w:rPr>
                <w:rFonts w:eastAsia="Noto Serif CJK SC"/>
                <w:b/>
                <w:bCs/>
                <w:sz w:val="22"/>
                <w:szCs w:val="22"/>
                <w:lang w:eastAsia="zh-CN" w:bidi="hi-IN"/>
              </w:rPr>
              <w:t>Assessment</w:t>
            </w:r>
          </w:p>
        </w:tc>
        <w:tc>
          <w:tcPr>
            <w:tcW w:w="9720" w:type="dxa"/>
            <w:tcBorders>
              <w:top w:val="single" w:sz="4" w:space="0" w:color="000000"/>
              <w:left w:val="single" w:sz="4" w:space="0" w:color="000000"/>
              <w:bottom w:val="single" w:sz="4" w:space="0" w:color="000000"/>
              <w:right w:val="single" w:sz="4" w:space="0" w:color="000000"/>
            </w:tcBorders>
          </w:tcPr>
          <w:p w14:paraId="4B834D5C" w14:textId="77777777" w:rsidR="00412A7A" w:rsidRPr="0069339C" w:rsidRDefault="00412A7A" w:rsidP="00EF6627">
            <w:pPr>
              <w:numPr>
                <w:ilvl w:val="0"/>
                <w:numId w:val="2"/>
              </w:numPr>
              <w:tabs>
                <w:tab w:val="clear" w:pos="720"/>
                <w:tab w:val="num" w:pos="432"/>
              </w:tabs>
              <w:ind w:left="432"/>
              <w:rPr>
                <w:sz w:val="22"/>
                <w:szCs w:val="22"/>
              </w:rPr>
            </w:pPr>
            <w:r w:rsidRPr="0069339C">
              <w:rPr>
                <w:sz w:val="22"/>
                <w:szCs w:val="22"/>
              </w:rPr>
              <w:t xml:space="preserve">Biosafety Level: BSL-2   </w:t>
            </w:r>
          </w:p>
          <w:p w14:paraId="073BA961" w14:textId="77777777" w:rsidR="00412A7A" w:rsidRPr="0069339C" w:rsidRDefault="00412A7A" w:rsidP="00EF6627">
            <w:pPr>
              <w:numPr>
                <w:ilvl w:val="0"/>
                <w:numId w:val="2"/>
              </w:numPr>
              <w:tabs>
                <w:tab w:val="clear" w:pos="720"/>
                <w:tab w:val="num" w:pos="432"/>
              </w:tabs>
              <w:ind w:left="432" w:right="-900"/>
              <w:rPr>
                <w:sz w:val="22"/>
                <w:szCs w:val="22"/>
              </w:rPr>
            </w:pPr>
            <w:r w:rsidRPr="0069339C">
              <w:rPr>
                <w:sz w:val="22"/>
                <w:szCs w:val="22"/>
              </w:rPr>
              <w:t>Type of Research: Recombinant DNA, Biohazards</w:t>
            </w:r>
          </w:p>
          <w:p w14:paraId="16DD9162" w14:textId="77777777" w:rsidR="00412A7A" w:rsidRPr="0069339C" w:rsidRDefault="00412A7A" w:rsidP="00EF6627">
            <w:pPr>
              <w:numPr>
                <w:ilvl w:val="0"/>
                <w:numId w:val="2"/>
              </w:numPr>
              <w:tabs>
                <w:tab w:val="clear" w:pos="720"/>
                <w:tab w:val="num" w:pos="432"/>
              </w:tabs>
              <w:ind w:left="432" w:right="-900"/>
              <w:rPr>
                <w:sz w:val="22"/>
                <w:szCs w:val="22"/>
              </w:rPr>
            </w:pPr>
            <w:r w:rsidRPr="0069339C">
              <w:rPr>
                <w:sz w:val="22"/>
                <w:szCs w:val="22"/>
              </w:rPr>
              <w:t>NIH Guidelines: Section III D (1), (3); E (1)</w:t>
            </w:r>
          </w:p>
          <w:p w14:paraId="4D1F1758" w14:textId="77777777" w:rsidR="00412A7A" w:rsidRPr="0069339C" w:rsidRDefault="00412A7A" w:rsidP="00EF6627">
            <w:pPr>
              <w:suppressAutoHyphens/>
              <w:spacing w:after="115"/>
              <w:rPr>
                <w:rFonts w:eastAsia="Noto Serif CJK SC"/>
                <w:sz w:val="22"/>
                <w:szCs w:val="22"/>
                <w:lang w:eastAsia="zh-CN" w:bidi="hi-IN"/>
              </w:rPr>
            </w:pPr>
          </w:p>
        </w:tc>
      </w:tr>
      <w:tr w:rsidR="00412A7A" w:rsidRPr="0069339C" w14:paraId="059A15E6" w14:textId="77777777" w:rsidTr="00EF6627">
        <w:tc>
          <w:tcPr>
            <w:tcW w:w="1440" w:type="dxa"/>
            <w:tcBorders>
              <w:top w:val="single" w:sz="4" w:space="0" w:color="000000"/>
              <w:left w:val="single" w:sz="4" w:space="0" w:color="000000"/>
              <w:bottom w:val="single" w:sz="4" w:space="0" w:color="000000"/>
              <w:right w:val="single" w:sz="4" w:space="0" w:color="000000"/>
            </w:tcBorders>
          </w:tcPr>
          <w:p w14:paraId="7DB10FF8" w14:textId="77777777" w:rsidR="00412A7A" w:rsidRPr="0069339C" w:rsidRDefault="00412A7A" w:rsidP="00EF6627">
            <w:pPr>
              <w:ind w:right="-900"/>
              <w:rPr>
                <w:rFonts w:eastAsia="Noto Serif CJK SC"/>
                <w:b/>
                <w:bCs/>
                <w:sz w:val="22"/>
                <w:szCs w:val="22"/>
                <w:u w:val="single"/>
                <w:lang w:eastAsia="zh-CN" w:bidi="hi-IN"/>
              </w:rPr>
            </w:pPr>
          </w:p>
        </w:tc>
        <w:tc>
          <w:tcPr>
            <w:tcW w:w="9720" w:type="dxa"/>
            <w:tcBorders>
              <w:top w:val="single" w:sz="4" w:space="0" w:color="000000"/>
              <w:left w:val="single" w:sz="4" w:space="0" w:color="000000"/>
              <w:bottom w:val="single" w:sz="4" w:space="0" w:color="000000"/>
              <w:right w:val="single" w:sz="4" w:space="0" w:color="000000"/>
            </w:tcBorders>
          </w:tcPr>
          <w:p w14:paraId="0CBE8FAA" w14:textId="77777777" w:rsidR="00412A7A" w:rsidRPr="0069339C" w:rsidRDefault="00412A7A" w:rsidP="00EF6627">
            <w:pPr>
              <w:suppressAutoHyphens/>
              <w:spacing w:after="115"/>
              <w:rPr>
                <w:rFonts w:eastAsia="Noto Serif CJK SC"/>
                <w:sz w:val="22"/>
                <w:szCs w:val="22"/>
                <w:lang w:eastAsia="zh-CN" w:bidi="hi-IN"/>
              </w:rPr>
            </w:pPr>
            <w:r w:rsidRPr="0069339C">
              <w:rPr>
                <w:sz w:val="22"/>
                <w:szCs w:val="22"/>
              </w:rPr>
              <w:t>Total Votes: 0</w:t>
            </w:r>
            <w:r>
              <w:rPr>
                <w:sz w:val="22"/>
                <w:szCs w:val="22"/>
              </w:rPr>
              <w:t>7</w:t>
            </w:r>
            <w:r w:rsidRPr="0069339C">
              <w:rPr>
                <w:sz w:val="22"/>
                <w:szCs w:val="22"/>
              </w:rPr>
              <w:t xml:space="preserve">    For: 0</w:t>
            </w:r>
            <w:r>
              <w:rPr>
                <w:sz w:val="22"/>
                <w:szCs w:val="22"/>
              </w:rPr>
              <w:t>7</w:t>
            </w:r>
            <w:r w:rsidRPr="0069339C">
              <w:rPr>
                <w:sz w:val="22"/>
                <w:szCs w:val="22"/>
              </w:rPr>
              <w:t xml:space="preserve"> Against:  </w:t>
            </w:r>
            <w:proofErr w:type="gramStart"/>
            <w:r w:rsidRPr="0069339C">
              <w:rPr>
                <w:sz w:val="22"/>
                <w:szCs w:val="22"/>
              </w:rPr>
              <w:t>00  Abstained</w:t>
            </w:r>
            <w:proofErr w:type="gramEnd"/>
            <w:r w:rsidRPr="0069339C">
              <w:rPr>
                <w:sz w:val="22"/>
                <w:szCs w:val="22"/>
              </w:rPr>
              <w:t>:  00</w:t>
            </w:r>
          </w:p>
        </w:tc>
      </w:tr>
      <w:tr w:rsidR="00412A7A" w:rsidRPr="0069339C" w14:paraId="667E5539" w14:textId="77777777" w:rsidTr="00EF6627">
        <w:tc>
          <w:tcPr>
            <w:tcW w:w="1440" w:type="dxa"/>
            <w:tcBorders>
              <w:top w:val="single" w:sz="4" w:space="0" w:color="000000"/>
              <w:left w:val="single" w:sz="4" w:space="0" w:color="000000"/>
              <w:bottom w:val="single" w:sz="4" w:space="0" w:color="000000"/>
              <w:right w:val="single" w:sz="4" w:space="0" w:color="000000"/>
            </w:tcBorders>
          </w:tcPr>
          <w:p w14:paraId="0346C152" w14:textId="77777777" w:rsidR="00412A7A" w:rsidRPr="0069339C" w:rsidRDefault="00412A7A" w:rsidP="00EF6627">
            <w:pPr>
              <w:ind w:right="-900"/>
              <w:rPr>
                <w:sz w:val="22"/>
                <w:szCs w:val="22"/>
              </w:rPr>
            </w:pPr>
            <w:r w:rsidRPr="0069339C">
              <w:rPr>
                <w:rFonts w:eastAsia="Noto Serif CJK SC"/>
                <w:b/>
                <w:bCs/>
                <w:sz w:val="22"/>
                <w:szCs w:val="22"/>
                <w:lang w:eastAsia="zh-CN" w:bidi="hi-IN"/>
              </w:rPr>
              <w:t>Biohazards</w:t>
            </w:r>
          </w:p>
        </w:tc>
        <w:tc>
          <w:tcPr>
            <w:tcW w:w="9720" w:type="dxa"/>
            <w:tcBorders>
              <w:top w:val="single" w:sz="4" w:space="0" w:color="000000"/>
              <w:left w:val="single" w:sz="4" w:space="0" w:color="000000"/>
              <w:bottom w:val="single" w:sz="4" w:space="0" w:color="000000"/>
              <w:right w:val="single" w:sz="4" w:space="0" w:color="000000"/>
            </w:tcBorders>
          </w:tcPr>
          <w:p w14:paraId="4C731312" w14:textId="77777777" w:rsidR="00412A7A" w:rsidRPr="0069339C" w:rsidRDefault="00412A7A" w:rsidP="00EF6627">
            <w:pPr>
              <w:pStyle w:val="ListParagraph"/>
              <w:numPr>
                <w:ilvl w:val="0"/>
                <w:numId w:val="23"/>
              </w:numPr>
              <w:suppressAutoHyphens/>
              <w:spacing w:after="115"/>
              <w:rPr>
                <w:rFonts w:eastAsia="Noto Serif CJK SC"/>
                <w:sz w:val="22"/>
                <w:szCs w:val="22"/>
                <w:lang w:eastAsia="zh-CN" w:bidi="hi-IN"/>
              </w:rPr>
            </w:pPr>
            <w:r w:rsidRPr="0069339C">
              <w:rPr>
                <w:rFonts w:eastAsia="Noto Serif CJK SC"/>
                <w:sz w:val="22"/>
                <w:szCs w:val="22"/>
                <w:lang w:eastAsia="zh-CN" w:bidi="hi-IN"/>
              </w:rPr>
              <w:t>Human cell lines (endometrial cancer lines HEC-1A, -1B, KLE, AN3CA, ISHIKAWA, RL95-2) –(RG2)</w:t>
            </w:r>
          </w:p>
          <w:p w14:paraId="75AF80CA" w14:textId="77777777" w:rsidR="00412A7A" w:rsidRPr="0069339C" w:rsidRDefault="00412A7A" w:rsidP="00EF6627">
            <w:pPr>
              <w:pStyle w:val="ListParagraph"/>
              <w:numPr>
                <w:ilvl w:val="0"/>
                <w:numId w:val="23"/>
              </w:numPr>
              <w:suppressAutoHyphens/>
              <w:spacing w:after="115"/>
              <w:rPr>
                <w:rFonts w:eastAsia="Noto Serif CJK SC"/>
                <w:sz w:val="22"/>
                <w:szCs w:val="22"/>
                <w:lang w:eastAsia="zh-CN" w:bidi="hi-IN"/>
              </w:rPr>
            </w:pPr>
            <w:r w:rsidRPr="0069339C">
              <w:rPr>
                <w:rFonts w:eastAsia="Noto Serif CJK SC"/>
                <w:sz w:val="22"/>
                <w:szCs w:val="22"/>
                <w:lang w:eastAsia="zh-CN" w:bidi="hi-IN"/>
              </w:rPr>
              <w:t>Human cell lines (stromal cells T-HESC, HEK293T): RG2</w:t>
            </w:r>
          </w:p>
          <w:p w14:paraId="68ECC1C3" w14:textId="77777777" w:rsidR="00412A7A" w:rsidRPr="0069339C" w:rsidRDefault="00412A7A" w:rsidP="00EF6627">
            <w:pPr>
              <w:pStyle w:val="ListParagraph"/>
              <w:numPr>
                <w:ilvl w:val="0"/>
                <w:numId w:val="23"/>
              </w:numPr>
              <w:suppressAutoHyphens/>
              <w:spacing w:after="115"/>
              <w:rPr>
                <w:rFonts w:eastAsia="Noto Serif CJK SC"/>
                <w:sz w:val="22"/>
                <w:szCs w:val="22"/>
                <w:lang w:eastAsia="zh-CN" w:bidi="hi-IN"/>
              </w:rPr>
            </w:pPr>
            <w:r w:rsidRPr="0069339C">
              <w:rPr>
                <w:rFonts w:eastAsia="Noto Serif CJK SC"/>
                <w:sz w:val="22"/>
                <w:szCs w:val="22"/>
                <w:lang w:eastAsia="zh-CN" w:bidi="hi-IN"/>
              </w:rPr>
              <w:t>Lentivirus – (RG2)</w:t>
            </w:r>
          </w:p>
          <w:p w14:paraId="5DD243C2" w14:textId="77777777" w:rsidR="00412A7A" w:rsidRPr="0069339C" w:rsidRDefault="00412A7A" w:rsidP="00EF6627">
            <w:pPr>
              <w:pStyle w:val="ListParagraph"/>
              <w:numPr>
                <w:ilvl w:val="0"/>
                <w:numId w:val="23"/>
              </w:numPr>
              <w:suppressAutoHyphens/>
              <w:spacing w:after="115"/>
              <w:rPr>
                <w:rFonts w:eastAsia="Noto Serif CJK SC"/>
                <w:sz w:val="22"/>
                <w:szCs w:val="22"/>
                <w:lang w:eastAsia="zh-CN" w:bidi="hi-IN"/>
              </w:rPr>
            </w:pPr>
            <w:r w:rsidRPr="0069339C">
              <w:rPr>
                <w:rFonts w:eastAsia="Noto Serif CJK SC"/>
                <w:sz w:val="22"/>
                <w:szCs w:val="22"/>
                <w:lang w:eastAsia="zh-CN" w:bidi="hi-IN"/>
              </w:rPr>
              <w:t>AAV (RG1)</w:t>
            </w:r>
          </w:p>
        </w:tc>
      </w:tr>
      <w:tr w:rsidR="00412A7A" w:rsidRPr="0069339C" w14:paraId="3EB6E5E7" w14:textId="77777777" w:rsidTr="00EF6627">
        <w:tc>
          <w:tcPr>
            <w:tcW w:w="1440" w:type="dxa"/>
            <w:tcBorders>
              <w:left w:val="single" w:sz="4" w:space="0" w:color="000000"/>
              <w:bottom w:val="single" w:sz="4" w:space="0" w:color="000000"/>
              <w:right w:val="single" w:sz="4" w:space="0" w:color="000000"/>
            </w:tcBorders>
          </w:tcPr>
          <w:p w14:paraId="17984D31" w14:textId="77777777" w:rsidR="00412A7A" w:rsidRPr="0069339C" w:rsidRDefault="00412A7A" w:rsidP="00EF6627">
            <w:pPr>
              <w:ind w:right="-900"/>
              <w:rPr>
                <w:sz w:val="22"/>
                <w:szCs w:val="22"/>
              </w:rPr>
            </w:pPr>
            <w:r w:rsidRPr="0069339C">
              <w:rPr>
                <w:rFonts w:eastAsia="Noto Serif CJK SC"/>
                <w:b/>
                <w:bCs/>
                <w:sz w:val="22"/>
                <w:szCs w:val="22"/>
                <w:lang w:eastAsia="zh-CN" w:bidi="hi-IN"/>
              </w:rPr>
              <w:t>rDNA</w:t>
            </w:r>
          </w:p>
        </w:tc>
        <w:tc>
          <w:tcPr>
            <w:tcW w:w="9720" w:type="dxa"/>
            <w:tcBorders>
              <w:left w:val="single" w:sz="4" w:space="0" w:color="000000"/>
              <w:bottom w:val="single" w:sz="4" w:space="0" w:color="000000"/>
              <w:right w:val="single" w:sz="4" w:space="0" w:color="000000"/>
            </w:tcBorders>
          </w:tcPr>
          <w:p w14:paraId="48D61057" w14:textId="77777777" w:rsidR="00412A7A" w:rsidRPr="0069339C" w:rsidRDefault="00412A7A" w:rsidP="00EF6627">
            <w:pPr>
              <w:suppressAutoHyphens/>
              <w:spacing w:after="115"/>
              <w:rPr>
                <w:rFonts w:eastAsia="Noto Serif CJK SC"/>
                <w:sz w:val="22"/>
                <w:szCs w:val="22"/>
                <w:lang w:eastAsia="zh-CN" w:bidi="hi-IN"/>
              </w:rPr>
            </w:pPr>
            <w:r w:rsidRPr="0069339C">
              <w:rPr>
                <w:rFonts w:eastAsia="Noto Serif CJK SC"/>
                <w:sz w:val="22"/>
                <w:szCs w:val="22"/>
                <w:lang w:eastAsia="zh-CN" w:bidi="hi-IN"/>
              </w:rPr>
              <w:t>Host(s):</w:t>
            </w:r>
          </w:p>
          <w:p w14:paraId="573DB4A4" w14:textId="77777777" w:rsidR="00412A7A" w:rsidRPr="0069339C" w:rsidRDefault="00412A7A" w:rsidP="00EF6627">
            <w:pPr>
              <w:pStyle w:val="ListParagraph"/>
              <w:numPr>
                <w:ilvl w:val="0"/>
                <w:numId w:val="6"/>
              </w:numPr>
              <w:suppressAutoHyphens/>
              <w:spacing w:after="115"/>
              <w:rPr>
                <w:rFonts w:eastAsia="Noto Serif CJK SC"/>
                <w:sz w:val="22"/>
                <w:szCs w:val="22"/>
                <w:lang w:eastAsia="zh-CN" w:bidi="hi-IN"/>
              </w:rPr>
            </w:pPr>
            <w:r w:rsidRPr="0069339C">
              <w:rPr>
                <w:rFonts w:eastAsia="Noto Serif CJK SC"/>
                <w:sz w:val="22"/>
                <w:szCs w:val="22"/>
                <w:lang w:eastAsia="zh-CN" w:bidi="hi-IN"/>
              </w:rPr>
              <w:t>human cell lines (endometrial cancer cell lines, stromal cell lines)</w:t>
            </w:r>
          </w:p>
          <w:p w14:paraId="7547EC04" w14:textId="77777777" w:rsidR="00412A7A" w:rsidRPr="0069339C" w:rsidRDefault="00412A7A" w:rsidP="00EF6627">
            <w:pPr>
              <w:suppressAutoHyphens/>
              <w:spacing w:after="115"/>
              <w:rPr>
                <w:rFonts w:eastAsia="Noto Serif CJK SC"/>
                <w:sz w:val="22"/>
                <w:szCs w:val="22"/>
                <w:lang w:eastAsia="zh-CN" w:bidi="hi-IN"/>
              </w:rPr>
            </w:pPr>
            <w:r w:rsidRPr="0069339C">
              <w:rPr>
                <w:rFonts w:eastAsia="Noto Serif CJK SC"/>
                <w:sz w:val="22"/>
                <w:szCs w:val="22"/>
                <w:lang w:eastAsia="zh-CN" w:bidi="hi-IN"/>
              </w:rPr>
              <w:t xml:space="preserve">Vectors: </w:t>
            </w:r>
          </w:p>
          <w:p w14:paraId="633639A1" w14:textId="77777777" w:rsidR="00412A7A" w:rsidRPr="0069339C" w:rsidRDefault="00412A7A" w:rsidP="00EF6627">
            <w:pPr>
              <w:pStyle w:val="ListParagraph"/>
              <w:numPr>
                <w:ilvl w:val="0"/>
                <w:numId w:val="4"/>
              </w:numPr>
              <w:suppressAutoHyphens/>
              <w:spacing w:after="115"/>
              <w:rPr>
                <w:rFonts w:eastAsia="Noto Serif CJK SC"/>
                <w:sz w:val="22"/>
                <w:szCs w:val="22"/>
                <w:lang w:eastAsia="zh-CN" w:bidi="hi-IN"/>
              </w:rPr>
            </w:pPr>
            <w:r w:rsidRPr="0069339C">
              <w:rPr>
                <w:rFonts w:eastAsia="Noto Serif CJK SC"/>
                <w:sz w:val="22"/>
                <w:szCs w:val="22"/>
                <w:lang w:eastAsia="zh-CN" w:bidi="hi-IN"/>
              </w:rPr>
              <w:t xml:space="preserve"> lentivirus (3 plasmid system, CMV promoter for expression, </w:t>
            </w:r>
            <w:proofErr w:type="spellStart"/>
            <w:r w:rsidRPr="0069339C">
              <w:rPr>
                <w:rFonts w:eastAsia="Noto Serif CJK SC"/>
                <w:sz w:val="22"/>
                <w:szCs w:val="22"/>
                <w:lang w:eastAsia="zh-CN" w:bidi="hi-IN"/>
              </w:rPr>
              <w:t>VSVg</w:t>
            </w:r>
            <w:proofErr w:type="spellEnd"/>
            <w:r w:rsidRPr="0069339C">
              <w:rPr>
                <w:rFonts w:eastAsia="Noto Serif CJK SC"/>
                <w:sz w:val="22"/>
                <w:szCs w:val="22"/>
                <w:lang w:eastAsia="zh-CN" w:bidi="hi-IN"/>
              </w:rPr>
              <w:t xml:space="preserve"> envelope) for transgene expression</w:t>
            </w:r>
          </w:p>
          <w:p w14:paraId="324DD026" w14:textId="77777777" w:rsidR="00412A7A" w:rsidRPr="0069339C" w:rsidRDefault="00412A7A" w:rsidP="00EF6627">
            <w:pPr>
              <w:pStyle w:val="ListParagraph"/>
              <w:numPr>
                <w:ilvl w:val="0"/>
                <w:numId w:val="4"/>
              </w:numPr>
              <w:suppressAutoHyphens/>
              <w:spacing w:after="115"/>
              <w:rPr>
                <w:rFonts w:eastAsia="Noto Serif CJK SC"/>
                <w:sz w:val="22"/>
                <w:szCs w:val="22"/>
                <w:lang w:eastAsia="zh-CN" w:bidi="hi-IN"/>
              </w:rPr>
            </w:pPr>
            <w:r w:rsidRPr="0069339C">
              <w:rPr>
                <w:rFonts w:eastAsia="Noto Serif CJK SC"/>
                <w:sz w:val="22"/>
                <w:szCs w:val="22"/>
                <w:lang w:eastAsia="zh-CN" w:bidi="hi-IN"/>
              </w:rPr>
              <w:t xml:space="preserve">lentivirus (3 plasmid system, CMV promoter for expression, </w:t>
            </w:r>
            <w:proofErr w:type="spellStart"/>
            <w:r w:rsidRPr="0069339C">
              <w:rPr>
                <w:rFonts w:eastAsia="Noto Serif CJK SC"/>
                <w:sz w:val="22"/>
                <w:szCs w:val="22"/>
                <w:lang w:eastAsia="zh-CN" w:bidi="hi-IN"/>
              </w:rPr>
              <w:t>VSVg</w:t>
            </w:r>
            <w:proofErr w:type="spellEnd"/>
            <w:r w:rsidRPr="0069339C">
              <w:rPr>
                <w:rFonts w:eastAsia="Noto Serif CJK SC"/>
                <w:sz w:val="22"/>
                <w:szCs w:val="22"/>
                <w:lang w:eastAsia="zh-CN" w:bidi="hi-IN"/>
              </w:rPr>
              <w:t xml:space="preserve"> envelope) for shRNA production</w:t>
            </w:r>
          </w:p>
          <w:p w14:paraId="6E37028A" w14:textId="77777777" w:rsidR="00412A7A" w:rsidRPr="0069339C" w:rsidRDefault="00412A7A" w:rsidP="00EF6627">
            <w:pPr>
              <w:pStyle w:val="ListParagraph"/>
              <w:numPr>
                <w:ilvl w:val="0"/>
                <w:numId w:val="4"/>
              </w:numPr>
              <w:suppressAutoHyphens/>
              <w:spacing w:after="115"/>
              <w:rPr>
                <w:rFonts w:eastAsia="Noto Serif CJK SC"/>
                <w:sz w:val="22"/>
                <w:szCs w:val="22"/>
                <w:lang w:eastAsia="zh-CN" w:bidi="hi-IN"/>
              </w:rPr>
            </w:pPr>
            <w:r w:rsidRPr="0069339C">
              <w:rPr>
                <w:rFonts w:eastAsia="Noto Serif CJK SC"/>
                <w:sz w:val="22"/>
                <w:szCs w:val="22"/>
                <w:lang w:eastAsia="zh-CN" w:bidi="hi-IN"/>
              </w:rPr>
              <w:t>lipofection of shRNA plasmid for expression knock-down</w:t>
            </w:r>
          </w:p>
          <w:p w14:paraId="4F6965F0" w14:textId="77777777" w:rsidR="00412A7A" w:rsidRPr="0069339C" w:rsidRDefault="00412A7A" w:rsidP="00EF6627">
            <w:pPr>
              <w:suppressAutoHyphens/>
              <w:spacing w:after="115"/>
              <w:rPr>
                <w:rFonts w:eastAsia="Noto Serif CJK SC"/>
                <w:sz w:val="22"/>
                <w:szCs w:val="22"/>
                <w:lang w:eastAsia="zh-CN" w:bidi="hi-IN"/>
              </w:rPr>
            </w:pPr>
            <w:r w:rsidRPr="0069339C">
              <w:rPr>
                <w:rFonts w:eastAsia="Noto Serif CJK SC"/>
                <w:sz w:val="22"/>
                <w:szCs w:val="22"/>
                <w:lang w:eastAsia="zh-CN" w:bidi="hi-IN"/>
              </w:rPr>
              <w:t>Transgene expression:</w:t>
            </w:r>
          </w:p>
          <w:p w14:paraId="19788121" w14:textId="77777777" w:rsidR="00412A7A" w:rsidRPr="0069339C" w:rsidRDefault="00412A7A" w:rsidP="00EF6627">
            <w:pPr>
              <w:pStyle w:val="ListParagraph"/>
              <w:numPr>
                <w:ilvl w:val="0"/>
                <w:numId w:val="5"/>
              </w:numPr>
              <w:rPr>
                <w:sz w:val="22"/>
                <w:szCs w:val="22"/>
              </w:rPr>
            </w:pPr>
            <w:r w:rsidRPr="0069339C">
              <w:rPr>
                <w:sz w:val="22"/>
                <w:szCs w:val="22"/>
              </w:rPr>
              <w:t>DNA mismatch repair (MSH, MSh6, MLH1, PMS2)</w:t>
            </w:r>
          </w:p>
          <w:p w14:paraId="3EFE99C4" w14:textId="77777777" w:rsidR="00412A7A" w:rsidRPr="0069339C" w:rsidRDefault="00412A7A" w:rsidP="00EF6627">
            <w:pPr>
              <w:pStyle w:val="ListParagraph"/>
              <w:numPr>
                <w:ilvl w:val="0"/>
                <w:numId w:val="5"/>
              </w:numPr>
              <w:rPr>
                <w:sz w:val="22"/>
                <w:szCs w:val="22"/>
              </w:rPr>
            </w:pPr>
            <w:r w:rsidRPr="0069339C">
              <w:rPr>
                <w:sz w:val="22"/>
                <w:szCs w:val="22"/>
              </w:rPr>
              <w:t>DNA replication (POLE)</w:t>
            </w:r>
          </w:p>
          <w:p w14:paraId="485DD8AF" w14:textId="77777777" w:rsidR="00412A7A" w:rsidRPr="0069339C" w:rsidRDefault="00412A7A" w:rsidP="00EF6627">
            <w:pPr>
              <w:pStyle w:val="ListParagraph"/>
              <w:numPr>
                <w:ilvl w:val="0"/>
                <w:numId w:val="5"/>
              </w:numPr>
              <w:rPr>
                <w:sz w:val="22"/>
                <w:szCs w:val="22"/>
              </w:rPr>
            </w:pPr>
            <w:r w:rsidRPr="0069339C">
              <w:rPr>
                <w:sz w:val="22"/>
                <w:szCs w:val="22"/>
              </w:rPr>
              <w:t>Tumor Suppressor (TP53)</w:t>
            </w:r>
          </w:p>
          <w:p w14:paraId="534E7B4E" w14:textId="77777777" w:rsidR="00412A7A" w:rsidRPr="0069339C" w:rsidRDefault="00412A7A" w:rsidP="00EF6627">
            <w:pPr>
              <w:pStyle w:val="ListParagraph"/>
              <w:numPr>
                <w:ilvl w:val="0"/>
                <w:numId w:val="5"/>
              </w:numPr>
              <w:rPr>
                <w:sz w:val="22"/>
                <w:szCs w:val="22"/>
              </w:rPr>
            </w:pPr>
            <w:proofErr w:type="spellStart"/>
            <w:r w:rsidRPr="0069339C">
              <w:rPr>
                <w:sz w:val="22"/>
                <w:szCs w:val="22"/>
              </w:rPr>
              <w:t>cGAS</w:t>
            </w:r>
            <w:proofErr w:type="spellEnd"/>
            <w:r w:rsidRPr="0069339C">
              <w:rPr>
                <w:sz w:val="22"/>
                <w:szCs w:val="22"/>
              </w:rPr>
              <w:t>/Sting inflammatory pathway genes (TMEM173, TBK1)</w:t>
            </w:r>
          </w:p>
          <w:p w14:paraId="04DD2EFD" w14:textId="77777777" w:rsidR="00412A7A" w:rsidRPr="0069339C" w:rsidRDefault="00412A7A" w:rsidP="00EF6627">
            <w:pPr>
              <w:pStyle w:val="ListParagraph"/>
              <w:numPr>
                <w:ilvl w:val="0"/>
                <w:numId w:val="5"/>
              </w:numPr>
              <w:rPr>
                <w:sz w:val="22"/>
                <w:szCs w:val="22"/>
              </w:rPr>
            </w:pPr>
            <w:r w:rsidRPr="0069339C">
              <w:rPr>
                <w:sz w:val="22"/>
                <w:szCs w:val="22"/>
              </w:rPr>
              <w:t>WNT pathway (DKK1, CTNNB1) for cell proliferation genes</w:t>
            </w:r>
          </w:p>
          <w:p w14:paraId="3460569C" w14:textId="77777777" w:rsidR="00412A7A" w:rsidRPr="0069339C" w:rsidRDefault="00412A7A" w:rsidP="00EF6627">
            <w:pPr>
              <w:pStyle w:val="ListParagraph"/>
              <w:rPr>
                <w:sz w:val="22"/>
                <w:szCs w:val="22"/>
              </w:rPr>
            </w:pPr>
          </w:p>
          <w:p w14:paraId="6EE76913" w14:textId="77777777" w:rsidR="00412A7A" w:rsidRPr="0069339C" w:rsidRDefault="00412A7A" w:rsidP="00EF6627">
            <w:pPr>
              <w:rPr>
                <w:sz w:val="22"/>
                <w:szCs w:val="22"/>
              </w:rPr>
            </w:pPr>
          </w:p>
        </w:tc>
      </w:tr>
      <w:tr w:rsidR="00412A7A" w:rsidRPr="0069339C" w14:paraId="7093BBD6" w14:textId="77777777" w:rsidTr="00EF6627">
        <w:tc>
          <w:tcPr>
            <w:tcW w:w="1440" w:type="dxa"/>
            <w:tcBorders>
              <w:left w:val="single" w:sz="4" w:space="0" w:color="000000"/>
              <w:bottom w:val="single" w:sz="4" w:space="0" w:color="000000"/>
              <w:right w:val="single" w:sz="4" w:space="0" w:color="000000"/>
            </w:tcBorders>
          </w:tcPr>
          <w:p w14:paraId="099EAD42" w14:textId="77777777" w:rsidR="00412A7A" w:rsidRPr="0069339C" w:rsidRDefault="00412A7A" w:rsidP="00EF6627">
            <w:pPr>
              <w:rPr>
                <w:sz w:val="22"/>
                <w:szCs w:val="22"/>
              </w:rPr>
            </w:pPr>
            <w:r w:rsidRPr="0069339C">
              <w:rPr>
                <w:rFonts w:eastAsia="Noto Serif CJK SC"/>
                <w:b/>
                <w:sz w:val="22"/>
                <w:szCs w:val="22"/>
                <w:lang w:eastAsia="zh-CN" w:bidi="hi-IN"/>
              </w:rPr>
              <w:t>Committee Review</w:t>
            </w:r>
          </w:p>
        </w:tc>
        <w:tc>
          <w:tcPr>
            <w:tcW w:w="9720" w:type="dxa"/>
            <w:tcBorders>
              <w:left w:val="single" w:sz="4" w:space="0" w:color="000000"/>
              <w:bottom w:val="single" w:sz="4" w:space="0" w:color="000000"/>
              <w:right w:val="single" w:sz="4" w:space="0" w:color="000000"/>
            </w:tcBorders>
          </w:tcPr>
          <w:p w14:paraId="27696464" w14:textId="77777777" w:rsidR="00412A7A" w:rsidRPr="0069339C" w:rsidRDefault="00412A7A" w:rsidP="00EF6627">
            <w:pPr>
              <w:rPr>
                <w:sz w:val="22"/>
                <w:szCs w:val="22"/>
              </w:rPr>
            </w:pPr>
            <w:r w:rsidRPr="0069339C">
              <w:rPr>
                <w:b/>
                <w:sz w:val="22"/>
                <w:szCs w:val="22"/>
                <w:u w:val="single"/>
              </w:rPr>
              <w:t>Key Points</w:t>
            </w:r>
            <w:r w:rsidRPr="0069339C">
              <w:rPr>
                <w:sz w:val="22"/>
                <w:szCs w:val="22"/>
              </w:rPr>
              <w:t>:</w:t>
            </w:r>
          </w:p>
          <w:p w14:paraId="113D18A3" w14:textId="77777777" w:rsidR="00412A7A" w:rsidRPr="0069339C" w:rsidRDefault="00412A7A" w:rsidP="00EF6627">
            <w:pPr>
              <w:widowControl w:val="0"/>
              <w:suppressAutoHyphens/>
              <w:spacing w:after="115"/>
              <w:rPr>
                <w:rFonts w:eastAsia="Noto Serif CJK SC"/>
                <w:sz w:val="22"/>
                <w:szCs w:val="22"/>
                <w:lang w:eastAsia="zh-CN" w:bidi="hi-IN"/>
              </w:rPr>
            </w:pPr>
          </w:p>
          <w:p w14:paraId="6FE6E38D" w14:textId="77777777" w:rsidR="00412A7A" w:rsidRPr="0069339C" w:rsidRDefault="00412A7A" w:rsidP="00EF6627">
            <w:pPr>
              <w:numPr>
                <w:ilvl w:val="0"/>
                <w:numId w:val="14"/>
              </w:numPr>
              <w:rPr>
                <w:sz w:val="22"/>
                <w:szCs w:val="22"/>
              </w:rPr>
            </w:pPr>
            <w:r w:rsidRPr="0069339C">
              <w:rPr>
                <w:b/>
                <w:bCs/>
                <w:sz w:val="22"/>
                <w:szCs w:val="22"/>
              </w:rPr>
              <w:t>Descriptive Summary:</w:t>
            </w:r>
            <w:r w:rsidRPr="0069339C">
              <w:rPr>
                <w:sz w:val="22"/>
                <w:szCs w:val="22"/>
              </w:rPr>
              <w:t xml:space="preserve"> Clarify if flow cytometry involves analysis of unfixed cells and if so, what mitigations are used to prevent exposure to biohazard aerosols.</w:t>
            </w:r>
          </w:p>
          <w:p w14:paraId="07B49D39" w14:textId="77777777" w:rsidR="00412A7A" w:rsidRPr="0069339C" w:rsidRDefault="00412A7A" w:rsidP="00EF6627">
            <w:pPr>
              <w:numPr>
                <w:ilvl w:val="0"/>
                <w:numId w:val="14"/>
              </w:numPr>
              <w:rPr>
                <w:sz w:val="22"/>
                <w:szCs w:val="22"/>
              </w:rPr>
            </w:pPr>
            <w:r w:rsidRPr="0069339C">
              <w:rPr>
                <w:b/>
                <w:bCs/>
                <w:sz w:val="22"/>
                <w:szCs w:val="22"/>
              </w:rPr>
              <w:t>rDNA Work, Section 1:</w:t>
            </w:r>
            <w:r w:rsidRPr="0069339C">
              <w:rPr>
                <w:sz w:val="22"/>
                <w:szCs w:val="22"/>
              </w:rPr>
              <w:t xml:space="preserve"> Don’t simply refer to publications or websites for the required information: "Additional information regarding methods, mammalian cell selection, promoter and maps are in the attachments, if present in the manufacturer website (i.e. </w:t>
            </w:r>
            <w:proofErr w:type="spellStart"/>
            <w:r w:rsidRPr="0069339C">
              <w:rPr>
                <w:sz w:val="22"/>
                <w:szCs w:val="22"/>
              </w:rPr>
              <w:t>Origene</w:t>
            </w:r>
            <w:proofErr w:type="spellEnd"/>
            <w:r w:rsidRPr="0069339C">
              <w:rPr>
                <w:sz w:val="22"/>
                <w:szCs w:val="22"/>
              </w:rPr>
              <w:t>)." Maps will also not suffice by themselves to provide the information. Provide the requested information: For ectopic expression: What is the general function of expressed transgenes? For shRNA What promoter drives the shRNA transcription? What is the relevant regulation of the promoter or induction? What plasmid is used for transfection of cells by lipofectamine?</w:t>
            </w:r>
          </w:p>
          <w:p w14:paraId="37005712" w14:textId="77777777" w:rsidR="00412A7A" w:rsidRPr="0069339C" w:rsidRDefault="00412A7A" w:rsidP="00EF6627">
            <w:pPr>
              <w:numPr>
                <w:ilvl w:val="0"/>
                <w:numId w:val="14"/>
              </w:numPr>
              <w:rPr>
                <w:sz w:val="22"/>
                <w:szCs w:val="22"/>
              </w:rPr>
            </w:pPr>
            <w:r w:rsidRPr="0069339C">
              <w:rPr>
                <w:b/>
                <w:bCs/>
                <w:sz w:val="22"/>
                <w:szCs w:val="22"/>
              </w:rPr>
              <w:t>rDNA Work, Section 1:</w:t>
            </w:r>
            <w:r w:rsidRPr="0069339C">
              <w:rPr>
                <w:sz w:val="22"/>
                <w:szCs w:val="22"/>
              </w:rPr>
              <w:t xml:space="preserve"> Remove extraneous information: shRNA Transfection: Cells will be transfected with validated shRNA plasmids or lentivirus particles using a transfection reagent (e.g., Lipofectamine 3000 or similar), following the manufacturer's protocols. When lentiviral shRNA vectors are used, the same lentiviral production and transduction procedures described above will apply. A non-targeting scrambled shRNA will serve as a negative control. Post-Transfection Assessment: At 48- and 72-hours post-transfection, cells will be harvested and gene silencing </w:t>
            </w:r>
            <w:r w:rsidRPr="0069339C">
              <w:rPr>
                <w:sz w:val="22"/>
                <w:szCs w:val="22"/>
              </w:rPr>
              <w:lastRenderedPageBreak/>
              <w:t xml:space="preserve">efficiency assessed by: - </w:t>
            </w:r>
            <w:proofErr w:type="spellStart"/>
            <w:r w:rsidRPr="0069339C">
              <w:rPr>
                <w:sz w:val="22"/>
                <w:szCs w:val="22"/>
              </w:rPr>
              <w:t>qRT</w:t>
            </w:r>
            <w:proofErr w:type="spellEnd"/>
            <w:r w:rsidRPr="0069339C">
              <w:rPr>
                <w:sz w:val="22"/>
                <w:szCs w:val="22"/>
              </w:rPr>
              <w:t>-PCR to quantify mRNA knockdown. - WB to evaluate reduction in protein expression.</w:t>
            </w:r>
          </w:p>
          <w:p w14:paraId="23190C55" w14:textId="77777777" w:rsidR="00412A7A" w:rsidRPr="0069339C" w:rsidRDefault="00412A7A" w:rsidP="00EF6627">
            <w:pPr>
              <w:numPr>
                <w:ilvl w:val="0"/>
                <w:numId w:val="14"/>
              </w:numPr>
              <w:rPr>
                <w:sz w:val="22"/>
                <w:szCs w:val="22"/>
              </w:rPr>
            </w:pPr>
            <w:r w:rsidRPr="0069339C">
              <w:rPr>
                <w:b/>
                <w:bCs/>
                <w:sz w:val="22"/>
                <w:szCs w:val="22"/>
              </w:rPr>
              <w:t>rDNA Work, Section 1:</w:t>
            </w:r>
            <w:r w:rsidRPr="0069339C">
              <w:rPr>
                <w:sz w:val="22"/>
                <w:szCs w:val="22"/>
              </w:rPr>
              <w:t xml:space="preserve"> Remove extraneous information about viral particle production and titer: "Transfection will be performed in 10 cm dishes at approximately 70–80% cell confluency. Culture supernatants containing viral particles will be collected at </w:t>
            </w:r>
            <w:proofErr w:type="gramStart"/>
            <w:r w:rsidRPr="0069339C">
              <w:rPr>
                <w:sz w:val="22"/>
                <w:szCs w:val="22"/>
              </w:rPr>
              <w:t>24, 36, and 48 hours</w:t>
            </w:r>
            <w:proofErr w:type="gramEnd"/>
            <w:r w:rsidRPr="0069339C">
              <w:rPr>
                <w:sz w:val="22"/>
                <w:szCs w:val="22"/>
              </w:rPr>
              <w:t xml:space="preserve"> post-transfection. Supernatants will be centrifuged to remove cellular debris, filtered through a 0.45 </w:t>
            </w:r>
            <w:proofErr w:type="spellStart"/>
            <w:r w:rsidRPr="0069339C">
              <w:rPr>
                <w:sz w:val="22"/>
                <w:szCs w:val="22"/>
              </w:rPr>
              <w:t>μm</w:t>
            </w:r>
            <w:proofErr w:type="spellEnd"/>
            <w:r w:rsidRPr="0069339C">
              <w:rPr>
                <w:sz w:val="22"/>
                <w:szCs w:val="22"/>
              </w:rPr>
              <w:t xml:space="preserve"> syringe filter, and the viral titer (transducing units per mL) will be estimated by p24 ELISA.  Transduction of Target Cells: Endometrial cancer cells will be seeded at a density that ensures 40–50% confluency at the time of transduction. Viral transduction will be performed using a range of multiplicities of infection (MOIs: 10, 20, 50, and 100), in the presence of 8 </w:t>
            </w:r>
            <w:proofErr w:type="spellStart"/>
            <w:r w:rsidRPr="0069339C">
              <w:rPr>
                <w:sz w:val="22"/>
                <w:szCs w:val="22"/>
              </w:rPr>
              <w:t>μg</w:t>
            </w:r>
            <w:proofErr w:type="spellEnd"/>
            <w:r w:rsidRPr="0069339C">
              <w:rPr>
                <w:sz w:val="22"/>
                <w:szCs w:val="22"/>
              </w:rPr>
              <w:t>/mL polybrene to enhance efficiency. Following overnight incubation with viral particles, the medium will be replaced with fresh growth medium. Assessment of Gene Expression:  Cells will be harvested 48–72 hours post-transduction. Gene overexpression will be confirmed by: - Western blotting (WB) for protein-level validation. - Quantitative real-time PCR (</w:t>
            </w:r>
            <w:proofErr w:type="spellStart"/>
            <w:r w:rsidRPr="0069339C">
              <w:rPr>
                <w:sz w:val="22"/>
                <w:szCs w:val="22"/>
              </w:rPr>
              <w:t>qRT</w:t>
            </w:r>
            <w:proofErr w:type="spellEnd"/>
            <w:r w:rsidRPr="0069339C">
              <w:rPr>
                <w:sz w:val="22"/>
                <w:szCs w:val="22"/>
              </w:rPr>
              <w:t>-PCR) for transcript-level expression analysis."</w:t>
            </w:r>
          </w:p>
          <w:p w14:paraId="12FAD49A" w14:textId="77777777" w:rsidR="00412A7A" w:rsidRPr="0069339C" w:rsidRDefault="00412A7A" w:rsidP="00EF6627">
            <w:pPr>
              <w:numPr>
                <w:ilvl w:val="0"/>
                <w:numId w:val="14"/>
              </w:numPr>
              <w:rPr>
                <w:sz w:val="22"/>
                <w:szCs w:val="22"/>
              </w:rPr>
            </w:pPr>
            <w:r w:rsidRPr="0069339C">
              <w:rPr>
                <w:b/>
                <w:bCs/>
                <w:sz w:val="22"/>
                <w:szCs w:val="22"/>
              </w:rPr>
              <w:t>Exposure Assessment and PPE:</w:t>
            </w:r>
            <w:r w:rsidRPr="0069339C">
              <w:rPr>
                <w:sz w:val="22"/>
                <w:szCs w:val="22"/>
              </w:rPr>
              <w:t xml:space="preserve"> Remove statement about "rarity" and just indicate the risk. Remove statements including excuse qualifications like "minimal"</w:t>
            </w:r>
          </w:p>
          <w:p w14:paraId="3BBAC281" w14:textId="77777777" w:rsidR="00412A7A" w:rsidRPr="0069339C" w:rsidRDefault="00412A7A" w:rsidP="00EF6627">
            <w:pPr>
              <w:widowControl w:val="0"/>
              <w:numPr>
                <w:ilvl w:val="0"/>
                <w:numId w:val="14"/>
              </w:numPr>
              <w:suppressAutoHyphens/>
              <w:spacing w:after="115"/>
              <w:rPr>
                <w:rFonts w:eastAsia="Noto Serif CJK SC"/>
                <w:sz w:val="22"/>
                <w:szCs w:val="22"/>
                <w:lang w:eastAsia="zh-CN" w:bidi="hi-IN"/>
              </w:rPr>
            </w:pPr>
            <w:r w:rsidRPr="0069339C">
              <w:rPr>
                <w:b/>
                <w:bCs/>
                <w:sz w:val="22"/>
                <w:szCs w:val="22"/>
              </w:rPr>
              <w:t>Exposure Assessment and PPE:</w:t>
            </w:r>
            <w:r w:rsidRPr="0069339C">
              <w:rPr>
                <w:sz w:val="22"/>
                <w:szCs w:val="22"/>
              </w:rPr>
              <w:t xml:space="preserve"> Remove statement about "rarity" and just indicate the risk.</w:t>
            </w:r>
          </w:p>
          <w:p w14:paraId="06C4AF4D" w14:textId="77777777" w:rsidR="00412A7A" w:rsidRPr="0069339C" w:rsidRDefault="00412A7A" w:rsidP="00EF6627">
            <w:pPr>
              <w:widowControl w:val="0"/>
              <w:numPr>
                <w:ilvl w:val="0"/>
                <w:numId w:val="14"/>
              </w:numPr>
              <w:suppressAutoHyphens/>
              <w:spacing w:after="115"/>
              <w:rPr>
                <w:rFonts w:eastAsia="Noto Serif CJK SC"/>
                <w:sz w:val="22"/>
                <w:szCs w:val="22"/>
                <w:lang w:eastAsia="zh-CN" w:bidi="hi-IN"/>
              </w:rPr>
            </w:pPr>
            <w:r w:rsidRPr="0069339C">
              <w:rPr>
                <w:b/>
                <w:bCs/>
                <w:sz w:val="22"/>
                <w:szCs w:val="22"/>
              </w:rPr>
              <w:t>Exposure Assessment and PPE:</w:t>
            </w:r>
            <w:r w:rsidRPr="0069339C">
              <w:rPr>
                <w:sz w:val="22"/>
                <w:szCs w:val="22"/>
              </w:rPr>
              <w:t xml:space="preserve"> Remove statements including excuse qualifications like "minimal"</w:t>
            </w:r>
          </w:p>
          <w:p w14:paraId="4285C7AF" w14:textId="77777777" w:rsidR="00412A7A" w:rsidRPr="0069339C" w:rsidRDefault="00412A7A" w:rsidP="00EF6627">
            <w:pPr>
              <w:rPr>
                <w:b/>
                <w:sz w:val="22"/>
                <w:szCs w:val="22"/>
              </w:rPr>
            </w:pPr>
            <w:r w:rsidRPr="0069339C">
              <w:rPr>
                <w:b/>
                <w:sz w:val="22"/>
                <w:szCs w:val="22"/>
              </w:rPr>
              <w:t>Requirements to be completed:</w:t>
            </w:r>
          </w:p>
          <w:p w14:paraId="214A4C95" w14:textId="77777777" w:rsidR="00412A7A" w:rsidRPr="0069339C" w:rsidRDefault="00412A7A" w:rsidP="00EF6627">
            <w:pPr>
              <w:rPr>
                <w:sz w:val="22"/>
                <w:szCs w:val="22"/>
              </w:rPr>
            </w:pPr>
            <w:r w:rsidRPr="0069339C">
              <w:rPr>
                <w:sz w:val="22"/>
                <w:szCs w:val="22"/>
              </w:rPr>
              <w:t>NIH guideline training: Completed</w:t>
            </w:r>
          </w:p>
          <w:p w14:paraId="3A68B8F6" w14:textId="0B181665" w:rsidR="00412A7A" w:rsidRPr="0069339C" w:rsidRDefault="00412A7A" w:rsidP="00EF6627">
            <w:pPr>
              <w:rPr>
                <w:sz w:val="22"/>
                <w:szCs w:val="22"/>
              </w:rPr>
            </w:pPr>
            <w:r w:rsidRPr="0069339C">
              <w:rPr>
                <w:sz w:val="22"/>
                <w:szCs w:val="22"/>
              </w:rPr>
              <w:t xml:space="preserve">Lentiviral Training: </w:t>
            </w:r>
            <w:r w:rsidR="00E32795">
              <w:rPr>
                <w:sz w:val="22"/>
                <w:szCs w:val="22"/>
              </w:rPr>
              <w:t>Completed</w:t>
            </w:r>
          </w:p>
          <w:p w14:paraId="5E8C7E1F" w14:textId="77777777" w:rsidR="00412A7A" w:rsidRPr="0069339C" w:rsidRDefault="00412A7A" w:rsidP="00EF6627">
            <w:pPr>
              <w:rPr>
                <w:sz w:val="22"/>
                <w:szCs w:val="22"/>
              </w:rPr>
            </w:pPr>
            <w:r w:rsidRPr="0069339C">
              <w:rPr>
                <w:sz w:val="22"/>
                <w:szCs w:val="22"/>
              </w:rPr>
              <w:t>Occupational Health Risk Assessment Tool: Completed</w:t>
            </w:r>
          </w:p>
          <w:p w14:paraId="4ECF5369" w14:textId="77777777" w:rsidR="00412A7A" w:rsidRPr="0069339C" w:rsidRDefault="00412A7A" w:rsidP="00EF6627">
            <w:pPr>
              <w:rPr>
                <w:sz w:val="22"/>
                <w:szCs w:val="22"/>
              </w:rPr>
            </w:pPr>
            <w:r w:rsidRPr="0069339C">
              <w:rPr>
                <w:sz w:val="22"/>
                <w:szCs w:val="22"/>
              </w:rPr>
              <w:t>Responsible Conduct of Research training: Completed</w:t>
            </w:r>
          </w:p>
          <w:p w14:paraId="02BFCF6C" w14:textId="77777777" w:rsidR="00412A7A" w:rsidRPr="0069339C" w:rsidRDefault="00412A7A" w:rsidP="00EF6627">
            <w:pPr>
              <w:rPr>
                <w:sz w:val="22"/>
                <w:szCs w:val="22"/>
              </w:rPr>
            </w:pPr>
            <w:r w:rsidRPr="0069339C">
              <w:rPr>
                <w:sz w:val="22"/>
                <w:szCs w:val="22"/>
              </w:rPr>
              <w:t>Conflict of Interest disclosure: Completed</w:t>
            </w:r>
          </w:p>
          <w:p w14:paraId="13850168" w14:textId="77777777" w:rsidR="00412A7A" w:rsidRPr="0069339C" w:rsidRDefault="00412A7A" w:rsidP="00EF6627">
            <w:pPr>
              <w:rPr>
                <w:sz w:val="22"/>
                <w:szCs w:val="22"/>
              </w:rPr>
            </w:pPr>
          </w:p>
        </w:tc>
      </w:tr>
    </w:tbl>
    <w:p w14:paraId="6E99F567" w14:textId="77777777" w:rsidR="00412A7A" w:rsidRPr="0069339C" w:rsidRDefault="00412A7A" w:rsidP="00412A7A"/>
    <w:tbl>
      <w:tblPr>
        <w:tblW w:w="1116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9720"/>
      </w:tblGrid>
      <w:tr w:rsidR="00412A7A" w:rsidRPr="0069339C" w14:paraId="1E819D8A" w14:textId="77777777" w:rsidTr="00EF6627">
        <w:tc>
          <w:tcPr>
            <w:tcW w:w="1440" w:type="dxa"/>
            <w:tcBorders>
              <w:top w:val="single" w:sz="4" w:space="0" w:color="auto"/>
              <w:left w:val="single" w:sz="4" w:space="0" w:color="auto"/>
              <w:bottom w:val="single" w:sz="4" w:space="0" w:color="auto"/>
              <w:right w:val="single" w:sz="4" w:space="0" w:color="auto"/>
            </w:tcBorders>
            <w:shd w:val="clear" w:color="auto" w:fill="E6E6E6"/>
          </w:tcPr>
          <w:p w14:paraId="23686994" w14:textId="77777777" w:rsidR="00412A7A" w:rsidRPr="0069339C" w:rsidRDefault="00412A7A" w:rsidP="00EF6627">
            <w:pPr>
              <w:ind w:right="-900"/>
              <w:rPr>
                <w:b/>
                <w:sz w:val="22"/>
                <w:szCs w:val="22"/>
              </w:rPr>
            </w:pPr>
            <w:r w:rsidRPr="0069339C">
              <w:rPr>
                <w:b/>
              </w:rPr>
              <w:t>2025R0052</w:t>
            </w:r>
          </w:p>
        </w:tc>
        <w:tc>
          <w:tcPr>
            <w:tcW w:w="9720" w:type="dxa"/>
            <w:tcBorders>
              <w:top w:val="single" w:sz="4" w:space="0" w:color="auto"/>
              <w:left w:val="single" w:sz="4" w:space="0" w:color="auto"/>
              <w:bottom w:val="single" w:sz="4" w:space="0" w:color="auto"/>
              <w:right w:val="single" w:sz="4" w:space="0" w:color="auto"/>
            </w:tcBorders>
            <w:shd w:val="clear" w:color="auto" w:fill="E6E6E6"/>
          </w:tcPr>
          <w:p w14:paraId="77A721A9" w14:textId="77777777" w:rsidR="00412A7A" w:rsidRPr="0069339C" w:rsidRDefault="00412A7A" w:rsidP="00EF6627">
            <w:pPr>
              <w:ind w:right="-108"/>
              <w:rPr>
                <w:b/>
              </w:rPr>
            </w:pPr>
            <w:r w:rsidRPr="0069339C">
              <w:rPr>
                <w:b/>
              </w:rPr>
              <w:t>Epigenetic Reprogramming of Senescent Cells</w:t>
            </w:r>
          </w:p>
          <w:p w14:paraId="61C35ADC" w14:textId="77777777" w:rsidR="00412A7A" w:rsidRPr="0069339C" w:rsidRDefault="00412A7A" w:rsidP="00EF6627">
            <w:pPr>
              <w:ind w:right="-108"/>
              <w:rPr>
                <w:sz w:val="22"/>
                <w:szCs w:val="22"/>
              </w:rPr>
            </w:pPr>
            <w:r w:rsidRPr="0069339C">
              <w:t>Paula Agudelo Garcia</w:t>
            </w:r>
          </w:p>
        </w:tc>
      </w:tr>
      <w:tr w:rsidR="00412A7A" w:rsidRPr="0069339C" w14:paraId="0140763E" w14:textId="77777777" w:rsidTr="00EF6627">
        <w:tc>
          <w:tcPr>
            <w:tcW w:w="1440" w:type="dxa"/>
            <w:tcBorders>
              <w:top w:val="single" w:sz="4" w:space="0" w:color="000000"/>
              <w:left w:val="single" w:sz="4" w:space="0" w:color="000000"/>
              <w:bottom w:val="single" w:sz="4" w:space="0" w:color="000000"/>
              <w:right w:val="single" w:sz="4" w:space="0" w:color="000000"/>
            </w:tcBorders>
          </w:tcPr>
          <w:p w14:paraId="6D857505" w14:textId="77777777" w:rsidR="00412A7A" w:rsidRPr="0069339C" w:rsidRDefault="00412A7A" w:rsidP="00EF6627">
            <w:pPr>
              <w:ind w:right="-900"/>
              <w:rPr>
                <w:rFonts w:eastAsia="Noto Serif CJK SC"/>
                <w:b/>
                <w:bCs/>
                <w:sz w:val="22"/>
                <w:szCs w:val="22"/>
                <w:lang w:eastAsia="zh-CN" w:bidi="hi-IN"/>
              </w:rPr>
            </w:pPr>
            <w:r w:rsidRPr="0069339C">
              <w:rPr>
                <w:rFonts w:eastAsia="Noto Serif CJK SC"/>
                <w:b/>
                <w:bCs/>
                <w:sz w:val="22"/>
                <w:szCs w:val="22"/>
                <w:lang w:eastAsia="zh-CN" w:bidi="hi-IN"/>
              </w:rPr>
              <w:t xml:space="preserve">Committee </w:t>
            </w:r>
          </w:p>
          <w:p w14:paraId="33E7425E" w14:textId="77777777" w:rsidR="00412A7A" w:rsidRPr="0069339C" w:rsidRDefault="00412A7A" w:rsidP="00EF6627">
            <w:pPr>
              <w:ind w:right="-900"/>
              <w:rPr>
                <w:rFonts w:eastAsia="Noto Serif CJK SC"/>
                <w:b/>
                <w:bCs/>
                <w:sz w:val="22"/>
                <w:szCs w:val="22"/>
                <w:u w:val="single"/>
                <w:lang w:eastAsia="zh-CN" w:bidi="hi-IN"/>
              </w:rPr>
            </w:pPr>
            <w:r w:rsidRPr="0069339C">
              <w:rPr>
                <w:rFonts w:eastAsia="Noto Serif CJK SC"/>
                <w:b/>
                <w:bCs/>
                <w:sz w:val="22"/>
                <w:szCs w:val="22"/>
                <w:lang w:eastAsia="zh-CN" w:bidi="hi-IN"/>
              </w:rPr>
              <w:t>Decision</w:t>
            </w:r>
          </w:p>
        </w:tc>
        <w:tc>
          <w:tcPr>
            <w:tcW w:w="9720" w:type="dxa"/>
            <w:tcBorders>
              <w:top w:val="single" w:sz="4" w:space="0" w:color="000000"/>
              <w:left w:val="single" w:sz="4" w:space="0" w:color="000000"/>
              <w:bottom w:val="single" w:sz="4" w:space="0" w:color="000000"/>
              <w:right w:val="single" w:sz="4" w:space="0" w:color="000000"/>
            </w:tcBorders>
          </w:tcPr>
          <w:p w14:paraId="49E9EC3C" w14:textId="77777777" w:rsidR="00412A7A" w:rsidRPr="0069339C" w:rsidRDefault="00412A7A" w:rsidP="00EF6627">
            <w:pPr>
              <w:suppressAutoHyphens/>
              <w:spacing w:after="115"/>
              <w:rPr>
                <w:rFonts w:eastAsia="Noto Serif CJK SC"/>
                <w:sz w:val="22"/>
                <w:szCs w:val="22"/>
                <w:lang w:eastAsia="zh-CN" w:bidi="hi-IN"/>
              </w:rPr>
            </w:pPr>
            <w:r w:rsidRPr="0069339C">
              <w:rPr>
                <w:rFonts w:eastAsia="Noto Serif CJK SC"/>
                <w:sz w:val="22"/>
                <w:szCs w:val="22"/>
                <w:lang w:eastAsia="zh-CN" w:bidi="hi-IN"/>
              </w:rPr>
              <w:t>The Committee</w:t>
            </w:r>
            <w:r w:rsidRPr="0069339C">
              <w:rPr>
                <w:rFonts w:eastAsia="Noto Serif CJK SC"/>
                <w:b/>
                <w:bCs/>
                <w:sz w:val="22"/>
                <w:szCs w:val="22"/>
                <w:lang w:eastAsia="zh-CN" w:bidi="hi-IN"/>
              </w:rPr>
              <w:t xml:space="preserve"> REQUIRES MODIFICATION to </w:t>
            </w:r>
            <w:r w:rsidRPr="0069339C">
              <w:rPr>
                <w:rFonts w:eastAsia="Noto Serif CJK SC"/>
                <w:sz w:val="22"/>
                <w:szCs w:val="22"/>
                <w:lang w:eastAsia="zh-CN" w:bidi="hi-IN"/>
              </w:rPr>
              <w:t>the biosafety protocol</w:t>
            </w:r>
          </w:p>
          <w:p w14:paraId="2E189CB4" w14:textId="77777777" w:rsidR="00412A7A" w:rsidRPr="0069339C" w:rsidRDefault="00412A7A" w:rsidP="00EF6627">
            <w:pPr>
              <w:suppressAutoHyphens/>
              <w:spacing w:after="115"/>
              <w:rPr>
                <w:rFonts w:eastAsia="Noto Serif CJK SC"/>
                <w:sz w:val="22"/>
                <w:szCs w:val="22"/>
                <w:lang w:eastAsia="zh-CN" w:bidi="hi-IN"/>
              </w:rPr>
            </w:pPr>
            <w:r w:rsidRPr="0069339C">
              <w:rPr>
                <w:rFonts w:eastAsia="Noto Serif CJK SC"/>
                <w:sz w:val="22"/>
                <w:szCs w:val="22"/>
                <w:lang w:eastAsia="zh-CN" w:bidi="hi-IN"/>
              </w:rPr>
              <w:t>Return to Reviewers prior to approval</w:t>
            </w:r>
          </w:p>
        </w:tc>
      </w:tr>
      <w:tr w:rsidR="00412A7A" w:rsidRPr="0069339C" w14:paraId="7DEC8B3E" w14:textId="77777777" w:rsidTr="00EF6627">
        <w:tc>
          <w:tcPr>
            <w:tcW w:w="1440" w:type="dxa"/>
            <w:tcBorders>
              <w:top w:val="single" w:sz="4" w:space="0" w:color="000000"/>
              <w:left w:val="single" w:sz="4" w:space="0" w:color="000000"/>
              <w:bottom w:val="single" w:sz="4" w:space="0" w:color="000000"/>
              <w:right w:val="single" w:sz="4" w:space="0" w:color="000000"/>
            </w:tcBorders>
          </w:tcPr>
          <w:p w14:paraId="2104DBA0" w14:textId="77777777" w:rsidR="00412A7A" w:rsidRPr="0069339C" w:rsidRDefault="00412A7A" w:rsidP="00EF6627">
            <w:pPr>
              <w:ind w:right="-900"/>
              <w:rPr>
                <w:rFonts w:eastAsia="Noto Serif CJK SC"/>
                <w:b/>
                <w:bCs/>
                <w:sz w:val="22"/>
                <w:szCs w:val="22"/>
                <w:lang w:eastAsia="zh-CN" w:bidi="hi-IN"/>
              </w:rPr>
            </w:pPr>
            <w:r w:rsidRPr="0069339C">
              <w:rPr>
                <w:rFonts w:eastAsia="Noto Serif CJK SC"/>
                <w:b/>
                <w:bCs/>
                <w:sz w:val="22"/>
                <w:szCs w:val="22"/>
                <w:lang w:eastAsia="zh-CN" w:bidi="hi-IN"/>
              </w:rPr>
              <w:t>Biosafety</w:t>
            </w:r>
          </w:p>
          <w:p w14:paraId="526A5E52" w14:textId="77777777" w:rsidR="00412A7A" w:rsidRPr="0069339C" w:rsidRDefault="00412A7A" w:rsidP="00EF6627">
            <w:pPr>
              <w:ind w:right="-900"/>
              <w:rPr>
                <w:rFonts w:eastAsia="Noto Serif CJK SC"/>
                <w:b/>
                <w:bCs/>
                <w:sz w:val="22"/>
                <w:szCs w:val="22"/>
                <w:lang w:eastAsia="zh-CN" w:bidi="hi-IN"/>
              </w:rPr>
            </w:pPr>
            <w:r w:rsidRPr="0069339C">
              <w:rPr>
                <w:rFonts w:eastAsia="Noto Serif CJK SC"/>
                <w:b/>
                <w:bCs/>
                <w:sz w:val="22"/>
                <w:szCs w:val="22"/>
                <w:lang w:eastAsia="zh-CN" w:bidi="hi-IN"/>
              </w:rPr>
              <w:t>Risk</w:t>
            </w:r>
          </w:p>
          <w:p w14:paraId="55B142EC" w14:textId="77777777" w:rsidR="00412A7A" w:rsidRPr="0069339C" w:rsidRDefault="00412A7A" w:rsidP="00EF6627">
            <w:pPr>
              <w:ind w:right="-900"/>
              <w:rPr>
                <w:rFonts w:eastAsia="Noto Serif CJK SC"/>
                <w:b/>
                <w:bCs/>
                <w:sz w:val="22"/>
                <w:szCs w:val="22"/>
                <w:u w:val="single"/>
                <w:lang w:eastAsia="zh-CN" w:bidi="hi-IN"/>
              </w:rPr>
            </w:pPr>
            <w:r w:rsidRPr="0069339C">
              <w:rPr>
                <w:rFonts w:eastAsia="Noto Serif CJK SC"/>
                <w:b/>
                <w:bCs/>
                <w:sz w:val="22"/>
                <w:szCs w:val="22"/>
                <w:lang w:eastAsia="zh-CN" w:bidi="hi-IN"/>
              </w:rPr>
              <w:t>Assessment</w:t>
            </w:r>
          </w:p>
        </w:tc>
        <w:tc>
          <w:tcPr>
            <w:tcW w:w="9720" w:type="dxa"/>
            <w:tcBorders>
              <w:top w:val="single" w:sz="4" w:space="0" w:color="000000"/>
              <w:left w:val="single" w:sz="4" w:space="0" w:color="000000"/>
              <w:bottom w:val="single" w:sz="4" w:space="0" w:color="000000"/>
              <w:right w:val="single" w:sz="4" w:space="0" w:color="000000"/>
            </w:tcBorders>
          </w:tcPr>
          <w:p w14:paraId="0C6132B3" w14:textId="77777777" w:rsidR="00412A7A" w:rsidRPr="0069339C" w:rsidRDefault="00412A7A" w:rsidP="00EF6627">
            <w:pPr>
              <w:numPr>
                <w:ilvl w:val="0"/>
                <w:numId w:val="2"/>
              </w:numPr>
              <w:tabs>
                <w:tab w:val="clear" w:pos="720"/>
                <w:tab w:val="num" w:pos="432"/>
              </w:tabs>
              <w:ind w:left="432"/>
              <w:rPr>
                <w:sz w:val="22"/>
                <w:szCs w:val="22"/>
              </w:rPr>
            </w:pPr>
            <w:r w:rsidRPr="0069339C">
              <w:rPr>
                <w:sz w:val="22"/>
                <w:szCs w:val="22"/>
              </w:rPr>
              <w:t xml:space="preserve">Biosafety Level: BSL-2, ABSL-2   </w:t>
            </w:r>
          </w:p>
          <w:p w14:paraId="07E2C423" w14:textId="77777777" w:rsidR="00412A7A" w:rsidRPr="0069339C" w:rsidRDefault="00412A7A" w:rsidP="00EF6627">
            <w:pPr>
              <w:numPr>
                <w:ilvl w:val="0"/>
                <w:numId w:val="2"/>
              </w:numPr>
              <w:tabs>
                <w:tab w:val="clear" w:pos="720"/>
                <w:tab w:val="num" w:pos="432"/>
              </w:tabs>
              <w:ind w:left="432" w:right="-900"/>
              <w:rPr>
                <w:sz w:val="22"/>
                <w:szCs w:val="22"/>
              </w:rPr>
            </w:pPr>
            <w:r w:rsidRPr="0069339C">
              <w:rPr>
                <w:sz w:val="22"/>
                <w:szCs w:val="22"/>
              </w:rPr>
              <w:t>Type of Research: Recombinant DNA, Biohazards, Animal</w:t>
            </w:r>
          </w:p>
          <w:p w14:paraId="218B34A7" w14:textId="77777777" w:rsidR="00412A7A" w:rsidRPr="0069339C" w:rsidRDefault="00412A7A" w:rsidP="00EF6627">
            <w:pPr>
              <w:numPr>
                <w:ilvl w:val="0"/>
                <w:numId w:val="2"/>
              </w:numPr>
              <w:tabs>
                <w:tab w:val="clear" w:pos="720"/>
                <w:tab w:val="num" w:pos="432"/>
              </w:tabs>
              <w:ind w:left="432" w:right="-900"/>
              <w:rPr>
                <w:sz w:val="22"/>
                <w:szCs w:val="22"/>
              </w:rPr>
            </w:pPr>
            <w:r w:rsidRPr="0069339C">
              <w:rPr>
                <w:sz w:val="22"/>
                <w:szCs w:val="22"/>
              </w:rPr>
              <w:t>NIH Guidelines: Section III D (1); E (1)</w:t>
            </w:r>
          </w:p>
          <w:p w14:paraId="746FBE83" w14:textId="77777777" w:rsidR="00412A7A" w:rsidRPr="0069339C" w:rsidRDefault="00412A7A" w:rsidP="00EF6627">
            <w:pPr>
              <w:suppressAutoHyphens/>
              <w:spacing w:after="115"/>
              <w:rPr>
                <w:rFonts w:eastAsia="Noto Serif CJK SC"/>
                <w:sz w:val="22"/>
                <w:szCs w:val="22"/>
                <w:lang w:eastAsia="zh-CN" w:bidi="hi-IN"/>
              </w:rPr>
            </w:pPr>
          </w:p>
        </w:tc>
      </w:tr>
      <w:tr w:rsidR="00412A7A" w:rsidRPr="0069339C" w14:paraId="73307109" w14:textId="77777777" w:rsidTr="00EF6627">
        <w:tc>
          <w:tcPr>
            <w:tcW w:w="1440" w:type="dxa"/>
            <w:tcBorders>
              <w:top w:val="single" w:sz="4" w:space="0" w:color="000000"/>
              <w:left w:val="single" w:sz="4" w:space="0" w:color="000000"/>
              <w:bottom w:val="single" w:sz="4" w:space="0" w:color="000000"/>
              <w:right w:val="single" w:sz="4" w:space="0" w:color="000000"/>
            </w:tcBorders>
          </w:tcPr>
          <w:p w14:paraId="76A6B9D7" w14:textId="77777777" w:rsidR="00412A7A" w:rsidRPr="0069339C" w:rsidRDefault="00412A7A" w:rsidP="00EF6627">
            <w:pPr>
              <w:ind w:right="-900"/>
              <w:rPr>
                <w:rFonts w:eastAsia="Noto Serif CJK SC"/>
                <w:b/>
                <w:bCs/>
                <w:sz w:val="22"/>
                <w:szCs w:val="22"/>
                <w:u w:val="single"/>
                <w:lang w:eastAsia="zh-CN" w:bidi="hi-IN"/>
              </w:rPr>
            </w:pPr>
          </w:p>
        </w:tc>
        <w:tc>
          <w:tcPr>
            <w:tcW w:w="9720" w:type="dxa"/>
            <w:tcBorders>
              <w:top w:val="single" w:sz="4" w:space="0" w:color="000000"/>
              <w:left w:val="single" w:sz="4" w:space="0" w:color="000000"/>
              <w:bottom w:val="single" w:sz="4" w:space="0" w:color="000000"/>
              <w:right w:val="single" w:sz="4" w:space="0" w:color="000000"/>
            </w:tcBorders>
          </w:tcPr>
          <w:p w14:paraId="753451BB" w14:textId="77777777" w:rsidR="00412A7A" w:rsidRPr="0069339C" w:rsidRDefault="00412A7A" w:rsidP="00EF6627">
            <w:pPr>
              <w:suppressAutoHyphens/>
              <w:spacing w:after="115"/>
              <w:rPr>
                <w:rFonts w:eastAsia="Noto Serif CJK SC"/>
                <w:sz w:val="22"/>
                <w:szCs w:val="22"/>
                <w:lang w:eastAsia="zh-CN" w:bidi="hi-IN"/>
              </w:rPr>
            </w:pPr>
            <w:r w:rsidRPr="0069339C">
              <w:rPr>
                <w:sz w:val="22"/>
                <w:szCs w:val="22"/>
              </w:rPr>
              <w:t>Total Votes: 0</w:t>
            </w:r>
            <w:r>
              <w:rPr>
                <w:sz w:val="22"/>
                <w:szCs w:val="22"/>
              </w:rPr>
              <w:t>7</w:t>
            </w:r>
            <w:r w:rsidRPr="0069339C">
              <w:rPr>
                <w:sz w:val="22"/>
                <w:szCs w:val="22"/>
              </w:rPr>
              <w:t xml:space="preserve">    For: 0</w:t>
            </w:r>
            <w:r>
              <w:rPr>
                <w:sz w:val="22"/>
                <w:szCs w:val="22"/>
              </w:rPr>
              <w:t>7</w:t>
            </w:r>
            <w:r w:rsidRPr="0069339C">
              <w:rPr>
                <w:sz w:val="22"/>
                <w:szCs w:val="22"/>
              </w:rPr>
              <w:t xml:space="preserve"> Against:  </w:t>
            </w:r>
            <w:proofErr w:type="gramStart"/>
            <w:r w:rsidRPr="0069339C">
              <w:rPr>
                <w:sz w:val="22"/>
                <w:szCs w:val="22"/>
              </w:rPr>
              <w:t>00  Abstained</w:t>
            </w:r>
            <w:proofErr w:type="gramEnd"/>
            <w:r w:rsidRPr="0069339C">
              <w:rPr>
                <w:sz w:val="22"/>
                <w:szCs w:val="22"/>
              </w:rPr>
              <w:t>:  00</w:t>
            </w:r>
          </w:p>
        </w:tc>
      </w:tr>
      <w:tr w:rsidR="00412A7A" w:rsidRPr="0069339C" w14:paraId="20CF002D" w14:textId="77777777" w:rsidTr="00EF6627">
        <w:tc>
          <w:tcPr>
            <w:tcW w:w="1440" w:type="dxa"/>
            <w:tcBorders>
              <w:top w:val="single" w:sz="4" w:space="0" w:color="000000"/>
              <w:left w:val="single" w:sz="4" w:space="0" w:color="000000"/>
              <w:bottom w:val="single" w:sz="4" w:space="0" w:color="000000"/>
              <w:right w:val="single" w:sz="4" w:space="0" w:color="000000"/>
            </w:tcBorders>
          </w:tcPr>
          <w:p w14:paraId="246D5B16" w14:textId="77777777" w:rsidR="00412A7A" w:rsidRPr="0069339C" w:rsidRDefault="00412A7A" w:rsidP="00EF6627">
            <w:pPr>
              <w:ind w:right="-900"/>
              <w:rPr>
                <w:sz w:val="22"/>
                <w:szCs w:val="22"/>
              </w:rPr>
            </w:pPr>
            <w:r w:rsidRPr="0069339C">
              <w:rPr>
                <w:rFonts w:eastAsia="Noto Serif CJK SC"/>
                <w:b/>
                <w:bCs/>
                <w:sz w:val="22"/>
                <w:szCs w:val="22"/>
                <w:lang w:eastAsia="zh-CN" w:bidi="hi-IN"/>
              </w:rPr>
              <w:t>Biohazards</w:t>
            </w:r>
          </w:p>
        </w:tc>
        <w:tc>
          <w:tcPr>
            <w:tcW w:w="9720" w:type="dxa"/>
            <w:tcBorders>
              <w:top w:val="single" w:sz="4" w:space="0" w:color="000000"/>
              <w:left w:val="single" w:sz="4" w:space="0" w:color="000000"/>
              <w:bottom w:val="single" w:sz="4" w:space="0" w:color="000000"/>
              <w:right w:val="single" w:sz="4" w:space="0" w:color="000000"/>
            </w:tcBorders>
          </w:tcPr>
          <w:p w14:paraId="124C155D" w14:textId="77777777" w:rsidR="00412A7A" w:rsidRPr="0069339C" w:rsidRDefault="00412A7A" w:rsidP="00EF6627">
            <w:pPr>
              <w:pStyle w:val="ListParagraph"/>
              <w:numPr>
                <w:ilvl w:val="0"/>
                <w:numId w:val="6"/>
              </w:numPr>
              <w:suppressAutoHyphens/>
              <w:spacing w:after="115"/>
              <w:rPr>
                <w:rFonts w:eastAsia="Noto Serif CJK SC"/>
                <w:sz w:val="22"/>
                <w:szCs w:val="22"/>
                <w:lang w:eastAsia="zh-CN" w:bidi="hi-IN"/>
              </w:rPr>
            </w:pPr>
            <w:r w:rsidRPr="0069339C">
              <w:rPr>
                <w:rFonts w:eastAsia="Noto Serif CJK SC"/>
                <w:sz w:val="22"/>
                <w:szCs w:val="22"/>
                <w:lang w:eastAsia="zh-CN" w:bidi="hi-IN"/>
              </w:rPr>
              <w:t>Human cell lines – (RG1)</w:t>
            </w:r>
          </w:p>
          <w:p w14:paraId="0BDC575F" w14:textId="77777777" w:rsidR="00412A7A" w:rsidRPr="0069339C" w:rsidRDefault="00412A7A" w:rsidP="00EF6627">
            <w:pPr>
              <w:pStyle w:val="ListParagraph"/>
              <w:numPr>
                <w:ilvl w:val="0"/>
                <w:numId w:val="6"/>
              </w:numPr>
              <w:suppressAutoHyphens/>
              <w:spacing w:after="115"/>
              <w:rPr>
                <w:rFonts w:eastAsia="Noto Serif CJK SC"/>
                <w:sz w:val="22"/>
                <w:szCs w:val="22"/>
                <w:lang w:eastAsia="zh-CN" w:bidi="hi-IN"/>
              </w:rPr>
            </w:pPr>
            <w:r w:rsidRPr="0069339C">
              <w:rPr>
                <w:rFonts w:eastAsia="Noto Serif CJK SC"/>
                <w:sz w:val="22"/>
                <w:szCs w:val="22"/>
                <w:lang w:eastAsia="zh-CN" w:bidi="hi-IN"/>
              </w:rPr>
              <w:t>Human extra cellular vesicles – (RG1)</w:t>
            </w:r>
          </w:p>
          <w:p w14:paraId="1F108F09" w14:textId="77777777" w:rsidR="00412A7A" w:rsidRPr="0069339C" w:rsidRDefault="00412A7A" w:rsidP="00EF6627">
            <w:pPr>
              <w:pStyle w:val="ListParagraph"/>
              <w:numPr>
                <w:ilvl w:val="0"/>
                <w:numId w:val="6"/>
              </w:numPr>
              <w:suppressAutoHyphens/>
              <w:spacing w:after="115"/>
              <w:rPr>
                <w:rFonts w:eastAsia="Noto Serif CJK SC"/>
                <w:sz w:val="22"/>
                <w:szCs w:val="22"/>
                <w:lang w:eastAsia="zh-CN" w:bidi="hi-IN"/>
              </w:rPr>
            </w:pPr>
            <w:r w:rsidRPr="0069339C">
              <w:rPr>
                <w:rFonts w:eastAsia="Noto Serif CJK SC"/>
                <w:sz w:val="22"/>
                <w:szCs w:val="22"/>
                <w:lang w:eastAsia="zh-CN" w:bidi="hi-IN"/>
              </w:rPr>
              <w:t>Lentiviruses – (RG2)</w:t>
            </w:r>
          </w:p>
          <w:p w14:paraId="594C1699" w14:textId="77777777" w:rsidR="00412A7A" w:rsidRPr="0069339C" w:rsidRDefault="00412A7A" w:rsidP="00EF6627">
            <w:pPr>
              <w:pStyle w:val="ListParagraph"/>
              <w:numPr>
                <w:ilvl w:val="0"/>
                <w:numId w:val="6"/>
              </w:numPr>
              <w:suppressAutoHyphens/>
              <w:spacing w:after="115"/>
              <w:rPr>
                <w:rFonts w:eastAsia="Noto Serif CJK SC"/>
                <w:sz w:val="22"/>
                <w:szCs w:val="22"/>
                <w:lang w:eastAsia="zh-CN" w:bidi="hi-IN"/>
              </w:rPr>
            </w:pPr>
            <w:proofErr w:type="gramStart"/>
            <w:r w:rsidRPr="0069339C">
              <w:rPr>
                <w:rFonts w:eastAsia="Noto Serif CJK SC"/>
                <w:sz w:val="22"/>
                <w:szCs w:val="22"/>
                <w:lang w:eastAsia="zh-CN" w:bidi="hi-IN"/>
              </w:rPr>
              <w:t>E.coli</w:t>
            </w:r>
            <w:proofErr w:type="gramEnd"/>
            <w:r w:rsidRPr="0069339C">
              <w:rPr>
                <w:rFonts w:eastAsia="Noto Serif CJK SC"/>
                <w:sz w:val="22"/>
                <w:szCs w:val="22"/>
                <w:lang w:eastAsia="zh-CN" w:bidi="hi-IN"/>
              </w:rPr>
              <w:t xml:space="preserve"> (K-12) – (RG1)</w:t>
            </w:r>
          </w:p>
          <w:p w14:paraId="570BCC9D" w14:textId="77777777" w:rsidR="00412A7A" w:rsidRPr="0069339C" w:rsidRDefault="00412A7A" w:rsidP="00EF6627">
            <w:pPr>
              <w:pStyle w:val="ListParagraph"/>
              <w:numPr>
                <w:ilvl w:val="0"/>
                <w:numId w:val="6"/>
              </w:numPr>
              <w:suppressAutoHyphens/>
              <w:spacing w:after="115"/>
              <w:rPr>
                <w:rFonts w:eastAsia="Noto Serif CJK SC"/>
                <w:sz w:val="22"/>
                <w:szCs w:val="22"/>
                <w:lang w:eastAsia="zh-CN" w:bidi="hi-IN"/>
              </w:rPr>
            </w:pPr>
            <w:r w:rsidRPr="0069339C">
              <w:rPr>
                <w:rFonts w:eastAsia="Noto Serif CJK SC"/>
                <w:sz w:val="22"/>
                <w:szCs w:val="22"/>
                <w:lang w:eastAsia="zh-CN" w:bidi="hi-IN"/>
              </w:rPr>
              <w:t>Animals</w:t>
            </w:r>
          </w:p>
          <w:p w14:paraId="7AB5857D" w14:textId="77777777" w:rsidR="00412A7A" w:rsidRPr="0069339C" w:rsidRDefault="00412A7A" w:rsidP="00EF6627">
            <w:pPr>
              <w:pStyle w:val="ListParagraph"/>
              <w:numPr>
                <w:ilvl w:val="1"/>
                <w:numId w:val="6"/>
              </w:numPr>
              <w:suppressAutoHyphens/>
              <w:spacing w:after="115"/>
              <w:rPr>
                <w:rFonts w:eastAsia="Noto Serif CJK SC"/>
                <w:sz w:val="22"/>
                <w:szCs w:val="22"/>
                <w:lang w:eastAsia="zh-CN" w:bidi="hi-IN"/>
              </w:rPr>
            </w:pPr>
            <w:r w:rsidRPr="0069339C">
              <w:rPr>
                <w:rFonts w:eastAsia="Noto Serif CJK SC"/>
                <w:sz w:val="22"/>
                <w:szCs w:val="22"/>
                <w:lang w:eastAsia="zh-CN" w:bidi="hi-IN"/>
              </w:rPr>
              <w:t>Wild-type C57BL/6 mice</w:t>
            </w:r>
          </w:p>
        </w:tc>
      </w:tr>
      <w:tr w:rsidR="00412A7A" w:rsidRPr="0069339C" w14:paraId="466553D7" w14:textId="77777777" w:rsidTr="00EF6627">
        <w:tc>
          <w:tcPr>
            <w:tcW w:w="1440" w:type="dxa"/>
            <w:tcBorders>
              <w:left w:val="single" w:sz="4" w:space="0" w:color="000000"/>
              <w:bottom w:val="single" w:sz="4" w:space="0" w:color="000000"/>
              <w:right w:val="single" w:sz="4" w:space="0" w:color="000000"/>
            </w:tcBorders>
          </w:tcPr>
          <w:p w14:paraId="40468A40" w14:textId="77777777" w:rsidR="00412A7A" w:rsidRPr="0069339C" w:rsidRDefault="00412A7A" w:rsidP="00EF6627">
            <w:pPr>
              <w:ind w:right="-900"/>
              <w:rPr>
                <w:sz w:val="22"/>
                <w:szCs w:val="22"/>
              </w:rPr>
            </w:pPr>
            <w:r w:rsidRPr="0069339C">
              <w:rPr>
                <w:rFonts w:eastAsia="Noto Serif CJK SC"/>
                <w:b/>
                <w:bCs/>
                <w:sz w:val="22"/>
                <w:szCs w:val="22"/>
                <w:lang w:eastAsia="zh-CN" w:bidi="hi-IN"/>
              </w:rPr>
              <w:t>rDNA</w:t>
            </w:r>
          </w:p>
        </w:tc>
        <w:tc>
          <w:tcPr>
            <w:tcW w:w="9720" w:type="dxa"/>
            <w:tcBorders>
              <w:left w:val="single" w:sz="4" w:space="0" w:color="000000"/>
              <w:bottom w:val="single" w:sz="4" w:space="0" w:color="000000"/>
              <w:right w:val="single" w:sz="4" w:space="0" w:color="000000"/>
            </w:tcBorders>
          </w:tcPr>
          <w:p w14:paraId="6D329329" w14:textId="77777777" w:rsidR="00412A7A" w:rsidRPr="0069339C" w:rsidRDefault="00412A7A" w:rsidP="00EF6627">
            <w:pPr>
              <w:suppressAutoHyphens/>
              <w:spacing w:after="115"/>
              <w:rPr>
                <w:rFonts w:eastAsia="Noto Serif CJK SC"/>
                <w:sz w:val="22"/>
                <w:szCs w:val="22"/>
                <w:lang w:eastAsia="zh-CN" w:bidi="hi-IN"/>
              </w:rPr>
            </w:pPr>
            <w:r w:rsidRPr="0069339C">
              <w:rPr>
                <w:rFonts w:eastAsia="Noto Serif CJK SC"/>
                <w:sz w:val="22"/>
                <w:szCs w:val="22"/>
                <w:lang w:eastAsia="zh-CN" w:bidi="hi-IN"/>
              </w:rPr>
              <w:t>Host(s):</w:t>
            </w:r>
          </w:p>
          <w:p w14:paraId="48448AE6" w14:textId="77777777" w:rsidR="00412A7A" w:rsidRPr="0069339C" w:rsidRDefault="00412A7A" w:rsidP="00EF6627">
            <w:pPr>
              <w:pStyle w:val="ListParagraph"/>
              <w:numPr>
                <w:ilvl w:val="0"/>
                <w:numId w:val="6"/>
              </w:numPr>
              <w:suppressAutoHyphens/>
              <w:spacing w:after="115"/>
              <w:rPr>
                <w:rFonts w:eastAsia="Noto Serif CJK SC"/>
                <w:sz w:val="22"/>
                <w:szCs w:val="22"/>
                <w:lang w:eastAsia="zh-CN" w:bidi="hi-IN"/>
              </w:rPr>
            </w:pPr>
            <w:proofErr w:type="gramStart"/>
            <w:r w:rsidRPr="0069339C">
              <w:rPr>
                <w:rFonts w:eastAsia="Noto Serif CJK SC"/>
                <w:sz w:val="22"/>
                <w:szCs w:val="22"/>
                <w:lang w:eastAsia="zh-CN" w:bidi="hi-IN"/>
              </w:rPr>
              <w:lastRenderedPageBreak/>
              <w:t>E.coli</w:t>
            </w:r>
            <w:proofErr w:type="gramEnd"/>
            <w:r w:rsidRPr="0069339C">
              <w:rPr>
                <w:rFonts w:eastAsia="Noto Serif CJK SC"/>
                <w:sz w:val="22"/>
                <w:szCs w:val="22"/>
                <w:lang w:eastAsia="zh-CN" w:bidi="hi-IN"/>
              </w:rPr>
              <w:t xml:space="preserve"> Stbl3</w:t>
            </w:r>
          </w:p>
          <w:p w14:paraId="08916EE7" w14:textId="77777777" w:rsidR="00412A7A" w:rsidRPr="0069339C" w:rsidRDefault="00412A7A" w:rsidP="00EF6627">
            <w:pPr>
              <w:suppressAutoHyphens/>
              <w:spacing w:after="115"/>
              <w:rPr>
                <w:rFonts w:eastAsia="Noto Serif CJK SC"/>
                <w:sz w:val="22"/>
                <w:szCs w:val="22"/>
                <w:lang w:eastAsia="zh-CN" w:bidi="hi-IN"/>
              </w:rPr>
            </w:pPr>
            <w:r w:rsidRPr="0069339C">
              <w:rPr>
                <w:rFonts w:eastAsia="Noto Serif CJK SC"/>
                <w:sz w:val="22"/>
                <w:szCs w:val="22"/>
                <w:lang w:eastAsia="zh-CN" w:bidi="hi-IN"/>
              </w:rPr>
              <w:t xml:space="preserve">Vectors: </w:t>
            </w:r>
          </w:p>
          <w:p w14:paraId="4E58431F" w14:textId="77777777" w:rsidR="00412A7A" w:rsidRPr="0069339C" w:rsidRDefault="00412A7A" w:rsidP="00EF6627">
            <w:pPr>
              <w:pStyle w:val="ListParagraph"/>
              <w:numPr>
                <w:ilvl w:val="0"/>
                <w:numId w:val="4"/>
              </w:numPr>
              <w:suppressAutoHyphens/>
              <w:spacing w:after="115"/>
              <w:rPr>
                <w:rFonts w:eastAsia="Noto Serif CJK SC"/>
                <w:sz w:val="22"/>
                <w:szCs w:val="22"/>
                <w:lang w:eastAsia="zh-CN" w:bidi="hi-IN"/>
              </w:rPr>
            </w:pPr>
            <w:r w:rsidRPr="0069339C">
              <w:rPr>
                <w:rFonts w:eastAsia="Noto Serif CJK SC"/>
                <w:sz w:val="22"/>
                <w:szCs w:val="22"/>
                <w:lang w:eastAsia="zh-CN" w:bidi="hi-IN"/>
              </w:rPr>
              <w:t xml:space="preserve"> Lentivirus</w:t>
            </w:r>
          </w:p>
          <w:p w14:paraId="2B13E6BD" w14:textId="77777777" w:rsidR="00412A7A" w:rsidRPr="0069339C" w:rsidRDefault="00412A7A" w:rsidP="00EF6627">
            <w:pPr>
              <w:suppressAutoHyphens/>
              <w:spacing w:after="115"/>
              <w:rPr>
                <w:rFonts w:eastAsia="Noto Serif CJK SC"/>
                <w:sz w:val="22"/>
                <w:szCs w:val="22"/>
                <w:lang w:eastAsia="zh-CN" w:bidi="hi-IN"/>
              </w:rPr>
            </w:pPr>
            <w:r w:rsidRPr="0069339C">
              <w:rPr>
                <w:rFonts w:eastAsia="Noto Serif CJK SC"/>
                <w:sz w:val="22"/>
                <w:szCs w:val="22"/>
                <w:lang w:eastAsia="zh-CN" w:bidi="hi-IN"/>
              </w:rPr>
              <w:t>Transgene expression:</w:t>
            </w:r>
          </w:p>
          <w:p w14:paraId="35879868" w14:textId="77777777" w:rsidR="00412A7A" w:rsidRPr="0069339C" w:rsidRDefault="00412A7A" w:rsidP="00EF6627">
            <w:pPr>
              <w:pStyle w:val="ListParagraph"/>
              <w:numPr>
                <w:ilvl w:val="0"/>
                <w:numId w:val="5"/>
              </w:numPr>
              <w:rPr>
                <w:sz w:val="22"/>
                <w:szCs w:val="22"/>
              </w:rPr>
            </w:pPr>
            <w:r w:rsidRPr="0069339C">
              <w:rPr>
                <w:sz w:val="22"/>
                <w:szCs w:val="22"/>
              </w:rPr>
              <w:t>SIRT1 (Sirtuin 1</w:t>
            </w:r>
            <w:proofErr w:type="gramStart"/>
            <w:r w:rsidRPr="0069339C">
              <w:rPr>
                <w:sz w:val="22"/>
                <w:szCs w:val="22"/>
              </w:rPr>
              <w:t>)  Drives</w:t>
            </w:r>
            <w:proofErr w:type="gramEnd"/>
            <w:r w:rsidRPr="0069339C">
              <w:rPr>
                <w:sz w:val="22"/>
                <w:szCs w:val="22"/>
              </w:rPr>
              <w:t xml:space="preserve"> high-level constitutive expression of the SIRT1 transgene in mammalian cells</w:t>
            </w:r>
            <w:r>
              <w:rPr>
                <w:sz w:val="22"/>
                <w:szCs w:val="22"/>
              </w:rPr>
              <w:t xml:space="preserve"> (deacetylases that regulate metabolic and stress responses of cells)</w:t>
            </w:r>
            <w:r w:rsidRPr="0069339C">
              <w:rPr>
                <w:sz w:val="22"/>
                <w:szCs w:val="22"/>
              </w:rPr>
              <w:t>.</w:t>
            </w:r>
            <w:r>
              <w:rPr>
                <w:sz w:val="22"/>
                <w:szCs w:val="22"/>
              </w:rPr>
              <w:t xml:space="preserve">  Constitutive expression driven by CMV promoter, neomycin used for selection of stable cell lines.</w:t>
            </w:r>
          </w:p>
          <w:p w14:paraId="2DEEAD04" w14:textId="77777777" w:rsidR="00412A7A" w:rsidRPr="0069339C" w:rsidRDefault="00412A7A" w:rsidP="00EF6627">
            <w:pPr>
              <w:rPr>
                <w:sz w:val="22"/>
                <w:szCs w:val="22"/>
              </w:rPr>
            </w:pPr>
          </w:p>
          <w:p w14:paraId="3870471F" w14:textId="77777777" w:rsidR="00412A7A" w:rsidRPr="0069339C" w:rsidRDefault="00412A7A" w:rsidP="00EF6627">
            <w:pPr>
              <w:pStyle w:val="ListParagraph"/>
              <w:numPr>
                <w:ilvl w:val="0"/>
                <w:numId w:val="5"/>
              </w:numPr>
              <w:rPr>
                <w:sz w:val="22"/>
                <w:szCs w:val="22"/>
              </w:rPr>
            </w:pPr>
          </w:p>
        </w:tc>
      </w:tr>
      <w:tr w:rsidR="00412A7A" w:rsidRPr="0069339C" w14:paraId="519EF8C5" w14:textId="77777777" w:rsidTr="00EF6627">
        <w:tc>
          <w:tcPr>
            <w:tcW w:w="1440" w:type="dxa"/>
            <w:tcBorders>
              <w:left w:val="single" w:sz="4" w:space="0" w:color="000000"/>
              <w:bottom w:val="single" w:sz="4" w:space="0" w:color="000000"/>
              <w:right w:val="single" w:sz="4" w:space="0" w:color="000000"/>
            </w:tcBorders>
          </w:tcPr>
          <w:p w14:paraId="384E484E" w14:textId="77777777" w:rsidR="00412A7A" w:rsidRPr="0069339C" w:rsidRDefault="00412A7A" w:rsidP="00EF6627">
            <w:pPr>
              <w:rPr>
                <w:sz w:val="22"/>
                <w:szCs w:val="22"/>
              </w:rPr>
            </w:pPr>
            <w:r w:rsidRPr="0069339C">
              <w:rPr>
                <w:rFonts w:eastAsia="Noto Serif CJK SC"/>
                <w:b/>
                <w:sz w:val="22"/>
                <w:szCs w:val="22"/>
                <w:lang w:eastAsia="zh-CN" w:bidi="hi-IN"/>
              </w:rPr>
              <w:lastRenderedPageBreak/>
              <w:t>Committee Review</w:t>
            </w:r>
          </w:p>
        </w:tc>
        <w:tc>
          <w:tcPr>
            <w:tcW w:w="9720" w:type="dxa"/>
            <w:tcBorders>
              <w:left w:val="single" w:sz="4" w:space="0" w:color="000000"/>
              <w:bottom w:val="single" w:sz="4" w:space="0" w:color="000000"/>
              <w:right w:val="single" w:sz="4" w:space="0" w:color="000000"/>
            </w:tcBorders>
          </w:tcPr>
          <w:p w14:paraId="2E38B313" w14:textId="77777777" w:rsidR="00412A7A" w:rsidRPr="0069339C" w:rsidRDefault="00412A7A" w:rsidP="00EF6627">
            <w:pPr>
              <w:rPr>
                <w:sz w:val="22"/>
                <w:szCs w:val="22"/>
              </w:rPr>
            </w:pPr>
            <w:r w:rsidRPr="0069339C">
              <w:rPr>
                <w:b/>
                <w:sz w:val="22"/>
                <w:szCs w:val="22"/>
                <w:u w:val="single"/>
              </w:rPr>
              <w:t>Key Points</w:t>
            </w:r>
            <w:r w:rsidRPr="0069339C">
              <w:rPr>
                <w:sz w:val="22"/>
                <w:szCs w:val="22"/>
              </w:rPr>
              <w:t>:</w:t>
            </w:r>
          </w:p>
          <w:p w14:paraId="503AB878" w14:textId="77777777" w:rsidR="00412A7A" w:rsidRPr="0069339C" w:rsidRDefault="00412A7A" w:rsidP="00EF6627">
            <w:pPr>
              <w:widowControl w:val="0"/>
              <w:suppressAutoHyphens/>
              <w:spacing w:after="115"/>
              <w:rPr>
                <w:rFonts w:eastAsia="Noto Serif CJK SC"/>
                <w:sz w:val="22"/>
                <w:szCs w:val="22"/>
                <w:lang w:eastAsia="zh-CN" w:bidi="hi-IN"/>
              </w:rPr>
            </w:pPr>
          </w:p>
          <w:p w14:paraId="77C3A1E4" w14:textId="77777777" w:rsidR="00412A7A" w:rsidRPr="0069339C" w:rsidRDefault="00412A7A" w:rsidP="00EF6627">
            <w:pPr>
              <w:numPr>
                <w:ilvl w:val="0"/>
                <w:numId w:val="15"/>
              </w:numPr>
              <w:rPr>
                <w:sz w:val="22"/>
                <w:szCs w:val="22"/>
              </w:rPr>
            </w:pPr>
            <w:r w:rsidRPr="0069339C">
              <w:rPr>
                <w:b/>
                <w:bCs/>
                <w:sz w:val="22"/>
                <w:szCs w:val="22"/>
              </w:rPr>
              <w:t>Descriptive Summary:</w:t>
            </w:r>
            <w:r w:rsidRPr="0069339C">
              <w:rPr>
                <w:sz w:val="22"/>
                <w:szCs w:val="22"/>
              </w:rPr>
              <w:t xml:space="preserve"> Liquid waste should be disposed of through EH&amp;S and not through drains. Please update this section.</w:t>
            </w:r>
          </w:p>
          <w:p w14:paraId="2726A0EA" w14:textId="77777777" w:rsidR="00412A7A" w:rsidRPr="0069339C" w:rsidRDefault="00412A7A" w:rsidP="00EF6627">
            <w:pPr>
              <w:numPr>
                <w:ilvl w:val="0"/>
                <w:numId w:val="15"/>
              </w:numPr>
              <w:rPr>
                <w:sz w:val="22"/>
                <w:szCs w:val="22"/>
              </w:rPr>
            </w:pPr>
            <w:r w:rsidRPr="0069339C">
              <w:rPr>
                <w:b/>
                <w:bCs/>
                <w:sz w:val="22"/>
                <w:szCs w:val="22"/>
              </w:rPr>
              <w:t>Descriptive Summary:</w:t>
            </w:r>
            <w:r w:rsidRPr="0069339C">
              <w:rPr>
                <w:sz w:val="22"/>
                <w:szCs w:val="22"/>
              </w:rPr>
              <w:t xml:space="preserve"> Indicate risks of working with lentiviral vectors</w:t>
            </w:r>
          </w:p>
          <w:p w14:paraId="0FF7F8DE" w14:textId="77777777" w:rsidR="00412A7A" w:rsidRPr="0069339C" w:rsidRDefault="00412A7A" w:rsidP="00EF6627">
            <w:pPr>
              <w:numPr>
                <w:ilvl w:val="0"/>
                <w:numId w:val="15"/>
              </w:numPr>
              <w:rPr>
                <w:sz w:val="22"/>
                <w:szCs w:val="22"/>
              </w:rPr>
            </w:pPr>
            <w:r w:rsidRPr="0069339C">
              <w:rPr>
                <w:b/>
                <w:bCs/>
                <w:sz w:val="22"/>
                <w:szCs w:val="22"/>
              </w:rPr>
              <w:t>Descriptive Summary:</w:t>
            </w:r>
            <w:r w:rsidRPr="0069339C">
              <w:rPr>
                <w:sz w:val="22"/>
                <w:szCs w:val="22"/>
              </w:rPr>
              <w:t xml:space="preserve"> Indicate risk and risk mitigation strategies for work involving human cell lines</w:t>
            </w:r>
          </w:p>
          <w:p w14:paraId="3713178B" w14:textId="77777777" w:rsidR="00412A7A" w:rsidRPr="0069339C" w:rsidRDefault="00412A7A" w:rsidP="00EF6627">
            <w:pPr>
              <w:numPr>
                <w:ilvl w:val="0"/>
                <w:numId w:val="15"/>
              </w:numPr>
              <w:rPr>
                <w:sz w:val="22"/>
                <w:szCs w:val="22"/>
              </w:rPr>
            </w:pPr>
            <w:r w:rsidRPr="0069339C">
              <w:rPr>
                <w:b/>
                <w:bCs/>
                <w:sz w:val="22"/>
                <w:szCs w:val="22"/>
              </w:rPr>
              <w:t>rDNA Work Section:</w:t>
            </w:r>
            <w:r w:rsidRPr="0069339C">
              <w:rPr>
                <w:sz w:val="22"/>
                <w:szCs w:val="22"/>
              </w:rPr>
              <w:t xml:space="preserve"> Please include all plasmid maps available.</w:t>
            </w:r>
          </w:p>
          <w:p w14:paraId="727B007E" w14:textId="77777777" w:rsidR="00412A7A" w:rsidRPr="0069339C" w:rsidRDefault="00412A7A" w:rsidP="00EF6627">
            <w:pPr>
              <w:numPr>
                <w:ilvl w:val="0"/>
                <w:numId w:val="15"/>
              </w:numPr>
              <w:rPr>
                <w:sz w:val="22"/>
                <w:szCs w:val="22"/>
              </w:rPr>
            </w:pPr>
            <w:r w:rsidRPr="0069339C">
              <w:rPr>
                <w:b/>
                <w:bCs/>
                <w:sz w:val="22"/>
                <w:szCs w:val="22"/>
              </w:rPr>
              <w:t>Exposure Assessment and PPE:</w:t>
            </w:r>
            <w:r w:rsidRPr="0069339C">
              <w:rPr>
                <w:sz w:val="22"/>
                <w:szCs w:val="22"/>
              </w:rPr>
              <w:t xml:space="preserve"> Include risks of lentiviral work (insertional mutagenesis, </w:t>
            </w:r>
            <w:proofErr w:type="spellStart"/>
            <w:r w:rsidRPr="0069339C">
              <w:rPr>
                <w:sz w:val="22"/>
                <w:szCs w:val="22"/>
              </w:rPr>
              <w:t>etc</w:t>
            </w:r>
            <w:proofErr w:type="spellEnd"/>
            <w:r w:rsidRPr="0069339C">
              <w:rPr>
                <w:sz w:val="22"/>
                <w:szCs w:val="22"/>
              </w:rPr>
              <w:t>) and handling of human cell lines.</w:t>
            </w:r>
          </w:p>
          <w:p w14:paraId="73CEC92C" w14:textId="77777777" w:rsidR="00412A7A" w:rsidRPr="0069339C" w:rsidRDefault="00412A7A" w:rsidP="00EF6627">
            <w:pPr>
              <w:widowControl w:val="0"/>
              <w:numPr>
                <w:ilvl w:val="0"/>
                <w:numId w:val="15"/>
              </w:numPr>
              <w:suppressAutoHyphens/>
              <w:spacing w:after="115"/>
              <w:rPr>
                <w:rFonts w:eastAsia="Noto Serif CJK SC"/>
                <w:sz w:val="22"/>
                <w:szCs w:val="22"/>
                <w:lang w:eastAsia="zh-CN" w:bidi="hi-IN"/>
              </w:rPr>
            </w:pPr>
            <w:r w:rsidRPr="0069339C">
              <w:rPr>
                <w:b/>
                <w:bCs/>
                <w:sz w:val="22"/>
                <w:szCs w:val="22"/>
              </w:rPr>
              <w:t>NIH Section Designation:</w:t>
            </w:r>
            <w:r w:rsidRPr="0069339C">
              <w:rPr>
                <w:sz w:val="22"/>
                <w:szCs w:val="22"/>
              </w:rPr>
              <w:t xml:space="preserve"> Check D and D1</w:t>
            </w:r>
          </w:p>
          <w:p w14:paraId="5F08904C" w14:textId="77777777" w:rsidR="00412A7A" w:rsidRPr="0069339C" w:rsidRDefault="00412A7A" w:rsidP="00EF6627">
            <w:pPr>
              <w:widowControl w:val="0"/>
              <w:numPr>
                <w:ilvl w:val="0"/>
                <w:numId w:val="15"/>
              </w:numPr>
              <w:suppressAutoHyphens/>
              <w:spacing w:after="115"/>
              <w:rPr>
                <w:rFonts w:eastAsia="Noto Serif CJK SC"/>
                <w:sz w:val="22"/>
                <w:szCs w:val="22"/>
                <w:lang w:eastAsia="zh-CN" w:bidi="hi-IN"/>
              </w:rPr>
            </w:pPr>
            <w:r w:rsidRPr="0069339C">
              <w:rPr>
                <w:b/>
                <w:bCs/>
                <w:sz w:val="22"/>
                <w:szCs w:val="22"/>
              </w:rPr>
              <w:t xml:space="preserve">Biohazard Identification: </w:t>
            </w:r>
            <w:r w:rsidRPr="0069339C">
              <w:rPr>
                <w:sz w:val="22"/>
                <w:szCs w:val="22"/>
              </w:rPr>
              <w:t>Add human cell lines</w:t>
            </w:r>
          </w:p>
          <w:p w14:paraId="6694A26D" w14:textId="77777777" w:rsidR="00412A7A" w:rsidRPr="0069339C" w:rsidRDefault="00412A7A" w:rsidP="00EF6627">
            <w:pPr>
              <w:rPr>
                <w:b/>
                <w:sz w:val="22"/>
                <w:szCs w:val="22"/>
              </w:rPr>
            </w:pPr>
            <w:r w:rsidRPr="0069339C">
              <w:rPr>
                <w:b/>
                <w:sz w:val="22"/>
                <w:szCs w:val="22"/>
              </w:rPr>
              <w:t>Requirements to be completed:</w:t>
            </w:r>
          </w:p>
          <w:p w14:paraId="6F28223C" w14:textId="77777777" w:rsidR="00412A7A" w:rsidRPr="0069339C" w:rsidRDefault="00412A7A" w:rsidP="00EF6627">
            <w:pPr>
              <w:rPr>
                <w:sz w:val="22"/>
                <w:szCs w:val="22"/>
              </w:rPr>
            </w:pPr>
            <w:r w:rsidRPr="0069339C">
              <w:rPr>
                <w:sz w:val="22"/>
                <w:szCs w:val="22"/>
              </w:rPr>
              <w:t>NIH guideline training: Completed</w:t>
            </w:r>
          </w:p>
          <w:p w14:paraId="71B6548D" w14:textId="4F5EB4B7" w:rsidR="00412A7A" w:rsidRPr="0069339C" w:rsidRDefault="00412A7A" w:rsidP="00EF6627">
            <w:pPr>
              <w:rPr>
                <w:sz w:val="22"/>
                <w:szCs w:val="22"/>
              </w:rPr>
            </w:pPr>
            <w:r w:rsidRPr="0069339C">
              <w:rPr>
                <w:sz w:val="22"/>
                <w:szCs w:val="22"/>
              </w:rPr>
              <w:t xml:space="preserve">Lentiviral Training: </w:t>
            </w:r>
            <w:r w:rsidR="00E32795">
              <w:rPr>
                <w:sz w:val="22"/>
                <w:szCs w:val="22"/>
              </w:rPr>
              <w:t>Completed</w:t>
            </w:r>
          </w:p>
          <w:p w14:paraId="7AD68FB1" w14:textId="77777777" w:rsidR="00412A7A" w:rsidRPr="0069339C" w:rsidRDefault="00412A7A" w:rsidP="00EF6627">
            <w:pPr>
              <w:rPr>
                <w:sz w:val="22"/>
                <w:szCs w:val="22"/>
              </w:rPr>
            </w:pPr>
            <w:r w:rsidRPr="0069339C">
              <w:rPr>
                <w:sz w:val="22"/>
                <w:szCs w:val="22"/>
              </w:rPr>
              <w:t>Occupational Health Risk Assessment Tool: Completed</w:t>
            </w:r>
          </w:p>
          <w:p w14:paraId="14537DDA" w14:textId="77777777" w:rsidR="00412A7A" w:rsidRPr="0069339C" w:rsidRDefault="00412A7A" w:rsidP="00EF6627">
            <w:pPr>
              <w:rPr>
                <w:sz w:val="22"/>
                <w:szCs w:val="22"/>
              </w:rPr>
            </w:pPr>
            <w:r w:rsidRPr="0069339C">
              <w:rPr>
                <w:sz w:val="22"/>
                <w:szCs w:val="22"/>
              </w:rPr>
              <w:t>Responsible Conduct of Research training: Completed</w:t>
            </w:r>
          </w:p>
          <w:p w14:paraId="620FD41B" w14:textId="77777777" w:rsidR="00412A7A" w:rsidRPr="0069339C" w:rsidRDefault="00412A7A" w:rsidP="00EF6627">
            <w:pPr>
              <w:rPr>
                <w:sz w:val="22"/>
                <w:szCs w:val="22"/>
              </w:rPr>
            </w:pPr>
            <w:r w:rsidRPr="0069339C">
              <w:rPr>
                <w:sz w:val="22"/>
                <w:szCs w:val="22"/>
              </w:rPr>
              <w:t>Conflict of Interest disclosure: Completed</w:t>
            </w:r>
          </w:p>
          <w:p w14:paraId="14490DB1" w14:textId="77777777" w:rsidR="00412A7A" w:rsidRPr="0069339C" w:rsidRDefault="00412A7A" w:rsidP="00EF6627">
            <w:pPr>
              <w:rPr>
                <w:sz w:val="22"/>
                <w:szCs w:val="22"/>
              </w:rPr>
            </w:pPr>
          </w:p>
        </w:tc>
      </w:tr>
    </w:tbl>
    <w:p w14:paraId="5ABA839E" w14:textId="77777777" w:rsidR="00412A7A" w:rsidRPr="0069339C" w:rsidRDefault="00412A7A" w:rsidP="00412A7A"/>
    <w:tbl>
      <w:tblPr>
        <w:tblW w:w="1116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9720"/>
      </w:tblGrid>
      <w:tr w:rsidR="00412A7A" w:rsidRPr="0069339C" w14:paraId="5203C3C0" w14:textId="77777777" w:rsidTr="00EF6627">
        <w:tc>
          <w:tcPr>
            <w:tcW w:w="1440" w:type="dxa"/>
            <w:tcBorders>
              <w:top w:val="single" w:sz="4" w:space="0" w:color="auto"/>
              <w:left w:val="single" w:sz="4" w:space="0" w:color="auto"/>
              <w:bottom w:val="single" w:sz="4" w:space="0" w:color="auto"/>
              <w:right w:val="single" w:sz="4" w:space="0" w:color="auto"/>
            </w:tcBorders>
            <w:shd w:val="clear" w:color="auto" w:fill="E6E6E6"/>
          </w:tcPr>
          <w:p w14:paraId="40582D60" w14:textId="77777777" w:rsidR="00412A7A" w:rsidRPr="0069339C" w:rsidRDefault="00412A7A" w:rsidP="00EF6627">
            <w:pPr>
              <w:ind w:right="-900"/>
              <w:rPr>
                <w:b/>
                <w:sz w:val="22"/>
                <w:szCs w:val="22"/>
              </w:rPr>
            </w:pPr>
            <w:r w:rsidRPr="0069339C">
              <w:rPr>
                <w:b/>
              </w:rPr>
              <w:t>2025R0053</w:t>
            </w:r>
          </w:p>
        </w:tc>
        <w:tc>
          <w:tcPr>
            <w:tcW w:w="9720" w:type="dxa"/>
            <w:tcBorders>
              <w:top w:val="single" w:sz="4" w:space="0" w:color="auto"/>
              <w:left w:val="single" w:sz="4" w:space="0" w:color="auto"/>
              <w:bottom w:val="single" w:sz="4" w:space="0" w:color="auto"/>
              <w:right w:val="single" w:sz="4" w:space="0" w:color="auto"/>
            </w:tcBorders>
            <w:shd w:val="clear" w:color="auto" w:fill="E6E6E6"/>
          </w:tcPr>
          <w:p w14:paraId="11D181B6" w14:textId="77777777" w:rsidR="00412A7A" w:rsidRPr="0069339C" w:rsidRDefault="00412A7A" w:rsidP="00EF6627">
            <w:pPr>
              <w:ind w:right="-108"/>
              <w:rPr>
                <w:b/>
              </w:rPr>
            </w:pPr>
            <w:r w:rsidRPr="0069339C">
              <w:rPr>
                <w:b/>
              </w:rPr>
              <w:t>Use of Recombinant DNA and Engineered Protein Binders to Study Epigenetic Regulation in DIPG Cell Lines</w:t>
            </w:r>
          </w:p>
          <w:p w14:paraId="2D69E1AF" w14:textId="77777777" w:rsidR="00412A7A" w:rsidRPr="0069339C" w:rsidRDefault="00412A7A" w:rsidP="00EF6627">
            <w:pPr>
              <w:ind w:right="-108"/>
              <w:rPr>
                <w:sz w:val="22"/>
                <w:szCs w:val="22"/>
              </w:rPr>
            </w:pPr>
            <w:proofErr w:type="spellStart"/>
            <w:r w:rsidRPr="0069339C">
              <w:t>Kwangwoon</w:t>
            </w:r>
            <w:proofErr w:type="spellEnd"/>
            <w:r w:rsidRPr="0069339C">
              <w:t xml:space="preserve"> Lee</w:t>
            </w:r>
          </w:p>
        </w:tc>
      </w:tr>
      <w:tr w:rsidR="00412A7A" w:rsidRPr="0069339C" w14:paraId="45ED684F" w14:textId="77777777" w:rsidTr="00EF6627">
        <w:tc>
          <w:tcPr>
            <w:tcW w:w="1440" w:type="dxa"/>
            <w:tcBorders>
              <w:top w:val="single" w:sz="4" w:space="0" w:color="000000"/>
              <w:left w:val="single" w:sz="4" w:space="0" w:color="000000"/>
              <w:bottom w:val="single" w:sz="4" w:space="0" w:color="000000"/>
              <w:right w:val="single" w:sz="4" w:space="0" w:color="000000"/>
            </w:tcBorders>
          </w:tcPr>
          <w:p w14:paraId="75797A08" w14:textId="77777777" w:rsidR="00412A7A" w:rsidRPr="0069339C" w:rsidRDefault="00412A7A" w:rsidP="00EF6627">
            <w:pPr>
              <w:ind w:right="-900"/>
              <w:rPr>
                <w:rFonts w:eastAsia="Noto Serif CJK SC"/>
                <w:b/>
                <w:bCs/>
                <w:sz w:val="22"/>
                <w:szCs w:val="22"/>
                <w:lang w:eastAsia="zh-CN" w:bidi="hi-IN"/>
              </w:rPr>
            </w:pPr>
            <w:r w:rsidRPr="0069339C">
              <w:rPr>
                <w:rFonts w:eastAsia="Noto Serif CJK SC"/>
                <w:b/>
                <w:bCs/>
                <w:sz w:val="22"/>
                <w:szCs w:val="22"/>
                <w:lang w:eastAsia="zh-CN" w:bidi="hi-IN"/>
              </w:rPr>
              <w:t xml:space="preserve">Committee </w:t>
            </w:r>
          </w:p>
          <w:p w14:paraId="504B8A94" w14:textId="77777777" w:rsidR="00412A7A" w:rsidRPr="0069339C" w:rsidRDefault="00412A7A" w:rsidP="00EF6627">
            <w:pPr>
              <w:ind w:right="-900"/>
              <w:rPr>
                <w:rFonts w:eastAsia="Noto Serif CJK SC"/>
                <w:b/>
                <w:bCs/>
                <w:sz w:val="22"/>
                <w:szCs w:val="22"/>
                <w:u w:val="single"/>
                <w:lang w:eastAsia="zh-CN" w:bidi="hi-IN"/>
              </w:rPr>
            </w:pPr>
            <w:r w:rsidRPr="0069339C">
              <w:rPr>
                <w:rFonts w:eastAsia="Noto Serif CJK SC"/>
                <w:b/>
                <w:bCs/>
                <w:sz w:val="22"/>
                <w:szCs w:val="22"/>
                <w:lang w:eastAsia="zh-CN" w:bidi="hi-IN"/>
              </w:rPr>
              <w:t>Decision</w:t>
            </w:r>
          </w:p>
        </w:tc>
        <w:tc>
          <w:tcPr>
            <w:tcW w:w="9720" w:type="dxa"/>
            <w:tcBorders>
              <w:top w:val="single" w:sz="4" w:space="0" w:color="000000"/>
              <w:left w:val="single" w:sz="4" w:space="0" w:color="000000"/>
              <w:bottom w:val="single" w:sz="4" w:space="0" w:color="000000"/>
              <w:right w:val="single" w:sz="4" w:space="0" w:color="000000"/>
            </w:tcBorders>
          </w:tcPr>
          <w:p w14:paraId="7D102B66" w14:textId="77777777" w:rsidR="00412A7A" w:rsidRPr="0069339C" w:rsidRDefault="00412A7A" w:rsidP="00EF6627">
            <w:pPr>
              <w:rPr>
                <w:sz w:val="22"/>
                <w:szCs w:val="22"/>
              </w:rPr>
            </w:pPr>
            <w:r w:rsidRPr="0069339C">
              <w:rPr>
                <w:sz w:val="22"/>
                <w:szCs w:val="22"/>
              </w:rPr>
              <w:t>The Committee</w:t>
            </w:r>
            <w:r w:rsidRPr="0069339C">
              <w:rPr>
                <w:b/>
                <w:bCs/>
                <w:sz w:val="22"/>
                <w:szCs w:val="22"/>
              </w:rPr>
              <w:t xml:space="preserve"> REQUIRES MODIFICATION to </w:t>
            </w:r>
            <w:r w:rsidRPr="0069339C">
              <w:rPr>
                <w:sz w:val="22"/>
                <w:szCs w:val="22"/>
              </w:rPr>
              <w:t>the biosafety protocol</w:t>
            </w:r>
          </w:p>
          <w:p w14:paraId="705DEDE0" w14:textId="77777777" w:rsidR="00412A7A" w:rsidRPr="0069339C" w:rsidRDefault="00412A7A" w:rsidP="00EF6627">
            <w:pPr>
              <w:rPr>
                <w:sz w:val="22"/>
                <w:szCs w:val="22"/>
              </w:rPr>
            </w:pPr>
          </w:p>
          <w:p w14:paraId="5E7B9419" w14:textId="77777777" w:rsidR="00412A7A" w:rsidRPr="0069339C" w:rsidRDefault="00412A7A" w:rsidP="00EF6627">
            <w:pPr>
              <w:suppressAutoHyphens/>
              <w:spacing w:after="115"/>
              <w:rPr>
                <w:rFonts w:eastAsia="Noto Serif CJK SC"/>
                <w:sz w:val="22"/>
                <w:szCs w:val="22"/>
                <w:lang w:eastAsia="zh-CN" w:bidi="hi-IN"/>
              </w:rPr>
            </w:pPr>
            <w:r w:rsidRPr="0069339C">
              <w:rPr>
                <w:sz w:val="22"/>
                <w:szCs w:val="22"/>
              </w:rPr>
              <w:t>Return to Reviewers prior to approval</w:t>
            </w:r>
          </w:p>
        </w:tc>
      </w:tr>
      <w:tr w:rsidR="00412A7A" w:rsidRPr="0069339C" w14:paraId="07F0A5FE" w14:textId="77777777" w:rsidTr="00EF6627">
        <w:tc>
          <w:tcPr>
            <w:tcW w:w="1440" w:type="dxa"/>
            <w:tcBorders>
              <w:top w:val="single" w:sz="4" w:space="0" w:color="000000"/>
              <w:left w:val="single" w:sz="4" w:space="0" w:color="000000"/>
              <w:bottom w:val="single" w:sz="4" w:space="0" w:color="000000"/>
              <w:right w:val="single" w:sz="4" w:space="0" w:color="000000"/>
            </w:tcBorders>
          </w:tcPr>
          <w:p w14:paraId="3FC787C0" w14:textId="77777777" w:rsidR="00412A7A" w:rsidRPr="0069339C" w:rsidRDefault="00412A7A" w:rsidP="00EF6627">
            <w:pPr>
              <w:ind w:right="-900"/>
              <w:rPr>
                <w:rFonts w:eastAsia="Noto Serif CJK SC"/>
                <w:b/>
                <w:bCs/>
                <w:sz w:val="22"/>
                <w:szCs w:val="22"/>
                <w:lang w:eastAsia="zh-CN" w:bidi="hi-IN"/>
              </w:rPr>
            </w:pPr>
            <w:r w:rsidRPr="0069339C">
              <w:rPr>
                <w:rFonts w:eastAsia="Noto Serif CJK SC"/>
                <w:b/>
                <w:bCs/>
                <w:sz w:val="22"/>
                <w:szCs w:val="22"/>
                <w:lang w:eastAsia="zh-CN" w:bidi="hi-IN"/>
              </w:rPr>
              <w:t>Biosafety</w:t>
            </w:r>
          </w:p>
          <w:p w14:paraId="64AF9D8D" w14:textId="77777777" w:rsidR="00412A7A" w:rsidRPr="0069339C" w:rsidRDefault="00412A7A" w:rsidP="00EF6627">
            <w:pPr>
              <w:ind w:right="-900"/>
              <w:rPr>
                <w:rFonts w:eastAsia="Noto Serif CJK SC"/>
                <w:b/>
                <w:bCs/>
                <w:sz w:val="22"/>
                <w:szCs w:val="22"/>
                <w:lang w:eastAsia="zh-CN" w:bidi="hi-IN"/>
              </w:rPr>
            </w:pPr>
            <w:r w:rsidRPr="0069339C">
              <w:rPr>
                <w:rFonts w:eastAsia="Noto Serif CJK SC"/>
                <w:b/>
                <w:bCs/>
                <w:sz w:val="22"/>
                <w:szCs w:val="22"/>
                <w:lang w:eastAsia="zh-CN" w:bidi="hi-IN"/>
              </w:rPr>
              <w:t>Risk</w:t>
            </w:r>
          </w:p>
          <w:p w14:paraId="403C0B08" w14:textId="77777777" w:rsidR="00412A7A" w:rsidRPr="0069339C" w:rsidRDefault="00412A7A" w:rsidP="00EF6627">
            <w:pPr>
              <w:ind w:right="-900"/>
              <w:rPr>
                <w:rFonts w:eastAsia="Noto Serif CJK SC"/>
                <w:b/>
                <w:bCs/>
                <w:sz w:val="22"/>
                <w:szCs w:val="22"/>
                <w:u w:val="single"/>
                <w:lang w:eastAsia="zh-CN" w:bidi="hi-IN"/>
              </w:rPr>
            </w:pPr>
            <w:r w:rsidRPr="0069339C">
              <w:rPr>
                <w:rFonts w:eastAsia="Noto Serif CJK SC"/>
                <w:b/>
                <w:bCs/>
                <w:sz w:val="22"/>
                <w:szCs w:val="22"/>
                <w:lang w:eastAsia="zh-CN" w:bidi="hi-IN"/>
              </w:rPr>
              <w:t>Assessment</w:t>
            </w:r>
          </w:p>
        </w:tc>
        <w:tc>
          <w:tcPr>
            <w:tcW w:w="9720" w:type="dxa"/>
            <w:tcBorders>
              <w:top w:val="single" w:sz="4" w:space="0" w:color="000000"/>
              <w:left w:val="single" w:sz="4" w:space="0" w:color="000000"/>
              <w:bottom w:val="single" w:sz="4" w:space="0" w:color="000000"/>
              <w:right w:val="single" w:sz="4" w:space="0" w:color="000000"/>
            </w:tcBorders>
          </w:tcPr>
          <w:p w14:paraId="5A7FFF75" w14:textId="77777777" w:rsidR="00412A7A" w:rsidRPr="0069339C" w:rsidRDefault="00412A7A" w:rsidP="00EF6627">
            <w:pPr>
              <w:numPr>
                <w:ilvl w:val="0"/>
                <w:numId w:val="2"/>
              </w:numPr>
              <w:tabs>
                <w:tab w:val="clear" w:pos="720"/>
                <w:tab w:val="num" w:pos="432"/>
              </w:tabs>
              <w:ind w:left="432"/>
              <w:rPr>
                <w:sz w:val="22"/>
                <w:szCs w:val="22"/>
              </w:rPr>
            </w:pPr>
            <w:r w:rsidRPr="0069339C">
              <w:rPr>
                <w:sz w:val="22"/>
                <w:szCs w:val="22"/>
              </w:rPr>
              <w:t xml:space="preserve">Biosafety Level: BSL-2   </w:t>
            </w:r>
          </w:p>
          <w:p w14:paraId="7B780544" w14:textId="77777777" w:rsidR="00412A7A" w:rsidRPr="0069339C" w:rsidRDefault="00412A7A" w:rsidP="00EF6627">
            <w:pPr>
              <w:numPr>
                <w:ilvl w:val="0"/>
                <w:numId w:val="2"/>
              </w:numPr>
              <w:tabs>
                <w:tab w:val="clear" w:pos="720"/>
                <w:tab w:val="num" w:pos="432"/>
              </w:tabs>
              <w:ind w:left="432"/>
              <w:rPr>
                <w:sz w:val="22"/>
                <w:szCs w:val="22"/>
              </w:rPr>
            </w:pPr>
            <w:r w:rsidRPr="0069339C">
              <w:rPr>
                <w:sz w:val="22"/>
                <w:szCs w:val="22"/>
              </w:rPr>
              <w:t>Type of Research: rDNA, Biohazard</w:t>
            </w:r>
          </w:p>
          <w:p w14:paraId="466EF2C5" w14:textId="77777777" w:rsidR="00412A7A" w:rsidRPr="0069339C" w:rsidRDefault="00412A7A" w:rsidP="00EF6627">
            <w:pPr>
              <w:numPr>
                <w:ilvl w:val="0"/>
                <w:numId w:val="2"/>
              </w:numPr>
              <w:tabs>
                <w:tab w:val="clear" w:pos="720"/>
                <w:tab w:val="num" w:pos="432"/>
              </w:tabs>
              <w:ind w:left="432"/>
              <w:rPr>
                <w:sz w:val="22"/>
                <w:szCs w:val="22"/>
              </w:rPr>
            </w:pPr>
            <w:r w:rsidRPr="0069339C">
              <w:rPr>
                <w:sz w:val="22"/>
                <w:szCs w:val="22"/>
              </w:rPr>
              <w:t xml:space="preserve">NIH guidelines </w:t>
            </w:r>
            <w:proofErr w:type="spellStart"/>
            <w:r w:rsidRPr="0069339C">
              <w:rPr>
                <w:sz w:val="22"/>
                <w:szCs w:val="22"/>
              </w:rPr>
              <w:t>Secction</w:t>
            </w:r>
            <w:proofErr w:type="spellEnd"/>
            <w:r w:rsidRPr="0069339C">
              <w:rPr>
                <w:sz w:val="22"/>
                <w:szCs w:val="22"/>
              </w:rPr>
              <w:t xml:space="preserve"> III E (1)</w:t>
            </w:r>
          </w:p>
          <w:p w14:paraId="29644D27" w14:textId="77777777" w:rsidR="00412A7A" w:rsidRPr="0069339C" w:rsidRDefault="00412A7A" w:rsidP="00EF6627">
            <w:pPr>
              <w:ind w:left="72"/>
              <w:rPr>
                <w:sz w:val="22"/>
                <w:szCs w:val="22"/>
              </w:rPr>
            </w:pPr>
          </w:p>
        </w:tc>
      </w:tr>
      <w:tr w:rsidR="00412A7A" w:rsidRPr="0069339C" w14:paraId="041B94C6" w14:textId="77777777" w:rsidTr="00EF6627">
        <w:tc>
          <w:tcPr>
            <w:tcW w:w="11160" w:type="dxa"/>
            <w:gridSpan w:val="2"/>
            <w:tcBorders>
              <w:top w:val="single" w:sz="4" w:space="0" w:color="000000"/>
              <w:left w:val="single" w:sz="4" w:space="0" w:color="000000"/>
              <w:bottom w:val="single" w:sz="4" w:space="0" w:color="000000"/>
              <w:right w:val="single" w:sz="4" w:space="0" w:color="000000"/>
            </w:tcBorders>
          </w:tcPr>
          <w:p w14:paraId="361CA610" w14:textId="77777777" w:rsidR="00412A7A" w:rsidRPr="0069339C" w:rsidRDefault="00412A7A" w:rsidP="00EF6627">
            <w:pPr>
              <w:suppressAutoHyphens/>
              <w:spacing w:after="115"/>
              <w:ind w:left="1440"/>
              <w:rPr>
                <w:rFonts w:eastAsia="Noto Serif CJK SC"/>
                <w:sz w:val="22"/>
                <w:szCs w:val="22"/>
                <w:lang w:eastAsia="zh-CN" w:bidi="hi-IN"/>
              </w:rPr>
            </w:pPr>
            <w:r w:rsidRPr="0069339C">
              <w:rPr>
                <w:sz w:val="22"/>
                <w:szCs w:val="22"/>
              </w:rPr>
              <w:t xml:space="preserve">Total Votes: 07    For: 07 Against:  </w:t>
            </w:r>
            <w:proofErr w:type="gramStart"/>
            <w:r w:rsidRPr="0069339C">
              <w:rPr>
                <w:sz w:val="22"/>
                <w:szCs w:val="22"/>
              </w:rPr>
              <w:t>00  Abstained</w:t>
            </w:r>
            <w:proofErr w:type="gramEnd"/>
            <w:r w:rsidRPr="0069339C">
              <w:rPr>
                <w:sz w:val="22"/>
                <w:szCs w:val="22"/>
              </w:rPr>
              <w:t>:  00</w:t>
            </w:r>
          </w:p>
        </w:tc>
      </w:tr>
      <w:tr w:rsidR="00412A7A" w:rsidRPr="0069339C" w14:paraId="4E11DC3A" w14:textId="77777777" w:rsidTr="00EF6627">
        <w:tc>
          <w:tcPr>
            <w:tcW w:w="1440" w:type="dxa"/>
            <w:tcBorders>
              <w:top w:val="single" w:sz="4" w:space="0" w:color="000000"/>
              <w:left w:val="single" w:sz="4" w:space="0" w:color="000000"/>
              <w:bottom w:val="single" w:sz="4" w:space="0" w:color="000000"/>
              <w:right w:val="single" w:sz="4" w:space="0" w:color="000000"/>
            </w:tcBorders>
          </w:tcPr>
          <w:p w14:paraId="3127250E" w14:textId="77777777" w:rsidR="00412A7A" w:rsidRPr="0069339C" w:rsidRDefault="00412A7A" w:rsidP="00EF6627">
            <w:pPr>
              <w:ind w:right="-900"/>
              <w:rPr>
                <w:sz w:val="22"/>
                <w:szCs w:val="22"/>
              </w:rPr>
            </w:pPr>
            <w:r w:rsidRPr="0069339C">
              <w:rPr>
                <w:rFonts w:eastAsia="Noto Serif CJK SC"/>
                <w:b/>
                <w:bCs/>
                <w:sz w:val="22"/>
                <w:szCs w:val="22"/>
                <w:lang w:eastAsia="zh-CN" w:bidi="hi-IN"/>
              </w:rPr>
              <w:t>Biohazards</w:t>
            </w:r>
          </w:p>
        </w:tc>
        <w:tc>
          <w:tcPr>
            <w:tcW w:w="9720" w:type="dxa"/>
            <w:tcBorders>
              <w:top w:val="single" w:sz="4" w:space="0" w:color="000000"/>
              <w:left w:val="single" w:sz="4" w:space="0" w:color="000000"/>
              <w:bottom w:val="single" w:sz="4" w:space="0" w:color="000000"/>
              <w:right w:val="single" w:sz="4" w:space="0" w:color="000000"/>
            </w:tcBorders>
          </w:tcPr>
          <w:p w14:paraId="45C55B9C" w14:textId="77777777" w:rsidR="00412A7A" w:rsidRPr="0069339C" w:rsidRDefault="00412A7A" w:rsidP="00EF6627">
            <w:pPr>
              <w:rPr>
                <w:sz w:val="22"/>
                <w:szCs w:val="22"/>
              </w:rPr>
            </w:pPr>
            <w:r w:rsidRPr="0069339C">
              <w:rPr>
                <w:sz w:val="22"/>
                <w:szCs w:val="22"/>
              </w:rPr>
              <w:t>Biohazards:</w:t>
            </w:r>
          </w:p>
          <w:p w14:paraId="3F583B20" w14:textId="77777777" w:rsidR="00412A7A" w:rsidRPr="0069339C" w:rsidRDefault="00412A7A" w:rsidP="00EF6627">
            <w:pPr>
              <w:rPr>
                <w:sz w:val="22"/>
                <w:szCs w:val="22"/>
              </w:rPr>
            </w:pPr>
            <w:r w:rsidRPr="0069339C">
              <w:rPr>
                <w:sz w:val="22"/>
                <w:szCs w:val="22"/>
              </w:rPr>
              <w:t xml:space="preserve">Human cell lines (SU-DIPG-IV, BT-869, K562, HEK293F, </w:t>
            </w:r>
            <w:proofErr w:type="spellStart"/>
            <w:r w:rsidRPr="0069339C">
              <w:rPr>
                <w:sz w:val="22"/>
                <w:szCs w:val="22"/>
              </w:rPr>
              <w:t>TeloHAEC</w:t>
            </w:r>
            <w:proofErr w:type="spellEnd"/>
            <w:r w:rsidRPr="0069339C">
              <w:rPr>
                <w:sz w:val="22"/>
                <w:szCs w:val="22"/>
              </w:rPr>
              <w:t>) (RG2)</w:t>
            </w:r>
          </w:p>
          <w:p w14:paraId="36E11118" w14:textId="77777777" w:rsidR="00412A7A" w:rsidRPr="0069339C" w:rsidRDefault="00412A7A" w:rsidP="00EF6627">
            <w:pPr>
              <w:rPr>
                <w:sz w:val="22"/>
                <w:szCs w:val="22"/>
              </w:rPr>
            </w:pPr>
          </w:p>
          <w:p w14:paraId="735990B8" w14:textId="77777777" w:rsidR="00412A7A" w:rsidRPr="0069339C" w:rsidRDefault="00412A7A" w:rsidP="00EF6627">
            <w:pPr>
              <w:suppressAutoHyphens/>
              <w:spacing w:after="115"/>
              <w:rPr>
                <w:rFonts w:eastAsia="Noto Serif CJK SC"/>
                <w:sz w:val="22"/>
                <w:szCs w:val="22"/>
                <w:lang w:eastAsia="zh-CN" w:bidi="hi-IN"/>
              </w:rPr>
            </w:pPr>
            <w:proofErr w:type="gramStart"/>
            <w:r w:rsidRPr="0069339C">
              <w:rPr>
                <w:sz w:val="22"/>
                <w:szCs w:val="22"/>
              </w:rPr>
              <w:t>E.coli</w:t>
            </w:r>
            <w:proofErr w:type="gramEnd"/>
            <w:r w:rsidRPr="0069339C">
              <w:rPr>
                <w:sz w:val="22"/>
                <w:szCs w:val="22"/>
              </w:rPr>
              <w:t xml:space="preserve"> (K-12, DE3) (RG1)</w:t>
            </w:r>
          </w:p>
        </w:tc>
      </w:tr>
      <w:tr w:rsidR="00412A7A" w:rsidRPr="0069339C" w14:paraId="214F2037" w14:textId="77777777" w:rsidTr="00EF6627">
        <w:tc>
          <w:tcPr>
            <w:tcW w:w="1440" w:type="dxa"/>
            <w:tcBorders>
              <w:left w:val="single" w:sz="4" w:space="0" w:color="000000"/>
              <w:bottom w:val="single" w:sz="4" w:space="0" w:color="000000"/>
              <w:right w:val="single" w:sz="4" w:space="0" w:color="000000"/>
            </w:tcBorders>
          </w:tcPr>
          <w:p w14:paraId="1E3A80CD" w14:textId="77777777" w:rsidR="00412A7A" w:rsidRPr="0069339C" w:rsidRDefault="00412A7A" w:rsidP="00EF6627">
            <w:pPr>
              <w:ind w:right="-900"/>
              <w:rPr>
                <w:sz w:val="22"/>
                <w:szCs w:val="22"/>
              </w:rPr>
            </w:pPr>
            <w:r w:rsidRPr="0069339C">
              <w:rPr>
                <w:rFonts w:eastAsia="Noto Serif CJK SC"/>
                <w:b/>
                <w:bCs/>
                <w:sz w:val="22"/>
                <w:szCs w:val="22"/>
                <w:lang w:eastAsia="zh-CN" w:bidi="hi-IN"/>
              </w:rPr>
              <w:t>rDNA</w:t>
            </w:r>
          </w:p>
        </w:tc>
        <w:tc>
          <w:tcPr>
            <w:tcW w:w="9720" w:type="dxa"/>
            <w:tcBorders>
              <w:left w:val="single" w:sz="4" w:space="0" w:color="000000"/>
              <w:bottom w:val="single" w:sz="4" w:space="0" w:color="000000"/>
              <w:right w:val="single" w:sz="4" w:space="0" w:color="000000"/>
            </w:tcBorders>
          </w:tcPr>
          <w:p w14:paraId="456C093F" w14:textId="77777777" w:rsidR="00412A7A" w:rsidRPr="0069339C" w:rsidRDefault="00412A7A" w:rsidP="00EF6627">
            <w:pPr>
              <w:suppressAutoHyphens/>
              <w:spacing w:after="115"/>
              <w:rPr>
                <w:rFonts w:eastAsia="Noto Serif CJK SC"/>
                <w:sz w:val="22"/>
                <w:szCs w:val="22"/>
                <w:lang w:eastAsia="zh-CN" w:bidi="hi-IN"/>
              </w:rPr>
            </w:pPr>
            <w:r w:rsidRPr="0069339C">
              <w:rPr>
                <w:rFonts w:eastAsia="Noto Serif CJK SC"/>
                <w:sz w:val="22"/>
                <w:szCs w:val="22"/>
                <w:lang w:eastAsia="zh-CN" w:bidi="hi-IN"/>
              </w:rPr>
              <w:t>Host(s):</w:t>
            </w:r>
          </w:p>
          <w:p w14:paraId="5CAB8862" w14:textId="77777777" w:rsidR="00412A7A" w:rsidRDefault="00412A7A" w:rsidP="00EF6627">
            <w:pPr>
              <w:pStyle w:val="ListParagraph"/>
              <w:numPr>
                <w:ilvl w:val="0"/>
                <w:numId w:val="6"/>
              </w:numPr>
              <w:suppressAutoHyphens/>
              <w:spacing w:after="115"/>
              <w:rPr>
                <w:rFonts w:eastAsia="Noto Serif CJK SC"/>
                <w:sz w:val="22"/>
                <w:szCs w:val="22"/>
                <w:lang w:eastAsia="zh-CN" w:bidi="hi-IN"/>
              </w:rPr>
            </w:pPr>
            <w:r>
              <w:rPr>
                <w:rFonts w:eastAsia="Noto Serif CJK SC"/>
                <w:sz w:val="22"/>
                <w:szCs w:val="22"/>
                <w:lang w:eastAsia="zh-CN" w:bidi="hi-IN"/>
              </w:rPr>
              <w:lastRenderedPageBreak/>
              <w:t>Human cell lines</w:t>
            </w:r>
          </w:p>
          <w:p w14:paraId="3B9BF0EB" w14:textId="77777777" w:rsidR="00412A7A" w:rsidRPr="0069339C" w:rsidRDefault="00412A7A" w:rsidP="00EF6627">
            <w:pPr>
              <w:pStyle w:val="ListParagraph"/>
              <w:numPr>
                <w:ilvl w:val="0"/>
                <w:numId w:val="6"/>
              </w:numPr>
              <w:suppressAutoHyphens/>
              <w:spacing w:after="115"/>
              <w:rPr>
                <w:rFonts w:eastAsia="Noto Serif CJK SC"/>
                <w:sz w:val="22"/>
                <w:szCs w:val="22"/>
                <w:lang w:eastAsia="zh-CN" w:bidi="hi-IN"/>
              </w:rPr>
            </w:pPr>
            <w:proofErr w:type="gramStart"/>
            <w:r w:rsidRPr="0069339C">
              <w:rPr>
                <w:rFonts w:eastAsia="Noto Serif CJK SC"/>
                <w:sz w:val="22"/>
                <w:szCs w:val="22"/>
                <w:lang w:eastAsia="zh-CN" w:bidi="hi-IN"/>
              </w:rPr>
              <w:t>E.coli</w:t>
            </w:r>
            <w:proofErr w:type="gramEnd"/>
            <w:r w:rsidRPr="0069339C">
              <w:rPr>
                <w:rFonts w:eastAsia="Noto Serif CJK SC"/>
                <w:sz w:val="22"/>
                <w:szCs w:val="22"/>
                <w:lang w:eastAsia="zh-CN" w:bidi="hi-IN"/>
              </w:rPr>
              <w:t xml:space="preserve"> (K-12, DE3)</w:t>
            </w:r>
          </w:p>
          <w:p w14:paraId="68762EA0" w14:textId="77777777" w:rsidR="00412A7A" w:rsidRPr="0069339C" w:rsidRDefault="00412A7A" w:rsidP="00EF6627">
            <w:pPr>
              <w:suppressAutoHyphens/>
              <w:spacing w:after="115"/>
              <w:rPr>
                <w:rFonts w:eastAsia="Noto Serif CJK SC"/>
                <w:sz w:val="22"/>
                <w:szCs w:val="22"/>
                <w:lang w:eastAsia="zh-CN" w:bidi="hi-IN"/>
              </w:rPr>
            </w:pPr>
            <w:r w:rsidRPr="0069339C">
              <w:rPr>
                <w:rFonts w:eastAsia="Noto Serif CJK SC"/>
                <w:sz w:val="22"/>
                <w:szCs w:val="22"/>
                <w:lang w:eastAsia="zh-CN" w:bidi="hi-IN"/>
              </w:rPr>
              <w:t xml:space="preserve">Vectors: </w:t>
            </w:r>
          </w:p>
          <w:p w14:paraId="18E7A65D" w14:textId="77777777" w:rsidR="00412A7A" w:rsidRDefault="00412A7A" w:rsidP="00EF6627">
            <w:pPr>
              <w:pStyle w:val="ListParagraph"/>
              <w:numPr>
                <w:ilvl w:val="0"/>
                <w:numId w:val="4"/>
              </w:numPr>
              <w:suppressAutoHyphens/>
              <w:spacing w:after="115"/>
              <w:rPr>
                <w:rFonts w:eastAsia="Noto Serif CJK SC"/>
                <w:sz w:val="22"/>
                <w:szCs w:val="22"/>
                <w:lang w:eastAsia="zh-CN" w:bidi="hi-IN"/>
              </w:rPr>
            </w:pPr>
            <w:r w:rsidRPr="0069339C">
              <w:rPr>
                <w:rFonts w:eastAsia="Noto Serif CJK SC"/>
                <w:sz w:val="22"/>
                <w:szCs w:val="22"/>
                <w:lang w:eastAsia="zh-CN" w:bidi="hi-IN"/>
              </w:rPr>
              <w:t xml:space="preserve"> </w:t>
            </w:r>
            <w:proofErr w:type="spellStart"/>
            <w:r>
              <w:rPr>
                <w:rFonts w:eastAsia="Noto Serif CJK SC"/>
                <w:sz w:val="22"/>
                <w:szCs w:val="22"/>
                <w:lang w:eastAsia="zh-CN" w:bidi="hi-IN"/>
              </w:rPr>
              <w:t>pET</w:t>
            </w:r>
            <w:proofErr w:type="spellEnd"/>
            <w:r>
              <w:rPr>
                <w:rFonts w:eastAsia="Noto Serif CJK SC"/>
                <w:sz w:val="22"/>
                <w:szCs w:val="22"/>
                <w:lang w:eastAsia="zh-CN" w:bidi="hi-IN"/>
              </w:rPr>
              <w:t xml:space="preserve"> vectors and pCDF-Duet1 for recombinant protein production in E. coli</w:t>
            </w:r>
          </w:p>
          <w:p w14:paraId="09E60964" w14:textId="77777777" w:rsidR="00412A7A" w:rsidRPr="0069339C" w:rsidRDefault="00412A7A" w:rsidP="00EF6627">
            <w:pPr>
              <w:pStyle w:val="ListParagraph"/>
              <w:numPr>
                <w:ilvl w:val="0"/>
                <w:numId w:val="4"/>
              </w:numPr>
              <w:suppressAutoHyphens/>
              <w:spacing w:after="115"/>
              <w:rPr>
                <w:rFonts w:eastAsia="Noto Serif CJK SC"/>
                <w:sz w:val="22"/>
                <w:szCs w:val="22"/>
                <w:lang w:eastAsia="zh-CN" w:bidi="hi-IN"/>
              </w:rPr>
            </w:pPr>
            <w:r>
              <w:rPr>
                <w:rFonts w:eastAsia="Noto Serif CJK SC"/>
                <w:sz w:val="22"/>
                <w:szCs w:val="22"/>
                <w:lang w:eastAsia="zh-CN" w:bidi="hi-IN"/>
              </w:rPr>
              <w:t>pcDNA3.1 for expression in mammalian cells using constitutive CMV promoter</w:t>
            </w:r>
          </w:p>
          <w:p w14:paraId="5902FF5E" w14:textId="77777777" w:rsidR="00412A7A" w:rsidRPr="0069339C" w:rsidRDefault="00412A7A" w:rsidP="00EF6627">
            <w:pPr>
              <w:suppressAutoHyphens/>
              <w:spacing w:after="115"/>
              <w:rPr>
                <w:rFonts w:eastAsia="Noto Serif CJK SC"/>
                <w:sz w:val="22"/>
                <w:szCs w:val="22"/>
                <w:lang w:eastAsia="zh-CN" w:bidi="hi-IN"/>
              </w:rPr>
            </w:pPr>
            <w:r w:rsidRPr="0069339C">
              <w:rPr>
                <w:rFonts w:eastAsia="Noto Serif CJK SC"/>
                <w:sz w:val="22"/>
                <w:szCs w:val="22"/>
                <w:lang w:eastAsia="zh-CN" w:bidi="hi-IN"/>
              </w:rPr>
              <w:t>Transgene expression:</w:t>
            </w:r>
          </w:p>
          <w:p w14:paraId="630BA245" w14:textId="77777777" w:rsidR="00412A7A" w:rsidRPr="0069339C" w:rsidRDefault="00412A7A" w:rsidP="00EF6627">
            <w:pPr>
              <w:pStyle w:val="ListParagraph"/>
              <w:numPr>
                <w:ilvl w:val="0"/>
                <w:numId w:val="5"/>
              </w:numPr>
              <w:rPr>
                <w:sz w:val="22"/>
                <w:szCs w:val="22"/>
              </w:rPr>
            </w:pPr>
            <w:r w:rsidRPr="0069339C">
              <w:rPr>
                <w:sz w:val="22"/>
                <w:szCs w:val="22"/>
              </w:rPr>
              <w:t>BRD1 (Bromodomain-containing Protein 1). Tested as a natural scaffold for binding acetylated histone tails. Explored as a regulatory or linker domain in modular protein binders</w:t>
            </w:r>
          </w:p>
          <w:p w14:paraId="505D2B33" w14:textId="77777777" w:rsidR="00412A7A" w:rsidRPr="0069339C" w:rsidRDefault="00412A7A" w:rsidP="00EF6627">
            <w:pPr>
              <w:pStyle w:val="ListParagraph"/>
              <w:numPr>
                <w:ilvl w:val="0"/>
                <w:numId w:val="5"/>
              </w:numPr>
              <w:rPr>
                <w:sz w:val="22"/>
                <w:szCs w:val="22"/>
              </w:rPr>
            </w:pPr>
            <w:r w:rsidRPr="0069339C">
              <w:rPr>
                <w:sz w:val="22"/>
                <w:szCs w:val="22"/>
              </w:rPr>
              <w:t xml:space="preserve">Histones H3, H4, H2A, and H2B (Wild-type and Mutant), </w:t>
            </w:r>
          </w:p>
        </w:tc>
      </w:tr>
      <w:tr w:rsidR="00412A7A" w:rsidRPr="0069339C" w14:paraId="0E4D0C05" w14:textId="77777777" w:rsidTr="00EF6627">
        <w:tc>
          <w:tcPr>
            <w:tcW w:w="1440" w:type="dxa"/>
            <w:tcBorders>
              <w:left w:val="single" w:sz="4" w:space="0" w:color="000000"/>
              <w:bottom w:val="single" w:sz="4" w:space="0" w:color="000000"/>
              <w:right w:val="single" w:sz="4" w:space="0" w:color="000000"/>
            </w:tcBorders>
          </w:tcPr>
          <w:p w14:paraId="7393ABE7" w14:textId="77777777" w:rsidR="00412A7A" w:rsidRPr="0069339C" w:rsidRDefault="00412A7A" w:rsidP="00EF6627">
            <w:pPr>
              <w:rPr>
                <w:sz w:val="22"/>
                <w:szCs w:val="22"/>
              </w:rPr>
            </w:pPr>
            <w:r w:rsidRPr="0069339C">
              <w:rPr>
                <w:rFonts w:eastAsia="Noto Serif CJK SC"/>
                <w:b/>
                <w:sz w:val="22"/>
                <w:szCs w:val="22"/>
                <w:lang w:eastAsia="zh-CN" w:bidi="hi-IN"/>
              </w:rPr>
              <w:lastRenderedPageBreak/>
              <w:t>Committee Review</w:t>
            </w:r>
          </w:p>
        </w:tc>
        <w:tc>
          <w:tcPr>
            <w:tcW w:w="9720" w:type="dxa"/>
            <w:tcBorders>
              <w:left w:val="single" w:sz="4" w:space="0" w:color="000000"/>
              <w:bottom w:val="single" w:sz="4" w:space="0" w:color="000000"/>
              <w:right w:val="single" w:sz="4" w:space="0" w:color="000000"/>
            </w:tcBorders>
          </w:tcPr>
          <w:p w14:paraId="0336B987" w14:textId="77777777" w:rsidR="00412A7A" w:rsidRPr="0069339C" w:rsidRDefault="00412A7A" w:rsidP="00EF6627">
            <w:pPr>
              <w:rPr>
                <w:sz w:val="22"/>
                <w:szCs w:val="22"/>
              </w:rPr>
            </w:pPr>
            <w:r w:rsidRPr="0069339C">
              <w:rPr>
                <w:b/>
                <w:sz w:val="22"/>
                <w:szCs w:val="22"/>
                <w:u w:val="single"/>
              </w:rPr>
              <w:t>Key Points</w:t>
            </w:r>
            <w:r w:rsidRPr="0069339C">
              <w:rPr>
                <w:sz w:val="22"/>
                <w:szCs w:val="22"/>
              </w:rPr>
              <w:t>:</w:t>
            </w:r>
          </w:p>
          <w:p w14:paraId="65782637" w14:textId="77777777" w:rsidR="00412A7A" w:rsidRPr="0069339C" w:rsidRDefault="00412A7A" w:rsidP="00EF6627">
            <w:pPr>
              <w:widowControl w:val="0"/>
              <w:suppressAutoHyphens/>
              <w:spacing w:after="115"/>
              <w:rPr>
                <w:rFonts w:eastAsia="Noto Serif CJK SC"/>
                <w:sz w:val="22"/>
                <w:szCs w:val="22"/>
                <w:lang w:eastAsia="zh-CN" w:bidi="hi-IN"/>
              </w:rPr>
            </w:pPr>
          </w:p>
          <w:p w14:paraId="4D5EF256" w14:textId="77777777" w:rsidR="00412A7A" w:rsidRPr="0069339C" w:rsidRDefault="00412A7A" w:rsidP="00EF6627">
            <w:pPr>
              <w:numPr>
                <w:ilvl w:val="0"/>
                <w:numId w:val="19"/>
              </w:numPr>
              <w:rPr>
                <w:sz w:val="22"/>
                <w:szCs w:val="22"/>
              </w:rPr>
            </w:pPr>
            <w:r w:rsidRPr="0069339C">
              <w:rPr>
                <w:b/>
                <w:bCs/>
                <w:sz w:val="22"/>
                <w:szCs w:val="22"/>
              </w:rPr>
              <w:t>Getting Started:</w:t>
            </w:r>
            <w:r w:rsidRPr="0069339C">
              <w:rPr>
                <w:sz w:val="22"/>
                <w:szCs w:val="22"/>
              </w:rPr>
              <w:t xml:space="preserve"> Please select yes to the “Will human or animal pathogen DNA be cloned into a non-pathogenic prokaryote or lower eukaryote? (lentiviral vector systems must check "yes")”</w:t>
            </w:r>
          </w:p>
          <w:p w14:paraId="4E839C5E" w14:textId="77777777" w:rsidR="00412A7A" w:rsidRPr="0069339C" w:rsidRDefault="00412A7A" w:rsidP="00EF6627">
            <w:pPr>
              <w:numPr>
                <w:ilvl w:val="0"/>
                <w:numId w:val="19"/>
              </w:numPr>
              <w:rPr>
                <w:sz w:val="22"/>
                <w:szCs w:val="22"/>
              </w:rPr>
            </w:pPr>
            <w:r w:rsidRPr="0069339C">
              <w:rPr>
                <w:b/>
                <w:bCs/>
                <w:sz w:val="22"/>
                <w:szCs w:val="22"/>
              </w:rPr>
              <w:t>Descriptive Summary:</w:t>
            </w:r>
            <w:r w:rsidRPr="0069339C">
              <w:rPr>
                <w:sz w:val="22"/>
                <w:szCs w:val="22"/>
              </w:rPr>
              <w:t xml:space="preserve"> Please include biohazard risks associated with handling of human cell lines.</w:t>
            </w:r>
          </w:p>
          <w:p w14:paraId="2A1294CC" w14:textId="77777777" w:rsidR="00412A7A" w:rsidRPr="0069339C" w:rsidRDefault="00412A7A" w:rsidP="00EF6627">
            <w:pPr>
              <w:numPr>
                <w:ilvl w:val="0"/>
                <w:numId w:val="19"/>
              </w:numPr>
              <w:rPr>
                <w:b/>
                <w:sz w:val="22"/>
                <w:szCs w:val="22"/>
              </w:rPr>
            </w:pPr>
            <w:r w:rsidRPr="0069339C">
              <w:rPr>
                <w:b/>
                <w:bCs/>
                <w:sz w:val="22"/>
                <w:szCs w:val="22"/>
              </w:rPr>
              <w:t xml:space="preserve">rDNA Work, Section 1: </w:t>
            </w:r>
            <w:r w:rsidRPr="0069339C">
              <w:rPr>
                <w:sz w:val="22"/>
                <w:szCs w:val="22"/>
              </w:rPr>
              <w:t>Upload vector maps.</w:t>
            </w:r>
          </w:p>
          <w:p w14:paraId="25E31700" w14:textId="77777777" w:rsidR="00412A7A" w:rsidRPr="0069339C" w:rsidRDefault="00412A7A" w:rsidP="00EF6627">
            <w:pPr>
              <w:numPr>
                <w:ilvl w:val="0"/>
                <w:numId w:val="19"/>
              </w:numPr>
              <w:rPr>
                <w:b/>
                <w:sz w:val="22"/>
                <w:szCs w:val="22"/>
              </w:rPr>
            </w:pPr>
            <w:r w:rsidRPr="0069339C">
              <w:rPr>
                <w:b/>
                <w:bCs/>
                <w:sz w:val="22"/>
                <w:szCs w:val="22"/>
              </w:rPr>
              <w:t xml:space="preserve">Exposure Assessment and PPE: </w:t>
            </w:r>
            <w:r w:rsidRPr="0069339C">
              <w:rPr>
                <w:sz w:val="22"/>
                <w:szCs w:val="22"/>
              </w:rPr>
              <w:t>Include risk and mitigation strategies associated with cell line work.</w:t>
            </w:r>
          </w:p>
          <w:p w14:paraId="13F61A05" w14:textId="77777777" w:rsidR="00412A7A" w:rsidRPr="0069339C" w:rsidRDefault="00412A7A" w:rsidP="00EF6627">
            <w:pPr>
              <w:rPr>
                <w:b/>
                <w:sz w:val="22"/>
                <w:szCs w:val="22"/>
              </w:rPr>
            </w:pPr>
          </w:p>
          <w:p w14:paraId="6350DC13" w14:textId="77777777" w:rsidR="00412A7A" w:rsidRPr="0069339C" w:rsidRDefault="00412A7A" w:rsidP="00EF6627">
            <w:pPr>
              <w:rPr>
                <w:b/>
                <w:sz w:val="22"/>
                <w:szCs w:val="22"/>
              </w:rPr>
            </w:pPr>
            <w:r w:rsidRPr="0069339C">
              <w:rPr>
                <w:b/>
                <w:sz w:val="22"/>
                <w:szCs w:val="22"/>
              </w:rPr>
              <w:t>Requirements to be completed:</w:t>
            </w:r>
          </w:p>
          <w:p w14:paraId="3017AFD4" w14:textId="77777777" w:rsidR="00412A7A" w:rsidRPr="0069339C" w:rsidRDefault="00412A7A" w:rsidP="00EF6627">
            <w:pPr>
              <w:rPr>
                <w:sz w:val="22"/>
                <w:szCs w:val="22"/>
              </w:rPr>
            </w:pPr>
            <w:r w:rsidRPr="0069339C">
              <w:rPr>
                <w:sz w:val="22"/>
                <w:szCs w:val="22"/>
              </w:rPr>
              <w:t>NIH guideline training: Completed</w:t>
            </w:r>
          </w:p>
          <w:p w14:paraId="17C11336" w14:textId="77777777" w:rsidR="00412A7A" w:rsidRPr="0069339C" w:rsidRDefault="00412A7A" w:rsidP="00EF6627">
            <w:pPr>
              <w:rPr>
                <w:sz w:val="22"/>
                <w:szCs w:val="22"/>
              </w:rPr>
            </w:pPr>
            <w:r w:rsidRPr="0069339C">
              <w:rPr>
                <w:sz w:val="22"/>
                <w:szCs w:val="22"/>
              </w:rPr>
              <w:t>Lentiviral Training: Not Required</w:t>
            </w:r>
          </w:p>
          <w:p w14:paraId="650AC51F" w14:textId="77777777" w:rsidR="00412A7A" w:rsidRPr="0069339C" w:rsidRDefault="00412A7A" w:rsidP="00EF6627">
            <w:pPr>
              <w:rPr>
                <w:sz w:val="22"/>
                <w:szCs w:val="22"/>
              </w:rPr>
            </w:pPr>
            <w:r w:rsidRPr="0069339C">
              <w:rPr>
                <w:sz w:val="22"/>
                <w:szCs w:val="22"/>
              </w:rPr>
              <w:t>Occupational Health Risk Assessment Tool: Completed</w:t>
            </w:r>
          </w:p>
          <w:p w14:paraId="6939338A" w14:textId="77777777" w:rsidR="00412A7A" w:rsidRPr="0069339C" w:rsidRDefault="00412A7A" w:rsidP="00EF6627">
            <w:pPr>
              <w:rPr>
                <w:sz w:val="22"/>
                <w:szCs w:val="22"/>
              </w:rPr>
            </w:pPr>
            <w:r w:rsidRPr="0069339C">
              <w:rPr>
                <w:sz w:val="22"/>
                <w:szCs w:val="22"/>
              </w:rPr>
              <w:t>Responsible Conduct of Research training: Completed</w:t>
            </w:r>
          </w:p>
          <w:p w14:paraId="527B29F2" w14:textId="77777777" w:rsidR="00412A7A" w:rsidRPr="0069339C" w:rsidRDefault="00412A7A" w:rsidP="00EF6627">
            <w:pPr>
              <w:rPr>
                <w:sz w:val="22"/>
                <w:szCs w:val="22"/>
              </w:rPr>
            </w:pPr>
            <w:r w:rsidRPr="0069339C">
              <w:rPr>
                <w:sz w:val="22"/>
                <w:szCs w:val="22"/>
              </w:rPr>
              <w:t>Conflict of Interest disclosure: Completed</w:t>
            </w:r>
          </w:p>
          <w:p w14:paraId="5A050992" w14:textId="77777777" w:rsidR="00412A7A" w:rsidRPr="0069339C" w:rsidRDefault="00412A7A" w:rsidP="00EF6627">
            <w:pPr>
              <w:rPr>
                <w:sz w:val="22"/>
                <w:szCs w:val="22"/>
              </w:rPr>
            </w:pPr>
          </w:p>
        </w:tc>
      </w:tr>
    </w:tbl>
    <w:p w14:paraId="3CD2D776" w14:textId="77777777" w:rsidR="00412A7A" w:rsidRPr="0069339C" w:rsidRDefault="00412A7A" w:rsidP="00412A7A"/>
    <w:tbl>
      <w:tblPr>
        <w:tblW w:w="1116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9720"/>
      </w:tblGrid>
      <w:tr w:rsidR="00412A7A" w:rsidRPr="0069339C" w14:paraId="03382AE5" w14:textId="77777777" w:rsidTr="00EF6627">
        <w:tc>
          <w:tcPr>
            <w:tcW w:w="1440" w:type="dxa"/>
            <w:tcBorders>
              <w:top w:val="single" w:sz="4" w:space="0" w:color="auto"/>
              <w:left w:val="single" w:sz="4" w:space="0" w:color="auto"/>
              <w:bottom w:val="single" w:sz="4" w:space="0" w:color="auto"/>
              <w:right w:val="single" w:sz="4" w:space="0" w:color="auto"/>
            </w:tcBorders>
            <w:shd w:val="clear" w:color="auto" w:fill="E6E6E6"/>
          </w:tcPr>
          <w:p w14:paraId="7FA093D1" w14:textId="77777777" w:rsidR="00412A7A" w:rsidRPr="0069339C" w:rsidRDefault="00412A7A" w:rsidP="00EF6627">
            <w:pPr>
              <w:ind w:right="-900"/>
              <w:rPr>
                <w:b/>
                <w:sz w:val="22"/>
                <w:szCs w:val="22"/>
              </w:rPr>
            </w:pPr>
            <w:r w:rsidRPr="0069339C">
              <w:rPr>
                <w:b/>
              </w:rPr>
              <w:t>2025R0058</w:t>
            </w:r>
          </w:p>
        </w:tc>
        <w:tc>
          <w:tcPr>
            <w:tcW w:w="9720" w:type="dxa"/>
            <w:tcBorders>
              <w:top w:val="single" w:sz="4" w:space="0" w:color="auto"/>
              <w:left w:val="single" w:sz="4" w:space="0" w:color="auto"/>
              <w:bottom w:val="single" w:sz="4" w:space="0" w:color="auto"/>
              <w:right w:val="single" w:sz="4" w:space="0" w:color="auto"/>
            </w:tcBorders>
            <w:shd w:val="clear" w:color="auto" w:fill="E6E6E6"/>
          </w:tcPr>
          <w:p w14:paraId="4E53C3D8" w14:textId="77777777" w:rsidR="00412A7A" w:rsidRPr="0069339C" w:rsidRDefault="00412A7A" w:rsidP="00EF6627">
            <w:pPr>
              <w:ind w:right="-108"/>
              <w:rPr>
                <w:b/>
              </w:rPr>
            </w:pPr>
            <w:r w:rsidRPr="0069339C">
              <w:rPr>
                <w:b/>
              </w:rPr>
              <w:t>Brain repair after injury</w:t>
            </w:r>
          </w:p>
          <w:p w14:paraId="7E8D0650" w14:textId="77777777" w:rsidR="00412A7A" w:rsidRPr="0069339C" w:rsidRDefault="00412A7A" w:rsidP="00EF6627">
            <w:pPr>
              <w:ind w:right="-108"/>
              <w:rPr>
                <w:sz w:val="22"/>
                <w:szCs w:val="22"/>
              </w:rPr>
            </w:pPr>
            <w:r w:rsidRPr="0069339C">
              <w:t>Amy Gleichman</w:t>
            </w:r>
          </w:p>
        </w:tc>
      </w:tr>
      <w:tr w:rsidR="00412A7A" w:rsidRPr="0069339C" w14:paraId="2DFEE113" w14:textId="77777777" w:rsidTr="00EF6627">
        <w:tc>
          <w:tcPr>
            <w:tcW w:w="1440" w:type="dxa"/>
            <w:tcBorders>
              <w:top w:val="single" w:sz="4" w:space="0" w:color="000000"/>
              <w:left w:val="single" w:sz="4" w:space="0" w:color="000000"/>
              <w:bottom w:val="single" w:sz="4" w:space="0" w:color="000000"/>
              <w:right w:val="single" w:sz="4" w:space="0" w:color="000000"/>
            </w:tcBorders>
          </w:tcPr>
          <w:p w14:paraId="1CD2422D" w14:textId="77777777" w:rsidR="00412A7A" w:rsidRPr="0069339C" w:rsidRDefault="00412A7A" w:rsidP="00EF6627">
            <w:pPr>
              <w:ind w:right="-900"/>
              <w:rPr>
                <w:rFonts w:eastAsia="Noto Serif CJK SC"/>
                <w:b/>
                <w:bCs/>
                <w:sz w:val="22"/>
                <w:szCs w:val="22"/>
                <w:lang w:eastAsia="zh-CN" w:bidi="hi-IN"/>
              </w:rPr>
            </w:pPr>
            <w:r w:rsidRPr="0069339C">
              <w:rPr>
                <w:rFonts w:eastAsia="Noto Serif CJK SC"/>
                <w:b/>
                <w:bCs/>
                <w:sz w:val="22"/>
                <w:szCs w:val="22"/>
                <w:lang w:eastAsia="zh-CN" w:bidi="hi-IN"/>
              </w:rPr>
              <w:t xml:space="preserve">Committee </w:t>
            </w:r>
          </w:p>
          <w:p w14:paraId="4941678E" w14:textId="77777777" w:rsidR="00412A7A" w:rsidRPr="0069339C" w:rsidRDefault="00412A7A" w:rsidP="00EF6627">
            <w:pPr>
              <w:ind w:right="-900"/>
              <w:rPr>
                <w:rFonts w:eastAsia="Noto Serif CJK SC"/>
                <w:b/>
                <w:bCs/>
                <w:sz w:val="22"/>
                <w:szCs w:val="22"/>
                <w:u w:val="single"/>
                <w:lang w:eastAsia="zh-CN" w:bidi="hi-IN"/>
              </w:rPr>
            </w:pPr>
            <w:r w:rsidRPr="0069339C">
              <w:rPr>
                <w:rFonts w:eastAsia="Noto Serif CJK SC"/>
                <w:b/>
                <w:bCs/>
                <w:sz w:val="22"/>
                <w:szCs w:val="22"/>
                <w:lang w:eastAsia="zh-CN" w:bidi="hi-IN"/>
              </w:rPr>
              <w:t>Decision</w:t>
            </w:r>
          </w:p>
        </w:tc>
        <w:tc>
          <w:tcPr>
            <w:tcW w:w="9720" w:type="dxa"/>
            <w:tcBorders>
              <w:top w:val="single" w:sz="4" w:space="0" w:color="000000"/>
              <w:left w:val="single" w:sz="4" w:space="0" w:color="000000"/>
              <w:bottom w:val="single" w:sz="4" w:space="0" w:color="000000"/>
              <w:right w:val="single" w:sz="4" w:space="0" w:color="000000"/>
            </w:tcBorders>
          </w:tcPr>
          <w:p w14:paraId="6D2E8DB2" w14:textId="77777777" w:rsidR="00412A7A" w:rsidRPr="0069339C" w:rsidRDefault="00412A7A" w:rsidP="00EF6627">
            <w:pPr>
              <w:rPr>
                <w:sz w:val="22"/>
                <w:szCs w:val="22"/>
              </w:rPr>
            </w:pPr>
            <w:r w:rsidRPr="0069339C">
              <w:rPr>
                <w:sz w:val="22"/>
                <w:szCs w:val="22"/>
              </w:rPr>
              <w:t>The Committee</w:t>
            </w:r>
            <w:r w:rsidRPr="0069339C">
              <w:rPr>
                <w:b/>
                <w:bCs/>
                <w:sz w:val="22"/>
                <w:szCs w:val="22"/>
              </w:rPr>
              <w:t xml:space="preserve"> REQUIRES MODIFICATION to </w:t>
            </w:r>
            <w:r w:rsidRPr="0069339C">
              <w:rPr>
                <w:sz w:val="22"/>
                <w:szCs w:val="22"/>
              </w:rPr>
              <w:t>the biosafety protocol</w:t>
            </w:r>
          </w:p>
        </w:tc>
      </w:tr>
      <w:tr w:rsidR="00412A7A" w:rsidRPr="0069339C" w14:paraId="6D50DEE7" w14:textId="77777777" w:rsidTr="00EF6627">
        <w:tc>
          <w:tcPr>
            <w:tcW w:w="1440" w:type="dxa"/>
            <w:tcBorders>
              <w:top w:val="single" w:sz="4" w:space="0" w:color="000000"/>
              <w:left w:val="single" w:sz="4" w:space="0" w:color="000000"/>
              <w:bottom w:val="single" w:sz="4" w:space="0" w:color="000000"/>
              <w:right w:val="single" w:sz="4" w:space="0" w:color="000000"/>
            </w:tcBorders>
          </w:tcPr>
          <w:p w14:paraId="260D4FAD" w14:textId="77777777" w:rsidR="00412A7A" w:rsidRPr="0069339C" w:rsidRDefault="00412A7A" w:rsidP="00EF6627">
            <w:pPr>
              <w:ind w:right="-900"/>
              <w:rPr>
                <w:rFonts w:eastAsia="Noto Serif CJK SC"/>
                <w:b/>
                <w:bCs/>
                <w:sz w:val="22"/>
                <w:szCs w:val="22"/>
                <w:lang w:eastAsia="zh-CN" w:bidi="hi-IN"/>
              </w:rPr>
            </w:pPr>
            <w:r w:rsidRPr="0069339C">
              <w:rPr>
                <w:rFonts w:eastAsia="Noto Serif CJK SC"/>
                <w:b/>
                <w:bCs/>
                <w:sz w:val="22"/>
                <w:szCs w:val="22"/>
                <w:lang w:eastAsia="zh-CN" w:bidi="hi-IN"/>
              </w:rPr>
              <w:t>Biosafety</w:t>
            </w:r>
          </w:p>
          <w:p w14:paraId="67B6550B" w14:textId="77777777" w:rsidR="00412A7A" w:rsidRPr="0069339C" w:rsidRDefault="00412A7A" w:rsidP="00EF6627">
            <w:pPr>
              <w:ind w:right="-900"/>
              <w:rPr>
                <w:rFonts w:eastAsia="Noto Serif CJK SC"/>
                <w:b/>
                <w:bCs/>
                <w:sz w:val="22"/>
                <w:szCs w:val="22"/>
                <w:lang w:eastAsia="zh-CN" w:bidi="hi-IN"/>
              </w:rPr>
            </w:pPr>
            <w:r w:rsidRPr="0069339C">
              <w:rPr>
                <w:rFonts w:eastAsia="Noto Serif CJK SC"/>
                <w:b/>
                <w:bCs/>
                <w:sz w:val="22"/>
                <w:szCs w:val="22"/>
                <w:lang w:eastAsia="zh-CN" w:bidi="hi-IN"/>
              </w:rPr>
              <w:t>Risk</w:t>
            </w:r>
          </w:p>
          <w:p w14:paraId="58E985D9" w14:textId="77777777" w:rsidR="00412A7A" w:rsidRPr="0069339C" w:rsidRDefault="00412A7A" w:rsidP="00EF6627">
            <w:pPr>
              <w:ind w:right="-900"/>
              <w:rPr>
                <w:rFonts w:eastAsia="Noto Serif CJK SC"/>
                <w:b/>
                <w:bCs/>
                <w:sz w:val="22"/>
                <w:szCs w:val="22"/>
                <w:u w:val="single"/>
                <w:lang w:eastAsia="zh-CN" w:bidi="hi-IN"/>
              </w:rPr>
            </w:pPr>
            <w:r w:rsidRPr="0069339C">
              <w:rPr>
                <w:rFonts w:eastAsia="Noto Serif CJK SC"/>
                <w:b/>
                <w:bCs/>
                <w:sz w:val="22"/>
                <w:szCs w:val="22"/>
                <w:lang w:eastAsia="zh-CN" w:bidi="hi-IN"/>
              </w:rPr>
              <w:t>Assessment</w:t>
            </w:r>
          </w:p>
        </w:tc>
        <w:tc>
          <w:tcPr>
            <w:tcW w:w="9720" w:type="dxa"/>
            <w:tcBorders>
              <w:top w:val="single" w:sz="4" w:space="0" w:color="000000"/>
              <w:left w:val="single" w:sz="4" w:space="0" w:color="000000"/>
              <w:bottom w:val="single" w:sz="4" w:space="0" w:color="000000"/>
              <w:right w:val="single" w:sz="4" w:space="0" w:color="000000"/>
            </w:tcBorders>
          </w:tcPr>
          <w:p w14:paraId="11C0C388" w14:textId="77777777" w:rsidR="00412A7A" w:rsidRPr="0069339C" w:rsidRDefault="00412A7A" w:rsidP="00EF6627">
            <w:pPr>
              <w:numPr>
                <w:ilvl w:val="0"/>
                <w:numId w:val="2"/>
              </w:numPr>
              <w:tabs>
                <w:tab w:val="clear" w:pos="720"/>
                <w:tab w:val="num" w:pos="432"/>
              </w:tabs>
              <w:ind w:left="432"/>
              <w:rPr>
                <w:sz w:val="22"/>
                <w:szCs w:val="22"/>
              </w:rPr>
            </w:pPr>
            <w:r w:rsidRPr="0069339C">
              <w:rPr>
                <w:sz w:val="22"/>
                <w:szCs w:val="22"/>
              </w:rPr>
              <w:t xml:space="preserve">Biosafety Level: BSL-2   </w:t>
            </w:r>
          </w:p>
          <w:p w14:paraId="2B19E8E3" w14:textId="77777777" w:rsidR="00412A7A" w:rsidRPr="0069339C" w:rsidRDefault="00412A7A" w:rsidP="00EF6627">
            <w:pPr>
              <w:numPr>
                <w:ilvl w:val="0"/>
                <w:numId w:val="2"/>
              </w:numPr>
              <w:tabs>
                <w:tab w:val="clear" w:pos="720"/>
                <w:tab w:val="num" w:pos="432"/>
              </w:tabs>
              <w:ind w:left="432"/>
              <w:rPr>
                <w:sz w:val="22"/>
                <w:szCs w:val="22"/>
              </w:rPr>
            </w:pPr>
            <w:r w:rsidRPr="0069339C">
              <w:rPr>
                <w:sz w:val="22"/>
                <w:szCs w:val="22"/>
              </w:rPr>
              <w:t>Type of Research: rDNA, Biohazard</w:t>
            </w:r>
          </w:p>
          <w:p w14:paraId="1C0813F3" w14:textId="77777777" w:rsidR="00412A7A" w:rsidRPr="0069339C" w:rsidRDefault="00412A7A" w:rsidP="00EF6627">
            <w:pPr>
              <w:numPr>
                <w:ilvl w:val="0"/>
                <w:numId w:val="2"/>
              </w:numPr>
              <w:tabs>
                <w:tab w:val="clear" w:pos="720"/>
                <w:tab w:val="num" w:pos="432"/>
              </w:tabs>
              <w:ind w:left="432"/>
              <w:rPr>
                <w:sz w:val="22"/>
                <w:szCs w:val="22"/>
              </w:rPr>
            </w:pPr>
            <w:r w:rsidRPr="0069339C">
              <w:rPr>
                <w:sz w:val="22"/>
                <w:szCs w:val="22"/>
              </w:rPr>
              <w:t>NIH guidelines Section III F (1); E (1)</w:t>
            </w:r>
          </w:p>
          <w:p w14:paraId="7CF20FB0" w14:textId="77777777" w:rsidR="00412A7A" w:rsidRPr="0069339C" w:rsidRDefault="00412A7A" w:rsidP="00EF6627">
            <w:pPr>
              <w:ind w:left="72"/>
              <w:rPr>
                <w:sz w:val="22"/>
                <w:szCs w:val="22"/>
              </w:rPr>
            </w:pPr>
          </w:p>
        </w:tc>
      </w:tr>
      <w:tr w:rsidR="00412A7A" w:rsidRPr="0069339C" w14:paraId="3336D90D" w14:textId="77777777" w:rsidTr="00EF6627">
        <w:tc>
          <w:tcPr>
            <w:tcW w:w="11160" w:type="dxa"/>
            <w:gridSpan w:val="2"/>
            <w:tcBorders>
              <w:top w:val="single" w:sz="4" w:space="0" w:color="000000"/>
              <w:left w:val="single" w:sz="4" w:space="0" w:color="000000"/>
              <w:bottom w:val="single" w:sz="4" w:space="0" w:color="000000"/>
              <w:right w:val="single" w:sz="4" w:space="0" w:color="000000"/>
            </w:tcBorders>
          </w:tcPr>
          <w:p w14:paraId="52842972" w14:textId="77777777" w:rsidR="00412A7A" w:rsidRPr="0069339C" w:rsidRDefault="00412A7A" w:rsidP="00EF6627">
            <w:pPr>
              <w:suppressAutoHyphens/>
              <w:spacing w:after="115"/>
              <w:ind w:left="1440"/>
              <w:rPr>
                <w:rFonts w:eastAsia="Noto Serif CJK SC"/>
                <w:sz w:val="22"/>
                <w:szCs w:val="22"/>
                <w:lang w:eastAsia="zh-CN" w:bidi="hi-IN"/>
              </w:rPr>
            </w:pPr>
            <w:r w:rsidRPr="0069339C">
              <w:rPr>
                <w:sz w:val="22"/>
                <w:szCs w:val="22"/>
              </w:rPr>
              <w:t xml:space="preserve">Total Votes: 07    For: 07 Against:  </w:t>
            </w:r>
            <w:proofErr w:type="gramStart"/>
            <w:r w:rsidRPr="0069339C">
              <w:rPr>
                <w:sz w:val="22"/>
                <w:szCs w:val="22"/>
              </w:rPr>
              <w:t>00  Abstained</w:t>
            </w:r>
            <w:proofErr w:type="gramEnd"/>
            <w:r w:rsidRPr="0069339C">
              <w:rPr>
                <w:sz w:val="22"/>
                <w:szCs w:val="22"/>
              </w:rPr>
              <w:t>:  00</w:t>
            </w:r>
          </w:p>
        </w:tc>
      </w:tr>
      <w:tr w:rsidR="00412A7A" w:rsidRPr="0069339C" w14:paraId="04098637" w14:textId="77777777" w:rsidTr="00EF6627">
        <w:tc>
          <w:tcPr>
            <w:tcW w:w="1440" w:type="dxa"/>
            <w:tcBorders>
              <w:top w:val="single" w:sz="4" w:space="0" w:color="000000"/>
              <w:left w:val="single" w:sz="4" w:space="0" w:color="000000"/>
              <w:bottom w:val="single" w:sz="4" w:space="0" w:color="000000"/>
              <w:right w:val="single" w:sz="4" w:space="0" w:color="000000"/>
            </w:tcBorders>
          </w:tcPr>
          <w:p w14:paraId="5A318B02" w14:textId="77777777" w:rsidR="00412A7A" w:rsidRPr="0069339C" w:rsidRDefault="00412A7A" w:rsidP="00EF6627">
            <w:pPr>
              <w:ind w:right="-900"/>
              <w:rPr>
                <w:sz w:val="22"/>
                <w:szCs w:val="22"/>
              </w:rPr>
            </w:pPr>
            <w:r w:rsidRPr="0069339C">
              <w:rPr>
                <w:rFonts w:eastAsia="Noto Serif CJK SC"/>
                <w:b/>
                <w:bCs/>
                <w:sz w:val="22"/>
                <w:szCs w:val="22"/>
                <w:lang w:eastAsia="zh-CN" w:bidi="hi-IN"/>
              </w:rPr>
              <w:t>Biohazards</w:t>
            </w:r>
          </w:p>
        </w:tc>
        <w:tc>
          <w:tcPr>
            <w:tcW w:w="9720" w:type="dxa"/>
            <w:tcBorders>
              <w:top w:val="single" w:sz="4" w:space="0" w:color="000000"/>
              <w:left w:val="single" w:sz="4" w:space="0" w:color="000000"/>
              <w:bottom w:val="single" w:sz="4" w:space="0" w:color="000000"/>
              <w:right w:val="single" w:sz="4" w:space="0" w:color="000000"/>
            </w:tcBorders>
          </w:tcPr>
          <w:p w14:paraId="39AEA9EA" w14:textId="77777777" w:rsidR="00412A7A" w:rsidRPr="0069339C" w:rsidRDefault="00412A7A" w:rsidP="00EF6627">
            <w:pPr>
              <w:rPr>
                <w:sz w:val="22"/>
                <w:szCs w:val="22"/>
              </w:rPr>
            </w:pPr>
            <w:r w:rsidRPr="0069339C">
              <w:rPr>
                <w:sz w:val="22"/>
                <w:szCs w:val="22"/>
              </w:rPr>
              <w:t>Biohazards:</w:t>
            </w:r>
          </w:p>
          <w:p w14:paraId="7CB935D8" w14:textId="77777777" w:rsidR="00412A7A" w:rsidRPr="0069339C" w:rsidRDefault="00412A7A" w:rsidP="00EF6627">
            <w:pPr>
              <w:pStyle w:val="ListParagraph"/>
              <w:numPr>
                <w:ilvl w:val="0"/>
                <w:numId w:val="6"/>
              </w:numPr>
              <w:rPr>
                <w:sz w:val="22"/>
                <w:szCs w:val="22"/>
              </w:rPr>
            </w:pPr>
            <w:r w:rsidRPr="0069339C">
              <w:rPr>
                <w:sz w:val="22"/>
                <w:szCs w:val="22"/>
              </w:rPr>
              <w:t>adeno-associated virus (AAV): Risk group 1 pathogen</w:t>
            </w:r>
          </w:p>
          <w:p w14:paraId="68539661" w14:textId="77777777" w:rsidR="00412A7A" w:rsidRPr="0069339C" w:rsidRDefault="00412A7A" w:rsidP="00EF6627">
            <w:pPr>
              <w:pStyle w:val="ListParagraph"/>
              <w:numPr>
                <w:ilvl w:val="0"/>
                <w:numId w:val="6"/>
              </w:numPr>
              <w:rPr>
                <w:sz w:val="22"/>
                <w:szCs w:val="22"/>
              </w:rPr>
            </w:pPr>
            <w:r w:rsidRPr="0069339C">
              <w:rPr>
                <w:sz w:val="22"/>
                <w:szCs w:val="22"/>
              </w:rPr>
              <w:t>human cell line: HEK293 (RG2)</w:t>
            </w:r>
          </w:p>
          <w:p w14:paraId="69BCEB44" w14:textId="77777777" w:rsidR="00412A7A" w:rsidRPr="0069339C" w:rsidRDefault="00412A7A" w:rsidP="00EF6627">
            <w:pPr>
              <w:pStyle w:val="ListParagraph"/>
              <w:numPr>
                <w:ilvl w:val="0"/>
                <w:numId w:val="6"/>
              </w:numPr>
              <w:rPr>
                <w:sz w:val="22"/>
                <w:szCs w:val="22"/>
              </w:rPr>
            </w:pPr>
            <w:r w:rsidRPr="0069339C">
              <w:rPr>
                <w:sz w:val="22"/>
                <w:szCs w:val="22"/>
              </w:rPr>
              <w:t>rat cell line: PC-12 (RG1)</w:t>
            </w:r>
          </w:p>
          <w:p w14:paraId="0F9A7C5A" w14:textId="77777777" w:rsidR="00412A7A" w:rsidRPr="0069339C" w:rsidRDefault="00412A7A" w:rsidP="00EF6627">
            <w:pPr>
              <w:pStyle w:val="ListParagraph"/>
              <w:numPr>
                <w:ilvl w:val="0"/>
                <w:numId w:val="6"/>
              </w:numPr>
              <w:suppressAutoHyphens/>
              <w:spacing w:after="115"/>
              <w:rPr>
                <w:sz w:val="22"/>
                <w:szCs w:val="22"/>
              </w:rPr>
            </w:pPr>
            <w:r w:rsidRPr="0069339C">
              <w:rPr>
                <w:sz w:val="22"/>
                <w:szCs w:val="22"/>
              </w:rPr>
              <w:t>E. coli Stable competent cells (RG1)</w:t>
            </w:r>
          </w:p>
          <w:p w14:paraId="34A14AB5" w14:textId="77777777" w:rsidR="00412A7A" w:rsidRPr="0069339C" w:rsidRDefault="00412A7A" w:rsidP="00EF6627">
            <w:pPr>
              <w:suppressAutoHyphens/>
              <w:spacing w:after="115"/>
              <w:rPr>
                <w:rFonts w:eastAsia="Noto Serif CJK SC"/>
                <w:sz w:val="22"/>
                <w:szCs w:val="22"/>
                <w:lang w:eastAsia="zh-CN" w:bidi="hi-IN"/>
              </w:rPr>
            </w:pPr>
            <w:r w:rsidRPr="0069339C">
              <w:rPr>
                <w:rFonts w:eastAsia="Noto Serif CJK SC"/>
                <w:sz w:val="22"/>
                <w:szCs w:val="22"/>
                <w:lang w:eastAsia="zh-CN" w:bidi="hi-IN"/>
              </w:rPr>
              <w:t>Animals:</w:t>
            </w:r>
          </w:p>
          <w:p w14:paraId="2ABBDC92" w14:textId="77777777" w:rsidR="00412A7A" w:rsidRPr="0069339C" w:rsidRDefault="00412A7A" w:rsidP="00EF6627">
            <w:pPr>
              <w:pStyle w:val="ListParagraph"/>
              <w:numPr>
                <w:ilvl w:val="0"/>
                <w:numId w:val="6"/>
              </w:numPr>
              <w:suppressAutoHyphens/>
              <w:spacing w:after="115"/>
              <w:rPr>
                <w:rFonts w:eastAsia="Noto Serif CJK SC"/>
                <w:sz w:val="22"/>
                <w:szCs w:val="22"/>
                <w:lang w:eastAsia="zh-CN" w:bidi="hi-IN"/>
              </w:rPr>
            </w:pPr>
            <w:r w:rsidRPr="0069339C">
              <w:rPr>
                <w:rFonts w:eastAsia="Noto Serif CJK SC"/>
                <w:sz w:val="22"/>
                <w:szCs w:val="22"/>
                <w:lang w:eastAsia="zh-CN" w:bidi="hi-IN"/>
              </w:rPr>
              <w:t xml:space="preserve">Mice </w:t>
            </w:r>
            <w:proofErr w:type="gramStart"/>
            <w:r w:rsidRPr="0069339C">
              <w:rPr>
                <w:rFonts w:eastAsia="Noto Serif CJK SC"/>
                <w:sz w:val="22"/>
                <w:szCs w:val="22"/>
                <w:lang w:eastAsia="zh-CN" w:bidi="hi-IN"/>
              </w:rPr>
              <w:t>wild-type</w:t>
            </w:r>
            <w:proofErr w:type="gramEnd"/>
          </w:p>
        </w:tc>
      </w:tr>
      <w:tr w:rsidR="00412A7A" w:rsidRPr="0069339C" w14:paraId="0BFAF516" w14:textId="77777777" w:rsidTr="00EF6627">
        <w:tc>
          <w:tcPr>
            <w:tcW w:w="1440" w:type="dxa"/>
            <w:tcBorders>
              <w:left w:val="single" w:sz="4" w:space="0" w:color="000000"/>
              <w:bottom w:val="single" w:sz="4" w:space="0" w:color="000000"/>
              <w:right w:val="single" w:sz="4" w:space="0" w:color="000000"/>
            </w:tcBorders>
          </w:tcPr>
          <w:p w14:paraId="7C6E8FCB" w14:textId="77777777" w:rsidR="00412A7A" w:rsidRPr="0069339C" w:rsidRDefault="00412A7A" w:rsidP="00EF6627">
            <w:pPr>
              <w:ind w:right="-900"/>
              <w:rPr>
                <w:sz w:val="22"/>
                <w:szCs w:val="22"/>
              </w:rPr>
            </w:pPr>
            <w:r w:rsidRPr="0069339C">
              <w:rPr>
                <w:rFonts w:eastAsia="Noto Serif CJK SC"/>
                <w:b/>
                <w:bCs/>
                <w:sz w:val="22"/>
                <w:szCs w:val="22"/>
                <w:lang w:eastAsia="zh-CN" w:bidi="hi-IN"/>
              </w:rPr>
              <w:t>rDNA</w:t>
            </w:r>
          </w:p>
        </w:tc>
        <w:tc>
          <w:tcPr>
            <w:tcW w:w="9720" w:type="dxa"/>
            <w:tcBorders>
              <w:left w:val="single" w:sz="4" w:space="0" w:color="000000"/>
              <w:bottom w:val="single" w:sz="4" w:space="0" w:color="000000"/>
              <w:right w:val="single" w:sz="4" w:space="0" w:color="000000"/>
            </w:tcBorders>
          </w:tcPr>
          <w:p w14:paraId="388F5835" w14:textId="77777777" w:rsidR="00412A7A" w:rsidRPr="0069339C" w:rsidRDefault="00412A7A" w:rsidP="00EF6627">
            <w:pPr>
              <w:suppressAutoHyphens/>
              <w:spacing w:after="115"/>
              <w:rPr>
                <w:rFonts w:eastAsia="Noto Serif CJK SC"/>
                <w:sz w:val="22"/>
                <w:szCs w:val="22"/>
                <w:lang w:eastAsia="zh-CN" w:bidi="hi-IN"/>
              </w:rPr>
            </w:pPr>
            <w:r w:rsidRPr="0069339C">
              <w:rPr>
                <w:rFonts w:eastAsia="Noto Serif CJK SC"/>
                <w:sz w:val="22"/>
                <w:szCs w:val="22"/>
                <w:lang w:eastAsia="zh-CN" w:bidi="hi-IN"/>
              </w:rPr>
              <w:t>Host(s):</w:t>
            </w:r>
          </w:p>
          <w:p w14:paraId="6E37ADA9" w14:textId="77777777" w:rsidR="00412A7A" w:rsidRPr="0069339C" w:rsidRDefault="00412A7A" w:rsidP="00EF6627">
            <w:pPr>
              <w:pStyle w:val="ListParagraph"/>
              <w:numPr>
                <w:ilvl w:val="0"/>
                <w:numId w:val="6"/>
              </w:numPr>
              <w:suppressAutoHyphens/>
              <w:spacing w:after="115"/>
              <w:rPr>
                <w:rFonts w:eastAsia="Noto Serif CJK SC"/>
                <w:sz w:val="22"/>
                <w:szCs w:val="22"/>
                <w:lang w:eastAsia="zh-CN" w:bidi="hi-IN"/>
              </w:rPr>
            </w:pPr>
            <w:proofErr w:type="gramStart"/>
            <w:r w:rsidRPr="0069339C">
              <w:rPr>
                <w:rFonts w:eastAsia="Noto Serif CJK SC"/>
                <w:sz w:val="22"/>
                <w:szCs w:val="22"/>
                <w:lang w:eastAsia="zh-CN" w:bidi="hi-IN"/>
              </w:rPr>
              <w:lastRenderedPageBreak/>
              <w:t>E.coli</w:t>
            </w:r>
            <w:proofErr w:type="gramEnd"/>
            <w:r w:rsidRPr="0069339C">
              <w:rPr>
                <w:rFonts w:eastAsia="Noto Serif CJK SC"/>
                <w:sz w:val="22"/>
                <w:szCs w:val="22"/>
                <w:lang w:eastAsia="zh-CN" w:bidi="hi-IN"/>
              </w:rPr>
              <w:t xml:space="preserve"> (K-12, DE3)</w:t>
            </w:r>
          </w:p>
          <w:p w14:paraId="690E2660" w14:textId="77777777" w:rsidR="00412A7A" w:rsidRPr="0069339C" w:rsidRDefault="00412A7A" w:rsidP="00EF6627">
            <w:pPr>
              <w:suppressAutoHyphens/>
              <w:spacing w:after="115"/>
              <w:rPr>
                <w:rFonts w:eastAsia="Noto Serif CJK SC"/>
                <w:sz w:val="22"/>
                <w:szCs w:val="22"/>
                <w:lang w:eastAsia="zh-CN" w:bidi="hi-IN"/>
              </w:rPr>
            </w:pPr>
            <w:r w:rsidRPr="0069339C">
              <w:rPr>
                <w:rFonts w:eastAsia="Noto Serif CJK SC"/>
                <w:sz w:val="22"/>
                <w:szCs w:val="22"/>
                <w:lang w:eastAsia="zh-CN" w:bidi="hi-IN"/>
              </w:rPr>
              <w:t xml:space="preserve">Vectors: </w:t>
            </w:r>
          </w:p>
          <w:p w14:paraId="5EE325FD" w14:textId="77777777" w:rsidR="00412A7A" w:rsidRPr="0069339C" w:rsidRDefault="00412A7A" w:rsidP="00EF6627">
            <w:pPr>
              <w:pStyle w:val="ListParagraph"/>
              <w:numPr>
                <w:ilvl w:val="0"/>
                <w:numId w:val="4"/>
              </w:numPr>
              <w:suppressAutoHyphens/>
              <w:spacing w:after="115"/>
              <w:rPr>
                <w:rFonts w:eastAsia="Noto Serif CJK SC"/>
                <w:sz w:val="22"/>
                <w:szCs w:val="22"/>
                <w:lang w:eastAsia="zh-CN" w:bidi="hi-IN"/>
              </w:rPr>
            </w:pPr>
            <w:r w:rsidRPr="0069339C">
              <w:rPr>
                <w:rFonts w:eastAsia="Noto Serif CJK SC"/>
                <w:sz w:val="22"/>
                <w:szCs w:val="22"/>
                <w:lang w:eastAsia="zh-CN" w:bidi="hi-IN"/>
              </w:rPr>
              <w:t xml:space="preserve"> adeno-associated virus (AAV)</w:t>
            </w:r>
          </w:p>
          <w:p w14:paraId="4B353114" w14:textId="77777777" w:rsidR="00412A7A" w:rsidRPr="0069339C" w:rsidRDefault="00412A7A" w:rsidP="00EF6627">
            <w:pPr>
              <w:suppressAutoHyphens/>
              <w:spacing w:after="115"/>
              <w:rPr>
                <w:rFonts w:eastAsia="Noto Serif CJK SC"/>
                <w:sz w:val="22"/>
                <w:szCs w:val="22"/>
                <w:lang w:eastAsia="zh-CN" w:bidi="hi-IN"/>
              </w:rPr>
            </w:pPr>
            <w:r w:rsidRPr="0069339C">
              <w:rPr>
                <w:rFonts w:eastAsia="Noto Serif CJK SC"/>
                <w:sz w:val="22"/>
                <w:szCs w:val="22"/>
                <w:lang w:eastAsia="zh-CN" w:bidi="hi-IN"/>
              </w:rPr>
              <w:t>Transgene expression:</w:t>
            </w:r>
          </w:p>
          <w:p w14:paraId="52A8A1C2" w14:textId="77777777" w:rsidR="00412A7A" w:rsidRPr="0069339C" w:rsidRDefault="00412A7A" w:rsidP="00EF6627">
            <w:pPr>
              <w:pStyle w:val="ListParagraph"/>
              <w:numPr>
                <w:ilvl w:val="0"/>
                <w:numId w:val="5"/>
              </w:numPr>
              <w:rPr>
                <w:sz w:val="22"/>
                <w:szCs w:val="22"/>
              </w:rPr>
            </w:pPr>
            <w:r w:rsidRPr="0069339C">
              <w:rPr>
                <w:sz w:val="22"/>
                <w:szCs w:val="22"/>
              </w:rPr>
              <w:t xml:space="preserve">CAG promoter, astrocyte enhancer motif, miRNA targeting cassettes, </w:t>
            </w:r>
            <w:proofErr w:type="spellStart"/>
            <w:r w:rsidRPr="0069339C">
              <w:rPr>
                <w:sz w:val="22"/>
                <w:szCs w:val="22"/>
              </w:rPr>
              <w:t>loxP</w:t>
            </w:r>
            <w:proofErr w:type="spellEnd"/>
            <w:r w:rsidRPr="0069339C">
              <w:rPr>
                <w:sz w:val="22"/>
                <w:szCs w:val="22"/>
              </w:rPr>
              <w:t>/</w:t>
            </w:r>
            <w:proofErr w:type="spellStart"/>
            <w:r w:rsidRPr="0069339C">
              <w:rPr>
                <w:sz w:val="22"/>
                <w:szCs w:val="22"/>
              </w:rPr>
              <w:t>roxP</w:t>
            </w:r>
            <w:proofErr w:type="spellEnd"/>
            <w:r w:rsidRPr="0069339C">
              <w:rPr>
                <w:sz w:val="22"/>
                <w:szCs w:val="22"/>
              </w:rPr>
              <w:t xml:space="preserve"> sites, smV5, </w:t>
            </w:r>
            <w:proofErr w:type="spellStart"/>
            <w:r w:rsidRPr="0069339C">
              <w:rPr>
                <w:sz w:val="22"/>
                <w:szCs w:val="22"/>
              </w:rPr>
              <w:t>smMyc</w:t>
            </w:r>
            <w:proofErr w:type="spellEnd"/>
            <w:r w:rsidRPr="0069339C">
              <w:rPr>
                <w:sz w:val="22"/>
                <w:szCs w:val="22"/>
              </w:rPr>
              <w:t xml:space="preserve">, </w:t>
            </w:r>
            <w:proofErr w:type="spellStart"/>
            <w:r w:rsidRPr="0069339C">
              <w:rPr>
                <w:sz w:val="22"/>
                <w:szCs w:val="22"/>
              </w:rPr>
              <w:t>smFLAG</w:t>
            </w:r>
            <w:proofErr w:type="spellEnd"/>
            <w:r w:rsidRPr="0069339C">
              <w:rPr>
                <w:sz w:val="22"/>
                <w:szCs w:val="22"/>
              </w:rPr>
              <w:t xml:space="preserve">, </w:t>
            </w:r>
            <w:proofErr w:type="gramStart"/>
            <w:r w:rsidRPr="0069339C">
              <w:rPr>
                <w:sz w:val="22"/>
                <w:szCs w:val="22"/>
              </w:rPr>
              <w:t>Ruby,smV</w:t>
            </w:r>
            <w:proofErr w:type="gramEnd"/>
            <w:r w:rsidRPr="0069339C">
              <w:rPr>
                <w:sz w:val="22"/>
                <w:szCs w:val="22"/>
              </w:rPr>
              <w:t>5 (synthetic)</w:t>
            </w:r>
          </w:p>
          <w:p w14:paraId="2A5272FC" w14:textId="77777777" w:rsidR="00412A7A" w:rsidRPr="0069339C" w:rsidRDefault="00412A7A" w:rsidP="00EF6627">
            <w:pPr>
              <w:pStyle w:val="ListParagraph"/>
              <w:numPr>
                <w:ilvl w:val="0"/>
                <w:numId w:val="5"/>
              </w:numPr>
              <w:rPr>
                <w:sz w:val="22"/>
                <w:szCs w:val="22"/>
              </w:rPr>
            </w:pPr>
            <w:r w:rsidRPr="0069339C">
              <w:rPr>
                <w:sz w:val="22"/>
                <w:szCs w:val="22"/>
              </w:rPr>
              <w:t>Cre recombinase, Dre recombinase, Co-</w:t>
            </w:r>
            <w:proofErr w:type="spellStart"/>
            <w:r w:rsidRPr="0069339C">
              <w:rPr>
                <w:sz w:val="22"/>
                <w:szCs w:val="22"/>
              </w:rPr>
              <w:t>InCreC</w:t>
            </w:r>
            <w:proofErr w:type="spellEnd"/>
            <w:r w:rsidRPr="0069339C">
              <w:rPr>
                <w:sz w:val="22"/>
                <w:szCs w:val="22"/>
              </w:rPr>
              <w:t>, Co-</w:t>
            </w:r>
            <w:proofErr w:type="spellStart"/>
            <w:r w:rsidRPr="0069339C">
              <w:rPr>
                <w:sz w:val="22"/>
                <w:szCs w:val="22"/>
              </w:rPr>
              <w:t>InCreN</w:t>
            </w:r>
            <w:proofErr w:type="spellEnd"/>
            <w:r w:rsidRPr="0069339C">
              <w:rPr>
                <w:sz w:val="22"/>
                <w:szCs w:val="22"/>
              </w:rPr>
              <w:t xml:space="preserve"> (bacteriophage)</w:t>
            </w:r>
          </w:p>
          <w:p w14:paraId="3811E96A" w14:textId="77777777" w:rsidR="00412A7A" w:rsidRPr="0069339C" w:rsidRDefault="00412A7A" w:rsidP="00EF6627">
            <w:pPr>
              <w:pStyle w:val="ListParagraph"/>
              <w:numPr>
                <w:ilvl w:val="0"/>
                <w:numId w:val="5"/>
              </w:numPr>
              <w:rPr>
                <w:sz w:val="22"/>
                <w:szCs w:val="22"/>
              </w:rPr>
            </w:pPr>
            <w:r w:rsidRPr="0069339C">
              <w:rPr>
                <w:sz w:val="22"/>
                <w:szCs w:val="22"/>
              </w:rPr>
              <w:t>GfaABC1D promoter (human gene source)</w:t>
            </w:r>
          </w:p>
          <w:p w14:paraId="2234665F" w14:textId="77777777" w:rsidR="00412A7A" w:rsidRPr="0069339C" w:rsidRDefault="00412A7A" w:rsidP="00EF6627">
            <w:pPr>
              <w:pStyle w:val="ListParagraph"/>
              <w:numPr>
                <w:ilvl w:val="0"/>
                <w:numId w:val="5"/>
              </w:numPr>
              <w:rPr>
                <w:sz w:val="22"/>
                <w:szCs w:val="22"/>
              </w:rPr>
            </w:pPr>
            <w:r w:rsidRPr="0069339C">
              <w:rPr>
                <w:sz w:val="22"/>
                <w:szCs w:val="22"/>
              </w:rPr>
              <w:t>P21-p53 tandem response element promoter, AiE0390, AiE0888, Thbs4 promoter, Rpl22-HA (mouse gene sources)</w:t>
            </w:r>
          </w:p>
          <w:p w14:paraId="4F47FC57" w14:textId="77777777" w:rsidR="00412A7A" w:rsidRPr="0069339C" w:rsidRDefault="00412A7A" w:rsidP="00EF6627">
            <w:pPr>
              <w:pStyle w:val="ListParagraph"/>
              <w:numPr>
                <w:ilvl w:val="0"/>
                <w:numId w:val="5"/>
              </w:numPr>
              <w:rPr>
                <w:sz w:val="22"/>
                <w:szCs w:val="22"/>
              </w:rPr>
            </w:pPr>
            <w:proofErr w:type="spellStart"/>
            <w:r w:rsidRPr="0069339C">
              <w:rPr>
                <w:sz w:val="22"/>
                <w:szCs w:val="22"/>
              </w:rPr>
              <w:t>TurboID</w:t>
            </w:r>
            <w:proofErr w:type="spellEnd"/>
            <w:r w:rsidRPr="0069339C">
              <w:rPr>
                <w:sz w:val="22"/>
                <w:szCs w:val="22"/>
              </w:rPr>
              <w:t xml:space="preserve"> (</w:t>
            </w:r>
            <w:proofErr w:type="gramStart"/>
            <w:r w:rsidRPr="0069339C">
              <w:rPr>
                <w:sz w:val="22"/>
                <w:szCs w:val="22"/>
              </w:rPr>
              <w:t>E.coli</w:t>
            </w:r>
            <w:proofErr w:type="gramEnd"/>
            <w:r w:rsidRPr="0069339C">
              <w:rPr>
                <w:sz w:val="22"/>
                <w:szCs w:val="22"/>
              </w:rPr>
              <w:t>)</w:t>
            </w:r>
          </w:p>
          <w:p w14:paraId="17A8676E" w14:textId="77777777" w:rsidR="00412A7A" w:rsidRPr="0069339C" w:rsidRDefault="00412A7A" w:rsidP="00EF6627">
            <w:pPr>
              <w:numPr>
                <w:ilvl w:val="0"/>
                <w:numId w:val="5"/>
              </w:numPr>
              <w:rPr>
                <w:sz w:val="22"/>
                <w:szCs w:val="22"/>
              </w:rPr>
            </w:pPr>
            <w:r w:rsidRPr="0069339C">
              <w:rPr>
                <w:sz w:val="22"/>
                <w:szCs w:val="22"/>
              </w:rPr>
              <w:t>ERK-Cre fusion proteins (mouse, bacteriophage)</w:t>
            </w:r>
          </w:p>
          <w:p w14:paraId="3294A7ED" w14:textId="77777777" w:rsidR="00412A7A" w:rsidRPr="0069339C" w:rsidRDefault="00412A7A" w:rsidP="00EF6627">
            <w:pPr>
              <w:rPr>
                <w:sz w:val="22"/>
                <w:szCs w:val="22"/>
              </w:rPr>
            </w:pPr>
          </w:p>
        </w:tc>
      </w:tr>
      <w:tr w:rsidR="00412A7A" w:rsidRPr="0069339C" w14:paraId="7C961188" w14:textId="77777777" w:rsidTr="00EF6627">
        <w:tc>
          <w:tcPr>
            <w:tcW w:w="1440" w:type="dxa"/>
            <w:tcBorders>
              <w:left w:val="single" w:sz="4" w:space="0" w:color="000000"/>
              <w:bottom w:val="single" w:sz="4" w:space="0" w:color="000000"/>
              <w:right w:val="single" w:sz="4" w:space="0" w:color="000000"/>
            </w:tcBorders>
          </w:tcPr>
          <w:p w14:paraId="3598F322" w14:textId="77777777" w:rsidR="00412A7A" w:rsidRPr="0069339C" w:rsidRDefault="00412A7A" w:rsidP="00EF6627">
            <w:pPr>
              <w:rPr>
                <w:sz w:val="22"/>
                <w:szCs w:val="22"/>
              </w:rPr>
            </w:pPr>
            <w:r w:rsidRPr="0069339C">
              <w:rPr>
                <w:rFonts w:eastAsia="Noto Serif CJK SC"/>
                <w:b/>
                <w:sz w:val="22"/>
                <w:szCs w:val="22"/>
                <w:lang w:eastAsia="zh-CN" w:bidi="hi-IN"/>
              </w:rPr>
              <w:lastRenderedPageBreak/>
              <w:t>Committee Review</w:t>
            </w:r>
          </w:p>
        </w:tc>
        <w:tc>
          <w:tcPr>
            <w:tcW w:w="9720" w:type="dxa"/>
            <w:tcBorders>
              <w:left w:val="single" w:sz="4" w:space="0" w:color="000000"/>
              <w:bottom w:val="single" w:sz="4" w:space="0" w:color="000000"/>
              <w:right w:val="single" w:sz="4" w:space="0" w:color="000000"/>
            </w:tcBorders>
          </w:tcPr>
          <w:p w14:paraId="47B42449" w14:textId="77777777" w:rsidR="00412A7A" w:rsidRPr="0069339C" w:rsidRDefault="00412A7A" w:rsidP="00EF6627">
            <w:pPr>
              <w:rPr>
                <w:sz w:val="22"/>
                <w:szCs w:val="22"/>
              </w:rPr>
            </w:pPr>
            <w:r w:rsidRPr="0069339C">
              <w:rPr>
                <w:b/>
                <w:sz w:val="22"/>
                <w:szCs w:val="22"/>
                <w:u w:val="single"/>
              </w:rPr>
              <w:t>Key Points</w:t>
            </w:r>
            <w:r w:rsidRPr="0069339C">
              <w:rPr>
                <w:sz w:val="22"/>
                <w:szCs w:val="22"/>
              </w:rPr>
              <w:t>:</w:t>
            </w:r>
          </w:p>
          <w:p w14:paraId="64E0E28D" w14:textId="77777777" w:rsidR="00412A7A" w:rsidRPr="0069339C" w:rsidRDefault="00412A7A" w:rsidP="00EF6627">
            <w:pPr>
              <w:widowControl w:val="0"/>
              <w:suppressAutoHyphens/>
              <w:spacing w:after="115"/>
              <w:rPr>
                <w:rFonts w:eastAsia="Noto Serif CJK SC"/>
                <w:sz w:val="22"/>
                <w:szCs w:val="22"/>
                <w:lang w:eastAsia="zh-CN" w:bidi="hi-IN"/>
              </w:rPr>
            </w:pPr>
          </w:p>
          <w:p w14:paraId="226039DB" w14:textId="77777777" w:rsidR="00412A7A" w:rsidRPr="0069339C" w:rsidRDefault="00412A7A" w:rsidP="00EF6627">
            <w:pPr>
              <w:numPr>
                <w:ilvl w:val="0"/>
                <w:numId w:val="21"/>
              </w:numPr>
              <w:rPr>
                <w:sz w:val="22"/>
                <w:szCs w:val="22"/>
              </w:rPr>
            </w:pPr>
            <w:r w:rsidRPr="0069339C">
              <w:rPr>
                <w:b/>
                <w:bCs/>
                <w:sz w:val="22"/>
                <w:szCs w:val="22"/>
              </w:rPr>
              <w:t>Getting Started:</w:t>
            </w:r>
            <w:r w:rsidRPr="0069339C">
              <w:rPr>
                <w:sz w:val="22"/>
                <w:szCs w:val="22"/>
              </w:rPr>
              <w:t xml:space="preserve"> Please select yes to the “Will human or animal pathogens be used as host-vector systems?”</w:t>
            </w:r>
          </w:p>
          <w:p w14:paraId="609838FC" w14:textId="77777777" w:rsidR="00412A7A" w:rsidRPr="0069339C" w:rsidRDefault="00412A7A" w:rsidP="00EF6627">
            <w:pPr>
              <w:numPr>
                <w:ilvl w:val="0"/>
                <w:numId w:val="21"/>
              </w:numPr>
              <w:rPr>
                <w:sz w:val="22"/>
                <w:szCs w:val="22"/>
              </w:rPr>
            </w:pPr>
            <w:r w:rsidRPr="0069339C">
              <w:rPr>
                <w:b/>
                <w:bCs/>
                <w:sz w:val="22"/>
                <w:szCs w:val="22"/>
              </w:rPr>
              <w:t>Descriptive Summary:</w:t>
            </w:r>
            <w:r w:rsidRPr="0069339C">
              <w:rPr>
                <w:sz w:val="22"/>
                <w:szCs w:val="22"/>
              </w:rPr>
              <w:t xml:space="preserve"> Please include biohazard risks associated with handling of human cell lines.</w:t>
            </w:r>
          </w:p>
          <w:p w14:paraId="4ACEFEC0" w14:textId="77777777" w:rsidR="00412A7A" w:rsidRPr="0069339C" w:rsidRDefault="00412A7A" w:rsidP="00EF6627">
            <w:pPr>
              <w:numPr>
                <w:ilvl w:val="0"/>
                <w:numId w:val="21"/>
              </w:numPr>
              <w:rPr>
                <w:b/>
                <w:sz w:val="22"/>
                <w:szCs w:val="22"/>
              </w:rPr>
            </w:pPr>
            <w:r w:rsidRPr="0069339C">
              <w:rPr>
                <w:b/>
                <w:bCs/>
                <w:sz w:val="22"/>
                <w:szCs w:val="22"/>
              </w:rPr>
              <w:t xml:space="preserve">rDNA Work, Section 1: </w:t>
            </w:r>
            <w:r w:rsidRPr="0069339C">
              <w:rPr>
                <w:sz w:val="22"/>
                <w:szCs w:val="22"/>
              </w:rPr>
              <w:t>Upload vector maps.</w:t>
            </w:r>
          </w:p>
          <w:p w14:paraId="020FF87A" w14:textId="77777777" w:rsidR="00412A7A" w:rsidRPr="0069339C" w:rsidRDefault="00412A7A" w:rsidP="00EF6627">
            <w:pPr>
              <w:numPr>
                <w:ilvl w:val="0"/>
                <w:numId w:val="21"/>
              </w:numPr>
              <w:rPr>
                <w:b/>
                <w:sz w:val="22"/>
                <w:szCs w:val="22"/>
              </w:rPr>
            </w:pPr>
            <w:r w:rsidRPr="0069339C">
              <w:rPr>
                <w:b/>
                <w:bCs/>
                <w:sz w:val="22"/>
                <w:szCs w:val="22"/>
              </w:rPr>
              <w:t xml:space="preserve">Exposure Assessment and PPE: </w:t>
            </w:r>
            <w:r w:rsidRPr="0069339C">
              <w:rPr>
                <w:sz w:val="22"/>
                <w:szCs w:val="22"/>
              </w:rPr>
              <w:t>Include risk and mitigation strategies associated with cell line work.</w:t>
            </w:r>
          </w:p>
          <w:p w14:paraId="39BC02F0" w14:textId="77777777" w:rsidR="00412A7A" w:rsidRPr="0069339C" w:rsidRDefault="00412A7A" w:rsidP="00EF6627">
            <w:pPr>
              <w:rPr>
                <w:b/>
                <w:sz w:val="22"/>
                <w:szCs w:val="22"/>
              </w:rPr>
            </w:pPr>
          </w:p>
          <w:p w14:paraId="7CC987E1" w14:textId="77777777" w:rsidR="00412A7A" w:rsidRPr="0069339C" w:rsidRDefault="00412A7A" w:rsidP="00EF6627">
            <w:pPr>
              <w:rPr>
                <w:b/>
                <w:sz w:val="22"/>
                <w:szCs w:val="22"/>
              </w:rPr>
            </w:pPr>
            <w:r w:rsidRPr="0069339C">
              <w:rPr>
                <w:b/>
                <w:sz w:val="22"/>
                <w:szCs w:val="22"/>
              </w:rPr>
              <w:t>Requirements to be completed:</w:t>
            </w:r>
          </w:p>
          <w:p w14:paraId="5A6EB9A6" w14:textId="77777777" w:rsidR="00412A7A" w:rsidRPr="0069339C" w:rsidRDefault="00412A7A" w:rsidP="00EF6627">
            <w:pPr>
              <w:rPr>
                <w:sz w:val="22"/>
                <w:szCs w:val="22"/>
              </w:rPr>
            </w:pPr>
            <w:r w:rsidRPr="0069339C">
              <w:rPr>
                <w:sz w:val="22"/>
                <w:szCs w:val="22"/>
              </w:rPr>
              <w:t>NIH guideline training: Completed</w:t>
            </w:r>
          </w:p>
          <w:p w14:paraId="64D4F955" w14:textId="77777777" w:rsidR="00412A7A" w:rsidRPr="0069339C" w:rsidRDefault="00412A7A" w:rsidP="00EF6627">
            <w:pPr>
              <w:rPr>
                <w:sz w:val="22"/>
                <w:szCs w:val="22"/>
              </w:rPr>
            </w:pPr>
            <w:r w:rsidRPr="0069339C">
              <w:rPr>
                <w:sz w:val="22"/>
                <w:szCs w:val="22"/>
              </w:rPr>
              <w:t>Lentiviral Training: Not Required</w:t>
            </w:r>
          </w:p>
          <w:p w14:paraId="596E1E86" w14:textId="77777777" w:rsidR="00412A7A" w:rsidRPr="0069339C" w:rsidRDefault="00412A7A" w:rsidP="00EF6627">
            <w:pPr>
              <w:rPr>
                <w:sz w:val="22"/>
                <w:szCs w:val="22"/>
              </w:rPr>
            </w:pPr>
            <w:r w:rsidRPr="0069339C">
              <w:rPr>
                <w:sz w:val="22"/>
                <w:szCs w:val="22"/>
              </w:rPr>
              <w:t>Occupational Health Risk Assessment Tool: Completed</w:t>
            </w:r>
          </w:p>
          <w:p w14:paraId="7095E30D" w14:textId="77777777" w:rsidR="00412A7A" w:rsidRPr="0069339C" w:rsidRDefault="00412A7A" w:rsidP="00EF6627">
            <w:pPr>
              <w:rPr>
                <w:sz w:val="22"/>
                <w:szCs w:val="22"/>
              </w:rPr>
            </w:pPr>
            <w:r w:rsidRPr="0069339C">
              <w:rPr>
                <w:sz w:val="22"/>
                <w:szCs w:val="22"/>
              </w:rPr>
              <w:t>Responsible Conduct of Research training: Completed</w:t>
            </w:r>
          </w:p>
          <w:p w14:paraId="41346AE6" w14:textId="77777777" w:rsidR="00412A7A" w:rsidRPr="0069339C" w:rsidRDefault="00412A7A" w:rsidP="00EF6627">
            <w:pPr>
              <w:rPr>
                <w:sz w:val="22"/>
                <w:szCs w:val="22"/>
              </w:rPr>
            </w:pPr>
            <w:r w:rsidRPr="0069339C">
              <w:rPr>
                <w:sz w:val="22"/>
                <w:szCs w:val="22"/>
              </w:rPr>
              <w:t>Conflict of Interest disclosure: Completed</w:t>
            </w:r>
          </w:p>
          <w:p w14:paraId="12F5D917" w14:textId="77777777" w:rsidR="00412A7A" w:rsidRPr="0069339C" w:rsidRDefault="00412A7A" w:rsidP="00EF6627">
            <w:pPr>
              <w:rPr>
                <w:sz w:val="22"/>
                <w:szCs w:val="22"/>
              </w:rPr>
            </w:pPr>
          </w:p>
        </w:tc>
      </w:tr>
    </w:tbl>
    <w:p w14:paraId="4E96987F" w14:textId="77777777" w:rsidR="00912364" w:rsidRPr="0069339C" w:rsidRDefault="00912364" w:rsidP="00931057"/>
    <w:tbl>
      <w:tblPr>
        <w:tblW w:w="10800" w:type="dxa"/>
        <w:tblInd w:w="-1152" w:type="dxa"/>
        <w:shd w:val="clear" w:color="auto" w:fill="D9D9D9"/>
        <w:tblLook w:val="01E0" w:firstRow="1" w:lastRow="1" w:firstColumn="1" w:lastColumn="1" w:noHBand="0" w:noVBand="0"/>
      </w:tblPr>
      <w:tblGrid>
        <w:gridCol w:w="10800"/>
      </w:tblGrid>
      <w:tr w:rsidR="0069339C" w:rsidRPr="0069339C" w14:paraId="4101FC5F" w14:textId="77777777" w:rsidTr="00C43B33">
        <w:tc>
          <w:tcPr>
            <w:tcW w:w="10800" w:type="dxa"/>
            <w:shd w:val="clear" w:color="auto" w:fill="D9D9D9"/>
          </w:tcPr>
          <w:p w14:paraId="76053653" w14:textId="77777777" w:rsidR="00931057" w:rsidRPr="0069339C" w:rsidRDefault="00931057" w:rsidP="00657A8D">
            <w:pPr>
              <w:rPr>
                <w:sz w:val="28"/>
                <w:szCs w:val="28"/>
              </w:rPr>
            </w:pPr>
            <w:r w:rsidRPr="0069339C">
              <w:rPr>
                <w:b/>
                <w:sz w:val="28"/>
                <w:szCs w:val="28"/>
              </w:rPr>
              <w:t xml:space="preserve">AMENDMENTS (ADMINISTRATIVELY APPROVED) </w:t>
            </w:r>
          </w:p>
        </w:tc>
      </w:tr>
    </w:tbl>
    <w:p w14:paraId="043BA9D9" w14:textId="77777777" w:rsidR="00931057" w:rsidRPr="0069339C" w:rsidRDefault="00931057" w:rsidP="00931057"/>
    <w:tbl>
      <w:tblPr>
        <w:tblW w:w="1080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9"/>
        <w:gridCol w:w="7068"/>
        <w:gridCol w:w="1963"/>
      </w:tblGrid>
      <w:tr w:rsidR="0069339C" w:rsidRPr="0069339C" w14:paraId="126D10F3" w14:textId="77777777" w:rsidTr="00FA6722">
        <w:tc>
          <w:tcPr>
            <w:tcW w:w="1769" w:type="dxa"/>
            <w:shd w:val="clear" w:color="auto" w:fill="E6E6E6"/>
          </w:tcPr>
          <w:p w14:paraId="7FEF9B6E" w14:textId="77777777" w:rsidR="00931057" w:rsidRPr="0069339C" w:rsidRDefault="00931057" w:rsidP="00C43B33">
            <w:pPr>
              <w:jc w:val="center"/>
              <w:rPr>
                <w:b/>
                <w:sz w:val="22"/>
                <w:szCs w:val="22"/>
              </w:rPr>
            </w:pPr>
            <w:r w:rsidRPr="0069339C">
              <w:rPr>
                <w:b/>
                <w:sz w:val="22"/>
                <w:szCs w:val="22"/>
              </w:rPr>
              <w:t>Protocol</w:t>
            </w:r>
          </w:p>
        </w:tc>
        <w:tc>
          <w:tcPr>
            <w:tcW w:w="7068" w:type="dxa"/>
            <w:shd w:val="clear" w:color="auto" w:fill="E6E6E6"/>
          </w:tcPr>
          <w:p w14:paraId="262AD49B" w14:textId="77777777" w:rsidR="00931057" w:rsidRPr="0069339C" w:rsidRDefault="00931057" w:rsidP="00C43B33">
            <w:pPr>
              <w:jc w:val="center"/>
              <w:rPr>
                <w:b/>
                <w:sz w:val="22"/>
                <w:szCs w:val="22"/>
              </w:rPr>
            </w:pPr>
            <w:r w:rsidRPr="0069339C">
              <w:rPr>
                <w:b/>
                <w:sz w:val="22"/>
                <w:szCs w:val="22"/>
              </w:rPr>
              <w:t>Protocol Title and Information</w:t>
            </w:r>
          </w:p>
        </w:tc>
        <w:tc>
          <w:tcPr>
            <w:tcW w:w="1963" w:type="dxa"/>
            <w:shd w:val="clear" w:color="auto" w:fill="E6E6E6"/>
          </w:tcPr>
          <w:p w14:paraId="542B0BB5" w14:textId="77777777" w:rsidR="00931057" w:rsidRPr="0069339C" w:rsidRDefault="00931057" w:rsidP="00C43B33">
            <w:pPr>
              <w:jc w:val="center"/>
              <w:rPr>
                <w:b/>
                <w:sz w:val="22"/>
                <w:szCs w:val="22"/>
              </w:rPr>
            </w:pPr>
            <w:r w:rsidRPr="0069339C">
              <w:rPr>
                <w:b/>
                <w:sz w:val="22"/>
                <w:szCs w:val="22"/>
              </w:rPr>
              <w:t>Date of Determination</w:t>
            </w:r>
          </w:p>
        </w:tc>
      </w:tr>
      <w:tr w:rsidR="0069339C" w:rsidRPr="0069339C" w14:paraId="0C879576" w14:textId="77777777" w:rsidTr="00FA6722">
        <w:tc>
          <w:tcPr>
            <w:tcW w:w="1769" w:type="dxa"/>
            <w:shd w:val="clear" w:color="auto" w:fill="FFFFFF"/>
          </w:tcPr>
          <w:p w14:paraId="7D2FE6DB" w14:textId="77777777" w:rsidR="00931057" w:rsidRPr="0069339C" w:rsidRDefault="00931057" w:rsidP="00C43B33">
            <w:pPr>
              <w:jc w:val="center"/>
              <w:rPr>
                <w:b/>
                <w:sz w:val="16"/>
                <w:szCs w:val="16"/>
              </w:rPr>
            </w:pPr>
          </w:p>
        </w:tc>
        <w:tc>
          <w:tcPr>
            <w:tcW w:w="7068" w:type="dxa"/>
            <w:shd w:val="clear" w:color="auto" w:fill="FFFFFF"/>
          </w:tcPr>
          <w:p w14:paraId="31B862AF" w14:textId="77777777" w:rsidR="00931057" w:rsidRPr="0069339C" w:rsidRDefault="00931057" w:rsidP="00C43B33">
            <w:pPr>
              <w:jc w:val="center"/>
              <w:rPr>
                <w:b/>
                <w:sz w:val="16"/>
                <w:szCs w:val="16"/>
              </w:rPr>
            </w:pPr>
          </w:p>
        </w:tc>
        <w:tc>
          <w:tcPr>
            <w:tcW w:w="1963" w:type="dxa"/>
            <w:shd w:val="clear" w:color="auto" w:fill="FFFFFF"/>
          </w:tcPr>
          <w:p w14:paraId="09AEA89F" w14:textId="77777777" w:rsidR="00931057" w:rsidRPr="0069339C" w:rsidRDefault="00931057" w:rsidP="00C43B33">
            <w:pPr>
              <w:jc w:val="center"/>
              <w:rPr>
                <w:b/>
                <w:sz w:val="16"/>
                <w:szCs w:val="16"/>
              </w:rPr>
            </w:pPr>
          </w:p>
        </w:tc>
      </w:tr>
      <w:tr w:rsidR="0069339C" w:rsidRPr="0069339C" w14:paraId="77E2A1C3" w14:textId="77777777" w:rsidTr="00FA6722">
        <w:tc>
          <w:tcPr>
            <w:tcW w:w="1769" w:type="dxa"/>
          </w:tcPr>
          <w:p w14:paraId="487D7E19" w14:textId="76467927" w:rsidR="000934B6" w:rsidRPr="0069339C" w:rsidRDefault="0016136C" w:rsidP="000934B6">
            <w:r w:rsidRPr="0016136C">
              <w:rPr>
                <w:b/>
                <w:sz w:val="22"/>
                <w:szCs w:val="22"/>
              </w:rPr>
              <w:t>2019R0046-R1-AM2</w:t>
            </w:r>
          </w:p>
        </w:tc>
        <w:tc>
          <w:tcPr>
            <w:tcW w:w="7068" w:type="dxa"/>
          </w:tcPr>
          <w:p w14:paraId="49D05169" w14:textId="77777777" w:rsidR="0016136C" w:rsidRPr="0016136C" w:rsidRDefault="0016136C" w:rsidP="0016136C">
            <w:pPr>
              <w:rPr>
                <w:b/>
                <w:sz w:val="22"/>
                <w:szCs w:val="22"/>
              </w:rPr>
            </w:pPr>
            <w:r w:rsidRPr="0016136C">
              <w:rPr>
                <w:b/>
                <w:sz w:val="22"/>
                <w:szCs w:val="22"/>
              </w:rPr>
              <w:t xml:space="preserve">Study of the mechanism and translation of adaptive immunity against cancer. (Renewal 1) </w:t>
            </w:r>
          </w:p>
          <w:p w14:paraId="49E79E20" w14:textId="56E6C5AB" w:rsidR="000934B6" w:rsidRPr="0016136C" w:rsidRDefault="0016136C" w:rsidP="0016136C">
            <w:pPr>
              <w:rPr>
                <w:bCs/>
                <w:sz w:val="22"/>
                <w:szCs w:val="22"/>
              </w:rPr>
            </w:pPr>
            <w:proofErr w:type="spellStart"/>
            <w:r w:rsidRPr="0016136C">
              <w:rPr>
                <w:bCs/>
                <w:sz w:val="22"/>
                <w:szCs w:val="22"/>
              </w:rPr>
              <w:t>Zihai</w:t>
            </w:r>
            <w:proofErr w:type="spellEnd"/>
            <w:r w:rsidRPr="0016136C">
              <w:rPr>
                <w:bCs/>
                <w:sz w:val="22"/>
                <w:szCs w:val="22"/>
              </w:rPr>
              <w:t xml:space="preserve"> Li </w:t>
            </w:r>
          </w:p>
        </w:tc>
        <w:tc>
          <w:tcPr>
            <w:tcW w:w="1963" w:type="dxa"/>
          </w:tcPr>
          <w:p w14:paraId="55AA0DDC" w14:textId="115EF104" w:rsidR="000934B6" w:rsidRPr="0069339C" w:rsidRDefault="0016136C" w:rsidP="000934B6">
            <w:r>
              <w:rPr>
                <w:sz w:val="22"/>
                <w:szCs w:val="22"/>
              </w:rPr>
              <w:t>07/01/2025</w:t>
            </w:r>
          </w:p>
        </w:tc>
      </w:tr>
      <w:tr w:rsidR="0069339C" w:rsidRPr="0069339C" w14:paraId="0D834C14" w14:textId="77777777" w:rsidTr="00FA6722">
        <w:tc>
          <w:tcPr>
            <w:tcW w:w="1769" w:type="dxa"/>
          </w:tcPr>
          <w:p w14:paraId="4C64A4CF" w14:textId="08A2D099" w:rsidR="000934B6" w:rsidRPr="0069339C" w:rsidRDefault="0016136C" w:rsidP="000934B6">
            <w:r w:rsidRPr="0016136C">
              <w:rPr>
                <w:b/>
                <w:sz w:val="22"/>
                <w:szCs w:val="22"/>
              </w:rPr>
              <w:t>2023R0093-AM2</w:t>
            </w:r>
          </w:p>
        </w:tc>
        <w:tc>
          <w:tcPr>
            <w:tcW w:w="7068" w:type="dxa"/>
          </w:tcPr>
          <w:p w14:paraId="711480F3" w14:textId="77777777" w:rsidR="0016136C" w:rsidRPr="0016136C" w:rsidRDefault="0016136C" w:rsidP="0016136C">
            <w:pPr>
              <w:rPr>
                <w:b/>
                <w:sz w:val="22"/>
                <w:szCs w:val="22"/>
              </w:rPr>
            </w:pPr>
            <w:r w:rsidRPr="0016136C">
              <w:rPr>
                <w:b/>
                <w:sz w:val="22"/>
                <w:szCs w:val="22"/>
              </w:rPr>
              <w:t xml:space="preserve">Role of P4HA1 and Hsp47 in Cancer </w:t>
            </w:r>
          </w:p>
          <w:p w14:paraId="0924BD13" w14:textId="4A81222A" w:rsidR="000934B6" w:rsidRPr="0016136C" w:rsidRDefault="0016136C" w:rsidP="0016136C">
            <w:pPr>
              <w:rPr>
                <w:bCs/>
                <w:sz w:val="22"/>
                <w:szCs w:val="22"/>
              </w:rPr>
            </w:pPr>
            <w:proofErr w:type="spellStart"/>
            <w:r w:rsidRPr="0016136C">
              <w:rPr>
                <w:bCs/>
                <w:sz w:val="22"/>
                <w:szCs w:val="22"/>
              </w:rPr>
              <w:t>Gaofeng</w:t>
            </w:r>
            <w:proofErr w:type="spellEnd"/>
            <w:r w:rsidRPr="0016136C">
              <w:rPr>
                <w:bCs/>
                <w:sz w:val="22"/>
                <w:szCs w:val="22"/>
              </w:rPr>
              <w:t xml:space="preserve"> Xiong </w:t>
            </w:r>
          </w:p>
        </w:tc>
        <w:tc>
          <w:tcPr>
            <w:tcW w:w="1963" w:type="dxa"/>
          </w:tcPr>
          <w:p w14:paraId="61762C03" w14:textId="7EFC926E" w:rsidR="000934B6" w:rsidRPr="0069339C" w:rsidRDefault="0016136C" w:rsidP="000934B6">
            <w:r>
              <w:rPr>
                <w:sz w:val="22"/>
                <w:szCs w:val="22"/>
              </w:rPr>
              <w:t>07/01/2025</w:t>
            </w:r>
          </w:p>
        </w:tc>
      </w:tr>
      <w:tr w:rsidR="0069339C" w:rsidRPr="0069339C" w14:paraId="7E4BEB7A" w14:textId="77777777" w:rsidTr="00FA6722">
        <w:tc>
          <w:tcPr>
            <w:tcW w:w="1769" w:type="dxa"/>
          </w:tcPr>
          <w:p w14:paraId="010A5EB5" w14:textId="692921C5" w:rsidR="000934B6" w:rsidRPr="0069339C" w:rsidRDefault="0016136C" w:rsidP="000934B6">
            <w:r w:rsidRPr="0016136C">
              <w:rPr>
                <w:b/>
                <w:sz w:val="22"/>
                <w:szCs w:val="22"/>
              </w:rPr>
              <w:t>2020R0071-R1-AM1</w:t>
            </w:r>
          </w:p>
        </w:tc>
        <w:tc>
          <w:tcPr>
            <w:tcW w:w="7068" w:type="dxa"/>
          </w:tcPr>
          <w:p w14:paraId="4132A0EC" w14:textId="77777777" w:rsidR="0016136C" w:rsidRPr="0016136C" w:rsidRDefault="0016136C" w:rsidP="0016136C">
            <w:pPr>
              <w:rPr>
                <w:b/>
                <w:sz w:val="22"/>
                <w:szCs w:val="22"/>
              </w:rPr>
            </w:pPr>
            <w:r w:rsidRPr="0016136C">
              <w:rPr>
                <w:b/>
                <w:sz w:val="22"/>
                <w:szCs w:val="22"/>
              </w:rPr>
              <w:t xml:space="preserve">Deciphering the role of pollutants in SARS-CoV-2 susceptibility (Renewal 1) </w:t>
            </w:r>
          </w:p>
          <w:p w14:paraId="75FDFBFF" w14:textId="7D3A05A7" w:rsidR="000934B6" w:rsidRPr="0016136C" w:rsidRDefault="0016136C" w:rsidP="0016136C">
            <w:pPr>
              <w:rPr>
                <w:bCs/>
                <w:sz w:val="22"/>
                <w:szCs w:val="22"/>
              </w:rPr>
            </w:pPr>
            <w:r w:rsidRPr="0016136C">
              <w:rPr>
                <w:bCs/>
                <w:sz w:val="22"/>
                <w:szCs w:val="22"/>
              </w:rPr>
              <w:t>Estelle Cormet-</w:t>
            </w:r>
            <w:proofErr w:type="spellStart"/>
            <w:r w:rsidRPr="0016136C">
              <w:rPr>
                <w:bCs/>
                <w:sz w:val="22"/>
                <w:szCs w:val="22"/>
              </w:rPr>
              <w:t>Boyaka</w:t>
            </w:r>
            <w:proofErr w:type="spellEnd"/>
            <w:r w:rsidRPr="0016136C">
              <w:rPr>
                <w:bCs/>
                <w:sz w:val="22"/>
                <w:szCs w:val="22"/>
              </w:rPr>
              <w:t xml:space="preserve"> </w:t>
            </w:r>
          </w:p>
        </w:tc>
        <w:tc>
          <w:tcPr>
            <w:tcW w:w="1963" w:type="dxa"/>
          </w:tcPr>
          <w:p w14:paraId="2BB949AB" w14:textId="6C4C6665" w:rsidR="000934B6" w:rsidRPr="0069339C" w:rsidRDefault="0016136C" w:rsidP="000934B6">
            <w:r>
              <w:rPr>
                <w:sz w:val="22"/>
                <w:szCs w:val="22"/>
              </w:rPr>
              <w:t>07/16/2025</w:t>
            </w:r>
          </w:p>
        </w:tc>
      </w:tr>
      <w:tr w:rsidR="0069339C" w:rsidRPr="0069339C" w14:paraId="4A63633C" w14:textId="77777777" w:rsidTr="00FA6722">
        <w:tc>
          <w:tcPr>
            <w:tcW w:w="1769" w:type="dxa"/>
          </w:tcPr>
          <w:p w14:paraId="419596AA" w14:textId="6A017880" w:rsidR="000934B6" w:rsidRPr="0069339C" w:rsidRDefault="0016136C" w:rsidP="000934B6">
            <w:r w:rsidRPr="0016136C">
              <w:rPr>
                <w:b/>
                <w:sz w:val="22"/>
                <w:szCs w:val="22"/>
              </w:rPr>
              <w:t>2019R0090-R1-AM3</w:t>
            </w:r>
          </w:p>
        </w:tc>
        <w:tc>
          <w:tcPr>
            <w:tcW w:w="7068" w:type="dxa"/>
          </w:tcPr>
          <w:p w14:paraId="5B244B49" w14:textId="77777777" w:rsidR="0016136C" w:rsidRPr="0016136C" w:rsidRDefault="0016136C" w:rsidP="0016136C">
            <w:pPr>
              <w:rPr>
                <w:b/>
                <w:sz w:val="22"/>
                <w:szCs w:val="22"/>
              </w:rPr>
            </w:pPr>
            <w:r w:rsidRPr="0016136C">
              <w:rPr>
                <w:b/>
                <w:sz w:val="22"/>
                <w:szCs w:val="22"/>
              </w:rPr>
              <w:t xml:space="preserve">MicroRNAs and </w:t>
            </w:r>
            <w:proofErr w:type="spellStart"/>
            <w:r w:rsidRPr="0016136C">
              <w:rPr>
                <w:b/>
                <w:sz w:val="22"/>
                <w:szCs w:val="22"/>
              </w:rPr>
              <w:t>lncRNAs</w:t>
            </w:r>
            <w:proofErr w:type="spellEnd"/>
            <w:r w:rsidRPr="0016136C">
              <w:rPr>
                <w:b/>
                <w:sz w:val="22"/>
                <w:szCs w:val="22"/>
              </w:rPr>
              <w:t xml:space="preserve"> in the heart (Renewal 1) </w:t>
            </w:r>
          </w:p>
          <w:p w14:paraId="5AE68760" w14:textId="01BC6558" w:rsidR="000934B6" w:rsidRPr="0016136C" w:rsidRDefault="0016136C" w:rsidP="0016136C">
            <w:pPr>
              <w:rPr>
                <w:bCs/>
                <w:sz w:val="22"/>
                <w:szCs w:val="22"/>
              </w:rPr>
            </w:pPr>
            <w:proofErr w:type="spellStart"/>
            <w:r w:rsidRPr="0016136C">
              <w:rPr>
                <w:bCs/>
                <w:sz w:val="22"/>
                <w:szCs w:val="22"/>
              </w:rPr>
              <w:t>Jidong</w:t>
            </w:r>
            <w:proofErr w:type="spellEnd"/>
            <w:r w:rsidRPr="0016136C">
              <w:rPr>
                <w:bCs/>
                <w:sz w:val="22"/>
                <w:szCs w:val="22"/>
              </w:rPr>
              <w:t xml:space="preserve"> Fu </w:t>
            </w:r>
          </w:p>
        </w:tc>
        <w:tc>
          <w:tcPr>
            <w:tcW w:w="1963" w:type="dxa"/>
          </w:tcPr>
          <w:p w14:paraId="58E4537A" w14:textId="3AF2EA35" w:rsidR="000934B6" w:rsidRPr="0069339C" w:rsidRDefault="0016136C" w:rsidP="000934B6">
            <w:r>
              <w:rPr>
                <w:sz w:val="22"/>
                <w:szCs w:val="22"/>
              </w:rPr>
              <w:t>07/16/2025</w:t>
            </w:r>
          </w:p>
        </w:tc>
      </w:tr>
      <w:tr w:rsidR="0069339C" w:rsidRPr="0069339C" w14:paraId="1978B301" w14:textId="77777777" w:rsidTr="00FA6722">
        <w:tc>
          <w:tcPr>
            <w:tcW w:w="1769" w:type="dxa"/>
          </w:tcPr>
          <w:p w14:paraId="61E2CE8F" w14:textId="5578C2F4" w:rsidR="000934B6" w:rsidRPr="0069339C" w:rsidRDefault="0016136C" w:rsidP="000934B6">
            <w:r w:rsidRPr="0016136C">
              <w:rPr>
                <w:b/>
                <w:sz w:val="22"/>
                <w:szCs w:val="22"/>
              </w:rPr>
              <w:lastRenderedPageBreak/>
              <w:t>2018R0124-R1-AM5</w:t>
            </w:r>
          </w:p>
        </w:tc>
        <w:tc>
          <w:tcPr>
            <w:tcW w:w="7068" w:type="dxa"/>
          </w:tcPr>
          <w:p w14:paraId="2C944F96" w14:textId="77777777" w:rsidR="0016136C" w:rsidRPr="0016136C" w:rsidRDefault="0016136C" w:rsidP="0016136C">
            <w:pPr>
              <w:rPr>
                <w:b/>
                <w:sz w:val="22"/>
                <w:szCs w:val="22"/>
              </w:rPr>
            </w:pPr>
            <w:r w:rsidRPr="0016136C">
              <w:rPr>
                <w:b/>
                <w:sz w:val="22"/>
                <w:szCs w:val="22"/>
              </w:rPr>
              <w:t xml:space="preserve">Ubiquitin Signaling in Acute Lung Injury (Renewal 1) </w:t>
            </w:r>
          </w:p>
          <w:p w14:paraId="62174C94" w14:textId="19A54BBD" w:rsidR="000934B6" w:rsidRPr="0016136C" w:rsidRDefault="0016136C" w:rsidP="0016136C">
            <w:pPr>
              <w:rPr>
                <w:bCs/>
                <w:sz w:val="22"/>
                <w:szCs w:val="22"/>
              </w:rPr>
            </w:pPr>
            <w:r w:rsidRPr="0016136C">
              <w:rPr>
                <w:bCs/>
                <w:sz w:val="22"/>
                <w:szCs w:val="22"/>
              </w:rPr>
              <w:t xml:space="preserve">Rama Mallampalli </w:t>
            </w:r>
          </w:p>
        </w:tc>
        <w:tc>
          <w:tcPr>
            <w:tcW w:w="1963" w:type="dxa"/>
          </w:tcPr>
          <w:p w14:paraId="32E1BF67" w14:textId="36C6736A" w:rsidR="000934B6" w:rsidRPr="0069339C" w:rsidRDefault="0016136C" w:rsidP="000934B6">
            <w:r>
              <w:rPr>
                <w:sz w:val="22"/>
                <w:szCs w:val="22"/>
              </w:rPr>
              <w:t>07/16/2025</w:t>
            </w:r>
          </w:p>
        </w:tc>
      </w:tr>
      <w:tr w:rsidR="0069339C" w:rsidRPr="0069339C" w14:paraId="11DED4CF" w14:textId="77777777" w:rsidTr="00FA6722">
        <w:tc>
          <w:tcPr>
            <w:tcW w:w="1769" w:type="dxa"/>
          </w:tcPr>
          <w:p w14:paraId="4677E602" w14:textId="5CC1AC7D" w:rsidR="000934B6" w:rsidRPr="0069339C" w:rsidRDefault="00FA6722" w:rsidP="000934B6">
            <w:r w:rsidRPr="00FA6722">
              <w:rPr>
                <w:b/>
                <w:sz w:val="22"/>
                <w:szCs w:val="22"/>
              </w:rPr>
              <w:t>2022R0113-AM1</w:t>
            </w:r>
          </w:p>
        </w:tc>
        <w:tc>
          <w:tcPr>
            <w:tcW w:w="7068" w:type="dxa"/>
          </w:tcPr>
          <w:p w14:paraId="6AC65A38" w14:textId="77777777" w:rsidR="00FA6722" w:rsidRPr="00FA6722" w:rsidRDefault="00FA6722" w:rsidP="00FA6722">
            <w:pPr>
              <w:rPr>
                <w:b/>
                <w:sz w:val="22"/>
                <w:szCs w:val="22"/>
              </w:rPr>
            </w:pPr>
            <w:r w:rsidRPr="00FA6722">
              <w:rPr>
                <w:b/>
                <w:sz w:val="22"/>
                <w:szCs w:val="22"/>
              </w:rPr>
              <w:t xml:space="preserve">OSU-22287: A Phase I/II, Open-Label Study of PD-1 Knockout Tumor-Infiltrating Lymphocytes (IOV-4001) in Participants with Unresectable or Metastatic Melanoma or Stage III or IV Non-Small-Cell Lung Cancer </w:t>
            </w:r>
          </w:p>
          <w:p w14:paraId="26F335CB" w14:textId="74542FFB" w:rsidR="000934B6" w:rsidRPr="00FA6722" w:rsidRDefault="00FA6722" w:rsidP="00FA6722">
            <w:pPr>
              <w:rPr>
                <w:bCs/>
                <w:sz w:val="22"/>
                <w:szCs w:val="22"/>
              </w:rPr>
            </w:pPr>
            <w:r w:rsidRPr="00FA6722">
              <w:rPr>
                <w:bCs/>
                <w:sz w:val="22"/>
                <w:szCs w:val="22"/>
              </w:rPr>
              <w:t xml:space="preserve">Kai He </w:t>
            </w:r>
          </w:p>
        </w:tc>
        <w:tc>
          <w:tcPr>
            <w:tcW w:w="1963" w:type="dxa"/>
          </w:tcPr>
          <w:p w14:paraId="5B637726" w14:textId="0353E8EC" w:rsidR="000934B6" w:rsidRPr="0069339C" w:rsidRDefault="00FA6722" w:rsidP="000934B6">
            <w:r>
              <w:rPr>
                <w:sz w:val="22"/>
                <w:szCs w:val="22"/>
              </w:rPr>
              <w:t>07/23/2025</w:t>
            </w:r>
          </w:p>
        </w:tc>
      </w:tr>
      <w:tr w:rsidR="0069339C" w:rsidRPr="0069339C" w14:paraId="7A055B8C" w14:textId="77777777" w:rsidTr="00FA6722">
        <w:tc>
          <w:tcPr>
            <w:tcW w:w="1769" w:type="dxa"/>
          </w:tcPr>
          <w:p w14:paraId="2C96C12C" w14:textId="21344558" w:rsidR="000934B6" w:rsidRPr="0069339C" w:rsidRDefault="00FA6722" w:rsidP="000934B6">
            <w:r w:rsidRPr="00FA6722">
              <w:rPr>
                <w:b/>
                <w:sz w:val="22"/>
                <w:szCs w:val="22"/>
              </w:rPr>
              <w:t>2024R0073-AM1</w:t>
            </w:r>
          </w:p>
        </w:tc>
        <w:tc>
          <w:tcPr>
            <w:tcW w:w="7068" w:type="dxa"/>
          </w:tcPr>
          <w:p w14:paraId="25F5353D" w14:textId="77777777" w:rsidR="00FA6722" w:rsidRPr="00FA6722" w:rsidRDefault="00FA6722" w:rsidP="00FA6722">
            <w:pPr>
              <w:rPr>
                <w:b/>
                <w:sz w:val="22"/>
                <w:szCs w:val="22"/>
              </w:rPr>
            </w:pPr>
            <w:r w:rsidRPr="00FA6722">
              <w:rPr>
                <w:b/>
                <w:sz w:val="22"/>
                <w:szCs w:val="22"/>
              </w:rPr>
              <w:t xml:space="preserve">OSU-24252: A Phase I/II, Open-Label Study to Investigate the Safety and Efficacy of Membrane Bound IL15 Expressing Tumor-Infiltrating Lymphocytes (OBX-115) in Participants with Advanced Solid Tumors </w:t>
            </w:r>
          </w:p>
          <w:p w14:paraId="5CFFDF25" w14:textId="25C211DE" w:rsidR="000934B6" w:rsidRPr="00FA6722" w:rsidRDefault="00FA6722" w:rsidP="00FA6722">
            <w:pPr>
              <w:rPr>
                <w:bCs/>
                <w:sz w:val="22"/>
                <w:szCs w:val="22"/>
              </w:rPr>
            </w:pPr>
            <w:r w:rsidRPr="00FA6722">
              <w:rPr>
                <w:bCs/>
                <w:sz w:val="22"/>
                <w:szCs w:val="22"/>
              </w:rPr>
              <w:t xml:space="preserve">Kai He </w:t>
            </w:r>
          </w:p>
        </w:tc>
        <w:tc>
          <w:tcPr>
            <w:tcW w:w="1963" w:type="dxa"/>
          </w:tcPr>
          <w:p w14:paraId="5F206D13" w14:textId="325D4FE1" w:rsidR="000934B6" w:rsidRPr="0069339C" w:rsidRDefault="00FA6722" w:rsidP="000934B6">
            <w:r>
              <w:rPr>
                <w:sz w:val="22"/>
                <w:szCs w:val="22"/>
              </w:rPr>
              <w:t>07/23/2025</w:t>
            </w:r>
          </w:p>
        </w:tc>
      </w:tr>
      <w:tr w:rsidR="0069339C" w:rsidRPr="0069339C" w14:paraId="1E5305E9" w14:textId="77777777" w:rsidTr="00FA6722">
        <w:tc>
          <w:tcPr>
            <w:tcW w:w="1769" w:type="dxa"/>
          </w:tcPr>
          <w:p w14:paraId="3A960E68" w14:textId="60F82110" w:rsidR="000934B6" w:rsidRPr="0069339C" w:rsidRDefault="00FA6722" w:rsidP="000934B6">
            <w:r w:rsidRPr="00FA6722">
              <w:rPr>
                <w:b/>
                <w:sz w:val="22"/>
                <w:szCs w:val="22"/>
              </w:rPr>
              <w:t>2022R0043-AM1</w:t>
            </w:r>
          </w:p>
        </w:tc>
        <w:tc>
          <w:tcPr>
            <w:tcW w:w="7068" w:type="dxa"/>
          </w:tcPr>
          <w:p w14:paraId="71048867" w14:textId="77777777" w:rsidR="00FA6722" w:rsidRPr="00FA6722" w:rsidRDefault="00FA6722" w:rsidP="00FA6722">
            <w:pPr>
              <w:rPr>
                <w:b/>
                <w:sz w:val="22"/>
                <w:szCs w:val="22"/>
              </w:rPr>
            </w:pPr>
            <w:r w:rsidRPr="00FA6722">
              <w:rPr>
                <w:b/>
                <w:sz w:val="22"/>
                <w:szCs w:val="22"/>
              </w:rPr>
              <w:t xml:space="preserve">Delineate the Pathophysiological Effect of Cardiomyocyte-Specific Mitochondrial Stress </w:t>
            </w:r>
          </w:p>
          <w:p w14:paraId="6BB88390" w14:textId="260D5AC6" w:rsidR="000934B6" w:rsidRPr="00FA6722" w:rsidRDefault="00FA6722" w:rsidP="00FA6722">
            <w:pPr>
              <w:rPr>
                <w:bCs/>
                <w:sz w:val="22"/>
                <w:szCs w:val="22"/>
              </w:rPr>
            </w:pPr>
            <w:proofErr w:type="spellStart"/>
            <w:r w:rsidRPr="00FA6722">
              <w:rPr>
                <w:bCs/>
                <w:sz w:val="22"/>
                <w:szCs w:val="22"/>
              </w:rPr>
              <w:t>Lufang</w:t>
            </w:r>
            <w:proofErr w:type="spellEnd"/>
            <w:r w:rsidRPr="00FA6722">
              <w:rPr>
                <w:bCs/>
                <w:sz w:val="22"/>
                <w:szCs w:val="22"/>
              </w:rPr>
              <w:t xml:space="preserve"> Zhou </w:t>
            </w:r>
          </w:p>
        </w:tc>
        <w:tc>
          <w:tcPr>
            <w:tcW w:w="1963" w:type="dxa"/>
          </w:tcPr>
          <w:p w14:paraId="209C115E" w14:textId="05EE619B" w:rsidR="000934B6" w:rsidRPr="0069339C" w:rsidRDefault="00FA6722" w:rsidP="000934B6">
            <w:r>
              <w:rPr>
                <w:sz w:val="22"/>
                <w:szCs w:val="22"/>
              </w:rPr>
              <w:t>07/23/2025</w:t>
            </w:r>
          </w:p>
        </w:tc>
      </w:tr>
      <w:tr w:rsidR="0069339C" w:rsidRPr="0069339C" w14:paraId="43448D95" w14:textId="77777777" w:rsidTr="00FA6722">
        <w:tc>
          <w:tcPr>
            <w:tcW w:w="1769" w:type="dxa"/>
          </w:tcPr>
          <w:p w14:paraId="72168F69" w14:textId="08D3BF34" w:rsidR="000934B6" w:rsidRPr="0069339C" w:rsidRDefault="00FA6722" w:rsidP="000934B6">
            <w:r w:rsidRPr="00FA6722">
              <w:rPr>
                <w:b/>
                <w:sz w:val="22"/>
                <w:szCs w:val="22"/>
              </w:rPr>
              <w:t>2015R0004-R2-AM1</w:t>
            </w:r>
          </w:p>
        </w:tc>
        <w:tc>
          <w:tcPr>
            <w:tcW w:w="7068" w:type="dxa"/>
          </w:tcPr>
          <w:p w14:paraId="5190AF1B" w14:textId="77777777" w:rsidR="00FA6722" w:rsidRPr="00FA6722" w:rsidRDefault="00FA6722" w:rsidP="00FA6722">
            <w:pPr>
              <w:rPr>
                <w:b/>
                <w:sz w:val="22"/>
                <w:szCs w:val="22"/>
              </w:rPr>
            </w:pPr>
            <w:r w:rsidRPr="00FA6722">
              <w:rPr>
                <w:b/>
                <w:sz w:val="22"/>
                <w:szCs w:val="22"/>
              </w:rPr>
              <w:t xml:space="preserve">Knock out of target genes in quail (Renewal 2) </w:t>
            </w:r>
          </w:p>
          <w:p w14:paraId="2F788678" w14:textId="3DBB9962" w:rsidR="000934B6" w:rsidRPr="00FA6722" w:rsidRDefault="00FA6722" w:rsidP="00FA6722">
            <w:pPr>
              <w:rPr>
                <w:bCs/>
                <w:sz w:val="22"/>
                <w:szCs w:val="22"/>
              </w:rPr>
            </w:pPr>
            <w:proofErr w:type="spellStart"/>
            <w:r w:rsidRPr="00FA6722">
              <w:rPr>
                <w:bCs/>
                <w:sz w:val="22"/>
                <w:szCs w:val="22"/>
              </w:rPr>
              <w:t>Kichoon</w:t>
            </w:r>
            <w:proofErr w:type="spellEnd"/>
            <w:r w:rsidRPr="00FA6722">
              <w:rPr>
                <w:bCs/>
                <w:sz w:val="22"/>
                <w:szCs w:val="22"/>
              </w:rPr>
              <w:t xml:space="preserve"> Lee </w:t>
            </w:r>
          </w:p>
        </w:tc>
        <w:tc>
          <w:tcPr>
            <w:tcW w:w="1963" w:type="dxa"/>
          </w:tcPr>
          <w:p w14:paraId="3DCB81EF" w14:textId="41CC9383" w:rsidR="000934B6" w:rsidRPr="0069339C" w:rsidRDefault="00FA6722" w:rsidP="000934B6">
            <w:r>
              <w:rPr>
                <w:sz w:val="22"/>
                <w:szCs w:val="22"/>
              </w:rPr>
              <w:t>07/23/2025</w:t>
            </w:r>
          </w:p>
        </w:tc>
      </w:tr>
      <w:tr w:rsidR="0069339C" w:rsidRPr="0069339C" w14:paraId="5A7D73CA" w14:textId="77777777" w:rsidTr="00FA6722">
        <w:tc>
          <w:tcPr>
            <w:tcW w:w="1769" w:type="dxa"/>
          </w:tcPr>
          <w:p w14:paraId="37F86C37" w14:textId="1D87B1B5" w:rsidR="000934B6" w:rsidRPr="0069339C" w:rsidRDefault="00FA6722" w:rsidP="000934B6">
            <w:r w:rsidRPr="00FA6722">
              <w:rPr>
                <w:b/>
                <w:sz w:val="22"/>
                <w:szCs w:val="22"/>
              </w:rPr>
              <w:t>2015R0053-R1-AM2</w:t>
            </w:r>
          </w:p>
        </w:tc>
        <w:tc>
          <w:tcPr>
            <w:tcW w:w="7068" w:type="dxa"/>
          </w:tcPr>
          <w:p w14:paraId="299AAF75" w14:textId="77777777" w:rsidR="00FA6722" w:rsidRPr="00FA6722" w:rsidRDefault="00FA6722" w:rsidP="00FA6722">
            <w:pPr>
              <w:rPr>
                <w:b/>
                <w:sz w:val="22"/>
                <w:szCs w:val="22"/>
              </w:rPr>
            </w:pPr>
            <w:r w:rsidRPr="00FA6722">
              <w:rPr>
                <w:b/>
                <w:sz w:val="22"/>
                <w:szCs w:val="22"/>
              </w:rPr>
              <w:t xml:space="preserve">Use of Bovine, Sheep, and Equine Digesta and Feces in Nutritional Studies </w:t>
            </w:r>
          </w:p>
          <w:p w14:paraId="63BEECA3" w14:textId="4F04DE5F" w:rsidR="000934B6" w:rsidRPr="00FA6722" w:rsidRDefault="00FA6722" w:rsidP="00FA6722">
            <w:pPr>
              <w:rPr>
                <w:bCs/>
                <w:sz w:val="22"/>
                <w:szCs w:val="22"/>
              </w:rPr>
            </w:pPr>
            <w:r w:rsidRPr="00FA6722">
              <w:rPr>
                <w:bCs/>
                <w:sz w:val="22"/>
                <w:szCs w:val="22"/>
              </w:rPr>
              <w:t xml:space="preserve">Maurice Eastridge </w:t>
            </w:r>
          </w:p>
        </w:tc>
        <w:tc>
          <w:tcPr>
            <w:tcW w:w="1963" w:type="dxa"/>
          </w:tcPr>
          <w:p w14:paraId="2E890B26" w14:textId="5626D2C8" w:rsidR="000934B6" w:rsidRPr="0069339C" w:rsidRDefault="00FA6722" w:rsidP="000934B6">
            <w:r>
              <w:rPr>
                <w:sz w:val="22"/>
                <w:szCs w:val="22"/>
              </w:rPr>
              <w:t>07/23/2025</w:t>
            </w:r>
          </w:p>
        </w:tc>
      </w:tr>
      <w:tr w:rsidR="0069339C" w:rsidRPr="0069339C" w14:paraId="62BBB33F" w14:textId="77777777" w:rsidTr="00FA6722">
        <w:tc>
          <w:tcPr>
            <w:tcW w:w="1769" w:type="dxa"/>
          </w:tcPr>
          <w:p w14:paraId="19CFF50F" w14:textId="2B9C12BD" w:rsidR="000934B6" w:rsidRPr="0069339C" w:rsidRDefault="00FA6722" w:rsidP="000934B6">
            <w:r w:rsidRPr="00FA6722">
              <w:rPr>
                <w:b/>
                <w:sz w:val="22"/>
                <w:szCs w:val="22"/>
              </w:rPr>
              <w:t>2020R0183-AM3</w:t>
            </w:r>
          </w:p>
        </w:tc>
        <w:tc>
          <w:tcPr>
            <w:tcW w:w="7068" w:type="dxa"/>
          </w:tcPr>
          <w:p w14:paraId="34F83D75" w14:textId="77777777" w:rsidR="00FA6722" w:rsidRPr="00FA6722" w:rsidRDefault="00FA6722" w:rsidP="00FA6722">
            <w:pPr>
              <w:rPr>
                <w:b/>
                <w:sz w:val="22"/>
                <w:szCs w:val="22"/>
              </w:rPr>
            </w:pPr>
            <w:r w:rsidRPr="00FA6722">
              <w:rPr>
                <w:b/>
                <w:sz w:val="22"/>
                <w:szCs w:val="22"/>
              </w:rPr>
              <w:t xml:space="preserve">OSU-20360: Expanded Access Protocol (EAP) for Subjects Receiving </w:t>
            </w:r>
            <w:proofErr w:type="spellStart"/>
            <w:r w:rsidRPr="00FA6722">
              <w:rPr>
                <w:b/>
                <w:sz w:val="22"/>
                <w:szCs w:val="22"/>
              </w:rPr>
              <w:t>Idecabtagene</w:t>
            </w:r>
            <w:proofErr w:type="spellEnd"/>
            <w:r w:rsidRPr="00FA6722">
              <w:rPr>
                <w:b/>
                <w:sz w:val="22"/>
                <w:szCs w:val="22"/>
              </w:rPr>
              <w:t xml:space="preserve"> </w:t>
            </w:r>
            <w:proofErr w:type="spellStart"/>
            <w:r w:rsidRPr="00FA6722">
              <w:rPr>
                <w:b/>
                <w:sz w:val="22"/>
                <w:szCs w:val="22"/>
              </w:rPr>
              <w:t>Vicleucel</w:t>
            </w:r>
            <w:proofErr w:type="spellEnd"/>
            <w:r w:rsidRPr="00FA6722">
              <w:rPr>
                <w:b/>
                <w:sz w:val="22"/>
                <w:szCs w:val="22"/>
              </w:rPr>
              <w:t xml:space="preserve"> that is Nonconforming for Commercial Release </w:t>
            </w:r>
          </w:p>
          <w:p w14:paraId="3D1A4ADD" w14:textId="79617A41" w:rsidR="000934B6" w:rsidRPr="00FA6722" w:rsidRDefault="00FA6722" w:rsidP="00FA6722">
            <w:pPr>
              <w:rPr>
                <w:bCs/>
                <w:sz w:val="22"/>
                <w:szCs w:val="22"/>
              </w:rPr>
            </w:pPr>
            <w:r w:rsidRPr="00FA6722">
              <w:rPr>
                <w:bCs/>
                <w:sz w:val="22"/>
                <w:szCs w:val="22"/>
              </w:rPr>
              <w:t xml:space="preserve">Srinivas Devarakonda </w:t>
            </w:r>
          </w:p>
        </w:tc>
        <w:tc>
          <w:tcPr>
            <w:tcW w:w="1963" w:type="dxa"/>
          </w:tcPr>
          <w:p w14:paraId="34B6C54C" w14:textId="46898710" w:rsidR="000934B6" w:rsidRPr="0069339C" w:rsidRDefault="00FA6722" w:rsidP="000934B6">
            <w:r>
              <w:rPr>
                <w:sz w:val="22"/>
                <w:szCs w:val="22"/>
              </w:rPr>
              <w:t>07/23/2025</w:t>
            </w:r>
          </w:p>
        </w:tc>
      </w:tr>
      <w:tr w:rsidR="00FA6722" w:rsidRPr="0069339C" w14:paraId="5D601F14" w14:textId="77777777" w:rsidTr="00FA6722">
        <w:tc>
          <w:tcPr>
            <w:tcW w:w="1769" w:type="dxa"/>
          </w:tcPr>
          <w:p w14:paraId="586C42B4" w14:textId="386C08E4" w:rsidR="00FA6722" w:rsidRPr="0069339C" w:rsidRDefault="00FA6722" w:rsidP="00A91827">
            <w:bookmarkStart w:id="0" w:name="_Hlk204600777"/>
            <w:r w:rsidRPr="00FA6722">
              <w:rPr>
                <w:b/>
                <w:sz w:val="22"/>
                <w:szCs w:val="22"/>
              </w:rPr>
              <w:t>2018R0130-AM5</w:t>
            </w:r>
          </w:p>
        </w:tc>
        <w:tc>
          <w:tcPr>
            <w:tcW w:w="7068" w:type="dxa"/>
          </w:tcPr>
          <w:p w14:paraId="736009B2" w14:textId="77777777" w:rsidR="00FA6722" w:rsidRPr="00FA6722" w:rsidRDefault="00FA6722" w:rsidP="00FA6722">
            <w:pPr>
              <w:rPr>
                <w:b/>
                <w:sz w:val="22"/>
                <w:szCs w:val="22"/>
              </w:rPr>
            </w:pPr>
            <w:r w:rsidRPr="00FA6722">
              <w:rPr>
                <w:b/>
                <w:sz w:val="22"/>
                <w:szCs w:val="22"/>
              </w:rPr>
              <w:t xml:space="preserve">Peripheral tumors and central and peripheral inflammation </w:t>
            </w:r>
          </w:p>
          <w:p w14:paraId="7716AC99" w14:textId="7DD7BEEB" w:rsidR="00FA6722" w:rsidRPr="00FA6722" w:rsidRDefault="00FA6722" w:rsidP="00FA6722">
            <w:pPr>
              <w:rPr>
                <w:bCs/>
                <w:sz w:val="22"/>
                <w:szCs w:val="22"/>
              </w:rPr>
            </w:pPr>
            <w:r w:rsidRPr="00FA6722">
              <w:rPr>
                <w:bCs/>
                <w:sz w:val="22"/>
                <w:szCs w:val="22"/>
              </w:rPr>
              <w:t xml:space="preserve">Leah Pyter </w:t>
            </w:r>
          </w:p>
        </w:tc>
        <w:tc>
          <w:tcPr>
            <w:tcW w:w="1963" w:type="dxa"/>
          </w:tcPr>
          <w:p w14:paraId="3BE86464" w14:textId="22355355" w:rsidR="00FA6722" w:rsidRPr="0069339C" w:rsidRDefault="00FA6722" w:rsidP="00A91827">
            <w:r>
              <w:rPr>
                <w:sz w:val="22"/>
                <w:szCs w:val="22"/>
              </w:rPr>
              <w:t>07/24/2025</w:t>
            </w:r>
          </w:p>
        </w:tc>
      </w:tr>
      <w:tr w:rsidR="00FA6722" w:rsidRPr="0069339C" w14:paraId="70D1FF95" w14:textId="77777777" w:rsidTr="00FA6722">
        <w:tc>
          <w:tcPr>
            <w:tcW w:w="1769" w:type="dxa"/>
          </w:tcPr>
          <w:p w14:paraId="4B95186F" w14:textId="6B1A6C07" w:rsidR="00FA6722" w:rsidRPr="0069339C" w:rsidRDefault="00FA6722" w:rsidP="00A91827">
            <w:r w:rsidRPr="00FA6722">
              <w:rPr>
                <w:b/>
                <w:sz w:val="22"/>
                <w:szCs w:val="22"/>
              </w:rPr>
              <w:t>2002R0072-R2-AM1</w:t>
            </w:r>
          </w:p>
        </w:tc>
        <w:tc>
          <w:tcPr>
            <w:tcW w:w="7068" w:type="dxa"/>
          </w:tcPr>
          <w:p w14:paraId="4670347E" w14:textId="77777777" w:rsidR="00FA6722" w:rsidRPr="00FA6722" w:rsidRDefault="00FA6722" w:rsidP="00FA6722">
            <w:pPr>
              <w:rPr>
                <w:b/>
                <w:sz w:val="22"/>
                <w:szCs w:val="22"/>
              </w:rPr>
            </w:pPr>
            <w:r w:rsidRPr="00FA6722">
              <w:rPr>
                <w:b/>
                <w:sz w:val="22"/>
                <w:szCs w:val="22"/>
              </w:rPr>
              <w:t xml:space="preserve">MICROBIOLOGICAL SAFETY OF FOODS OF ANIMAL ORIGINS (Renewal 2) </w:t>
            </w:r>
          </w:p>
          <w:p w14:paraId="1AB18632" w14:textId="1DD6118D" w:rsidR="00FA6722" w:rsidRPr="00FA6722" w:rsidRDefault="00FA6722" w:rsidP="00FA6722">
            <w:pPr>
              <w:rPr>
                <w:bCs/>
                <w:sz w:val="22"/>
                <w:szCs w:val="22"/>
              </w:rPr>
            </w:pPr>
            <w:proofErr w:type="spellStart"/>
            <w:r w:rsidRPr="00FA6722">
              <w:rPr>
                <w:bCs/>
                <w:sz w:val="22"/>
                <w:szCs w:val="22"/>
              </w:rPr>
              <w:t>Renukaradhya</w:t>
            </w:r>
            <w:proofErr w:type="spellEnd"/>
            <w:r w:rsidRPr="00FA6722">
              <w:rPr>
                <w:bCs/>
                <w:sz w:val="22"/>
                <w:szCs w:val="22"/>
              </w:rPr>
              <w:t xml:space="preserve"> </w:t>
            </w:r>
            <w:proofErr w:type="spellStart"/>
            <w:r w:rsidRPr="00FA6722">
              <w:rPr>
                <w:bCs/>
                <w:sz w:val="22"/>
                <w:szCs w:val="22"/>
              </w:rPr>
              <w:t>Gourapura</w:t>
            </w:r>
            <w:proofErr w:type="spellEnd"/>
            <w:r w:rsidRPr="00FA6722">
              <w:rPr>
                <w:bCs/>
                <w:sz w:val="22"/>
                <w:szCs w:val="22"/>
              </w:rPr>
              <w:t xml:space="preserve"> </w:t>
            </w:r>
          </w:p>
        </w:tc>
        <w:tc>
          <w:tcPr>
            <w:tcW w:w="1963" w:type="dxa"/>
          </w:tcPr>
          <w:p w14:paraId="2775E4A9" w14:textId="0F8D27E5" w:rsidR="00FA6722" w:rsidRPr="0069339C" w:rsidRDefault="00FA6722" w:rsidP="00A91827">
            <w:r>
              <w:rPr>
                <w:sz w:val="22"/>
                <w:szCs w:val="22"/>
              </w:rPr>
              <w:t>07/24/2025</w:t>
            </w:r>
          </w:p>
        </w:tc>
      </w:tr>
      <w:tr w:rsidR="0069339C" w:rsidRPr="0069339C" w14:paraId="3580934D" w14:textId="77777777" w:rsidTr="00FA6722">
        <w:tc>
          <w:tcPr>
            <w:tcW w:w="1769" w:type="dxa"/>
          </w:tcPr>
          <w:p w14:paraId="55D87265" w14:textId="0619F83A" w:rsidR="000934B6" w:rsidRPr="0069339C" w:rsidRDefault="00FA6722" w:rsidP="000934B6">
            <w:r w:rsidRPr="00FA6722">
              <w:rPr>
                <w:b/>
                <w:sz w:val="22"/>
                <w:szCs w:val="22"/>
              </w:rPr>
              <w:t>2023R0016-AM4</w:t>
            </w:r>
          </w:p>
        </w:tc>
        <w:tc>
          <w:tcPr>
            <w:tcW w:w="7068" w:type="dxa"/>
          </w:tcPr>
          <w:p w14:paraId="43ACC4AD" w14:textId="77777777" w:rsidR="00FA6722" w:rsidRPr="00FA6722" w:rsidRDefault="00FA6722" w:rsidP="00FA6722">
            <w:pPr>
              <w:rPr>
                <w:b/>
                <w:sz w:val="22"/>
                <w:szCs w:val="22"/>
              </w:rPr>
            </w:pPr>
            <w:r w:rsidRPr="00FA6722">
              <w:rPr>
                <w:b/>
                <w:sz w:val="22"/>
                <w:szCs w:val="22"/>
              </w:rPr>
              <w:t xml:space="preserve">Dual-payload antibody-drug conjugate for chemo-immunotherapy of triple-negative breast cancers </w:t>
            </w:r>
          </w:p>
          <w:p w14:paraId="3586BCB7" w14:textId="249F15F4" w:rsidR="000934B6" w:rsidRPr="00FA6722" w:rsidRDefault="00FA6722" w:rsidP="00FA6722">
            <w:pPr>
              <w:rPr>
                <w:bCs/>
                <w:sz w:val="22"/>
                <w:szCs w:val="22"/>
              </w:rPr>
            </w:pPr>
            <w:r w:rsidRPr="00FA6722">
              <w:rPr>
                <w:bCs/>
                <w:sz w:val="22"/>
                <w:szCs w:val="22"/>
              </w:rPr>
              <w:t xml:space="preserve">Xiaoguang Liu </w:t>
            </w:r>
          </w:p>
        </w:tc>
        <w:tc>
          <w:tcPr>
            <w:tcW w:w="1963" w:type="dxa"/>
          </w:tcPr>
          <w:p w14:paraId="0D028A4E" w14:textId="3476DD58" w:rsidR="000934B6" w:rsidRPr="0069339C" w:rsidRDefault="00FA6722" w:rsidP="000934B6">
            <w:r>
              <w:rPr>
                <w:sz w:val="22"/>
                <w:szCs w:val="22"/>
              </w:rPr>
              <w:t>07/24/2025</w:t>
            </w:r>
          </w:p>
        </w:tc>
      </w:tr>
      <w:bookmarkEnd w:id="0"/>
    </w:tbl>
    <w:p w14:paraId="65CBEDB3" w14:textId="77777777" w:rsidR="00AF544A" w:rsidRPr="0069339C" w:rsidRDefault="00AF544A" w:rsidP="00AF544A">
      <w:pPr>
        <w:ind w:right="-900"/>
        <w:rPr>
          <w:b/>
          <w:sz w:val="22"/>
          <w:szCs w:val="22"/>
        </w:rPr>
        <w:sectPr w:rsidR="00AF544A" w:rsidRPr="0069339C" w:rsidSect="00171242">
          <w:headerReference w:type="even" r:id="rId9"/>
          <w:headerReference w:type="default" r:id="rId10"/>
          <w:footerReference w:type="even" r:id="rId11"/>
          <w:footerReference w:type="default" r:id="rId12"/>
          <w:headerReference w:type="first" r:id="rId13"/>
          <w:footerReference w:type="first" r:id="rId14"/>
          <w:type w:val="continuous"/>
          <w:pgSz w:w="12240" w:h="15840"/>
          <w:pgMar w:top="1440" w:right="1800" w:bottom="1440" w:left="1800" w:header="720" w:footer="720" w:gutter="0"/>
          <w:cols w:space="720"/>
          <w:docGrid w:linePitch="360"/>
        </w:sectPr>
      </w:pPr>
    </w:p>
    <w:p w14:paraId="5B6ADFB7" w14:textId="77777777" w:rsidR="00AF544A" w:rsidRPr="0069339C" w:rsidRDefault="00AF544A"/>
    <w:tbl>
      <w:tblPr>
        <w:tblW w:w="1080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ook w:val="0000" w:firstRow="0" w:lastRow="0" w:firstColumn="0" w:lastColumn="0" w:noHBand="0" w:noVBand="0"/>
      </w:tblPr>
      <w:tblGrid>
        <w:gridCol w:w="10800"/>
      </w:tblGrid>
      <w:tr w:rsidR="0069339C" w:rsidRPr="0069339C" w14:paraId="04458276" w14:textId="77777777" w:rsidTr="00B34730">
        <w:trPr>
          <w:trHeight w:val="360"/>
        </w:trPr>
        <w:tc>
          <w:tcPr>
            <w:tcW w:w="10800" w:type="dxa"/>
            <w:shd w:val="clear" w:color="auto" w:fill="CCCCCC"/>
          </w:tcPr>
          <w:p w14:paraId="2E155AB4" w14:textId="77777777" w:rsidR="00AF544A" w:rsidRPr="0069339C" w:rsidRDefault="00AF544A" w:rsidP="00850500">
            <w:pPr>
              <w:ind w:left="180"/>
              <w:rPr>
                <w:b/>
                <w:sz w:val="28"/>
                <w:szCs w:val="28"/>
              </w:rPr>
            </w:pPr>
            <w:r w:rsidRPr="0069339C">
              <w:rPr>
                <w:b/>
                <w:sz w:val="28"/>
                <w:szCs w:val="28"/>
              </w:rPr>
              <w:t>PROTOCOLS</w:t>
            </w:r>
            <w:r w:rsidR="00B34730" w:rsidRPr="0069339C">
              <w:rPr>
                <w:b/>
                <w:sz w:val="28"/>
                <w:szCs w:val="28"/>
              </w:rPr>
              <w:t xml:space="preserve"> &amp; AMENDMENTS</w:t>
            </w:r>
            <w:r w:rsidRPr="0069339C">
              <w:rPr>
                <w:b/>
                <w:sz w:val="28"/>
                <w:szCs w:val="28"/>
              </w:rPr>
              <w:t xml:space="preserve"> (ADMINISTRATIVELYAPPROVED-EXEMPT)</w:t>
            </w:r>
          </w:p>
        </w:tc>
      </w:tr>
    </w:tbl>
    <w:p w14:paraId="79AA9EE3" w14:textId="77777777" w:rsidR="00AF544A" w:rsidRPr="0069339C" w:rsidRDefault="00AF544A"/>
    <w:tbl>
      <w:tblPr>
        <w:tblW w:w="1080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0"/>
        <w:gridCol w:w="7110"/>
        <w:gridCol w:w="1980"/>
      </w:tblGrid>
      <w:tr w:rsidR="0069339C" w:rsidRPr="0069339C" w14:paraId="0484355F" w14:textId="77777777" w:rsidTr="00000C96">
        <w:tc>
          <w:tcPr>
            <w:tcW w:w="1710" w:type="dxa"/>
            <w:shd w:val="clear" w:color="auto" w:fill="E6E6E6"/>
          </w:tcPr>
          <w:p w14:paraId="219E693F" w14:textId="77777777" w:rsidR="00AF544A" w:rsidRPr="0069339C" w:rsidRDefault="00AF544A" w:rsidP="00C43B33">
            <w:pPr>
              <w:ind w:right="-900"/>
              <w:rPr>
                <w:b/>
                <w:sz w:val="22"/>
                <w:szCs w:val="22"/>
              </w:rPr>
            </w:pPr>
            <w:r w:rsidRPr="0069339C">
              <w:rPr>
                <w:b/>
                <w:sz w:val="22"/>
                <w:szCs w:val="22"/>
              </w:rPr>
              <w:t>Protocol</w:t>
            </w:r>
          </w:p>
        </w:tc>
        <w:tc>
          <w:tcPr>
            <w:tcW w:w="7110" w:type="dxa"/>
            <w:shd w:val="clear" w:color="auto" w:fill="E6E6E6"/>
          </w:tcPr>
          <w:p w14:paraId="55385640" w14:textId="77777777" w:rsidR="00AF544A" w:rsidRPr="0069339C" w:rsidRDefault="00AF544A" w:rsidP="00C43B33">
            <w:pPr>
              <w:ind w:right="-900"/>
              <w:rPr>
                <w:b/>
                <w:sz w:val="22"/>
                <w:szCs w:val="22"/>
              </w:rPr>
            </w:pPr>
            <w:r w:rsidRPr="0069339C">
              <w:rPr>
                <w:b/>
                <w:sz w:val="22"/>
                <w:szCs w:val="22"/>
              </w:rPr>
              <w:t xml:space="preserve">                                Protocol Title and Information</w:t>
            </w:r>
          </w:p>
        </w:tc>
        <w:tc>
          <w:tcPr>
            <w:tcW w:w="1980" w:type="dxa"/>
            <w:shd w:val="clear" w:color="auto" w:fill="E6E6E6"/>
          </w:tcPr>
          <w:p w14:paraId="6D51B036" w14:textId="77777777" w:rsidR="00AF544A" w:rsidRPr="0069339C" w:rsidRDefault="00AF544A" w:rsidP="00C43B33">
            <w:pPr>
              <w:ind w:right="-900"/>
              <w:rPr>
                <w:b/>
                <w:sz w:val="22"/>
                <w:szCs w:val="22"/>
              </w:rPr>
            </w:pPr>
            <w:r w:rsidRPr="0069339C">
              <w:rPr>
                <w:b/>
                <w:sz w:val="22"/>
                <w:szCs w:val="22"/>
              </w:rPr>
              <w:t xml:space="preserve">     Date of</w:t>
            </w:r>
          </w:p>
          <w:p w14:paraId="71E1F516" w14:textId="77777777" w:rsidR="00AF544A" w:rsidRPr="0069339C" w:rsidRDefault="00AF544A" w:rsidP="00C43B33">
            <w:pPr>
              <w:ind w:right="-900"/>
              <w:rPr>
                <w:b/>
                <w:sz w:val="22"/>
                <w:szCs w:val="22"/>
              </w:rPr>
            </w:pPr>
            <w:r w:rsidRPr="0069339C">
              <w:rPr>
                <w:b/>
                <w:sz w:val="22"/>
                <w:szCs w:val="22"/>
              </w:rPr>
              <w:t>Determination</w:t>
            </w:r>
          </w:p>
        </w:tc>
      </w:tr>
      <w:tr w:rsidR="0069339C" w:rsidRPr="0069339C" w14:paraId="526DBA28" w14:textId="77777777" w:rsidTr="00000C96">
        <w:tc>
          <w:tcPr>
            <w:tcW w:w="1710" w:type="dxa"/>
          </w:tcPr>
          <w:p w14:paraId="5F003209" w14:textId="4768F8C7" w:rsidR="00E51DB0" w:rsidRPr="0069339C" w:rsidRDefault="000E6FC1" w:rsidP="000934B6">
            <w:r w:rsidRPr="000E6FC1">
              <w:rPr>
                <w:b/>
                <w:sz w:val="22"/>
                <w:szCs w:val="22"/>
              </w:rPr>
              <w:t>2025R0022-AM1</w:t>
            </w:r>
          </w:p>
        </w:tc>
        <w:tc>
          <w:tcPr>
            <w:tcW w:w="7110" w:type="dxa"/>
          </w:tcPr>
          <w:p w14:paraId="76AA41D5" w14:textId="77777777" w:rsidR="000E6FC1" w:rsidRPr="000E6FC1" w:rsidRDefault="000E6FC1" w:rsidP="000E6FC1">
            <w:pPr>
              <w:rPr>
                <w:b/>
                <w:sz w:val="22"/>
                <w:szCs w:val="22"/>
              </w:rPr>
            </w:pPr>
            <w:r w:rsidRPr="000E6FC1">
              <w:rPr>
                <w:b/>
                <w:sz w:val="22"/>
                <w:szCs w:val="22"/>
              </w:rPr>
              <w:t xml:space="preserve">TBI Studies with Transgenic Mice </w:t>
            </w:r>
          </w:p>
          <w:p w14:paraId="359DD82C" w14:textId="77777777" w:rsidR="000E6FC1" w:rsidRDefault="000E6FC1" w:rsidP="000E6FC1">
            <w:pPr>
              <w:rPr>
                <w:sz w:val="22"/>
                <w:szCs w:val="22"/>
              </w:rPr>
            </w:pPr>
            <w:r w:rsidRPr="000E6FC1">
              <w:rPr>
                <w:bCs/>
                <w:sz w:val="22"/>
                <w:szCs w:val="22"/>
              </w:rPr>
              <w:t>Olga Kokiko-Cochran</w:t>
            </w:r>
          </w:p>
          <w:p w14:paraId="42273B61" w14:textId="5E4FC74E" w:rsidR="00E51DB0" w:rsidRPr="000E6FC1" w:rsidRDefault="000E6FC1" w:rsidP="000E6FC1">
            <w:pPr>
              <w:rPr>
                <w:sz w:val="22"/>
                <w:szCs w:val="22"/>
              </w:rPr>
            </w:pPr>
            <w:r w:rsidRPr="000E6FC1">
              <w:rPr>
                <w:sz w:val="22"/>
                <w:szCs w:val="22"/>
              </w:rPr>
              <w:t xml:space="preserve"> </w:t>
            </w:r>
          </w:p>
          <w:p w14:paraId="761DDF69" w14:textId="4FA87D6F" w:rsidR="00E51DB0" w:rsidRPr="0069339C" w:rsidRDefault="00E51DB0" w:rsidP="009A16D6">
            <w:pPr>
              <w:rPr>
                <w:i/>
                <w:sz w:val="22"/>
                <w:szCs w:val="22"/>
              </w:rPr>
            </w:pPr>
            <w:r w:rsidRPr="0069339C">
              <w:rPr>
                <w:sz w:val="22"/>
                <w:szCs w:val="22"/>
              </w:rPr>
              <w:t xml:space="preserve">Biosafety Level:  BSL- </w:t>
            </w:r>
            <w:r w:rsidR="000E6FC1">
              <w:rPr>
                <w:sz w:val="22"/>
                <w:szCs w:val="22"/>
              </w:rPr>
              <w:t>1</w:t>
            </w:r>
          </w:p>
          <w:p w14:paraId="7310C3EA" w14:textId="6E8A6DF0" w:rsidR="00E51DB0" w:rsidRPr="0069339C" w:rsidRDefault="00E51DB0" w:rsidP="005C2EE7">
            <w:pPr>
              <w:rPr>
                <w:sz w:val="22"/>
                <w:szCs w:val="22"/>
              </w:rPr>
            </w:pPr>
            <w:r w:rsidRPr="0069339C">
              <w:rPr>
                <w:sz w:val="22"/>
                <w:szCs w:val="22"/>
              </w:rPr>
              <w:t xml:space="preserve">Type of Research: </w:t>
            </w:r>
            <w:r w:rsidR="006C396E" w:rsidRPr="0069339C">
              <w:rPr>
                <w:sz w:val="22"/>
                <w:szCs w:val="22"/>
              </w:rPr>
              <w:t>exempt r</w:t>
            </w:r>
            <w:r w:rsidRPr="0069339C">
              <w:rPr>
                <w:sz w:val="22"/>
                <w:szCs w:val="22"/>
              </w:rPr>
              <w:t xml:space="preserve">DNA, </w:t>
            </w:r>
            <w:r w:rsidR="000E6FC1">
              <w:rPr>
                <w:sz w:val="22"/>
                <w:szCs w:val="22"/>
              </w:rPr>
              <w:t>animal</w:t>
            </w:r>
            <w:r w:rsidR="005C2EE7" w:rsidRPr="0069339C">
              <w:rPr>
                <w:sz w:val="22"/>
                <w:szCs w:val="22"/>
              </w:rPr>
              <w:t>, rodent gene transfer</w:t>
            </w:r>
          </w:p>
        </w:tc>
        <w:tc>
          <w:tcPr>
            <w:tcW w:w="1980" w:type="dxa"/>
          </w:tcPr>
          <w:p w14:paraId="6538E31D" w14:textId="2D953C11" w:rsidR="00E51DB0" w:rsidRPr="0069339C" w:rsidRDefault="000E6FC1" w:rsidP="009A16D6">
            <w:r>
              <w:rPr>
                <w:sz w:val="22"/>
                <w:szCs w:val="22"/>
              </w:rPr>
              <w:t>07/16/2025</w:t>
            </w:r>
          </w:p>
        </w:tc>
      </w:tr>
      <w:tr w:rsidR="0069339C" w:rsidRPr="0069339C" w14:paraId="1F945C84" w14:textId="77777777" w:rsidTr="00000C96">
        <w:tc>
          <w:tcPr>
            <w:tcW w:w="1710" w:type="dxa"/>
          </w:tcPr>
          <w:p w14:paraId="568B7C94" w14:textId="500E15D9" w:rsidR="005C2EE7" w:rsidRPr="0069339C" w:rsidRDefault="000E6FC1" w:rsidP="005C2EE7">
            <w:r w:rsidRPr="000E6FC1">
              <w:rPr>
                <w:b/>
                <w:sz w:val="22"/>
                <w:szCs w:val="22"/>
              </w:rPr>
              <w:t>2020R0072-AM2</w:t>
            </w:r>
          </w:p>
        </w:tc>
        <w:tc>
          <w:tcPr>
            <w:tcW w:w="7110" w:type="dxa"/>
          </w:tcPr>
          <w:p w14:paraId="5A67B5B6" w14:textId="77777777" w:rsidR="000E6FC1" w:rsidRPr="000E6FC1" w:rsidRDefault="000E6FC1" w:rsidP="000E6FC1">
            <w:pPr>
              <w:rPr>
                <w:b/>
                <w:sz w:val="22"/>
                <w:szCs w:val="22"/>
              </w:rPr>
            </w:pPr>
            <w:r w:rsidRPr="000E6FC1">
              <w:rPr>
                <w:b/>
                <w:sz w:val="22"/>
                <w:szCs w:val="22"/>
              </w:rPr>
              <w:t xml:space="preserve">Human Sample Processing </w:t>
            </w:r>
          </w:p>
          <w:p w14:paraId="33BDA8BB" w14:textId="048727CA" w:rsidR="005C2EE7" w:rsidRPr="000E6FC1" w:rsidRDefault="000E6FC1" w:rsidP="000E6FC1">
            <w:pPr>
              <w:rPr>
                <w:bCs/>
                <w:sz w:val="22"/>
                <w:szCs w:val="22"/>
              </w:rPr>
            </w:pPr>
            <w:r w:rsidRPr="000E6FC1">
              <w:rPr>
                <w:bCs/>
                <w:sz w:val="22"/>
                <w:szCs w:val="22"/>
              </w:rPr>
              <w:t xml:space="preserve">Georgios Papachristou </w:t>
            </w:r>
          </w:p>
          <w:p w14:paraId="396BACF4" w14:textId="77777777" w:rsidR="000E6FC1" w:rsidRPr="0069339C" w:rsidRDefault="000E6FC1" w:rsidP="000E6FC1">
            <w:pPr>
              <w:rPr>
                <w:sz w:val="22"/>
                <w:szCs w:val="22"/>
              </w:rPr>
            </w:pPr>
          </w:p>
          <w:p w14:paraId="0DFECDED" w14:textId="0772555A" w:rsidR="005C2EE7" w:rsidRPr="0069339C" w:rsidRDefault="005C2EE7" w:rsidP="005C2EE7">
            <w:pPr>
              <w:rPr>
                <w:i/>
                <w:sz w:val="22"/>
                <w:szCs w:val="22"/>
              </w:rPr>
            </w:pPr>
            <w:r w:rsidRPr="0069339C">
              <w:rPr>
                <w:sz w:val="22"/>
                <w:szCs w:val="22"/>
              </w:rPr>
              <w:t xml:space="preserve">Biosafety Level:  BSL- </w:t>
            </w:r>
            <w:r w:rsidR="000E6FC1">
              <w:rPr>
                <w:sz w:val="22"/>
                <w:szCs w:val="22"/>
              </w:rPr>
              <w:t>2</w:t>
            </w:r>
          </w:p>
          <w:p w14:paraId="032EB539" w14:textId="50B33E85" w:rsidR="005C2EE7" w:rsidRPr="0069339C" w:rsidRDefault="005C2EE7" w:rsidP="005C2EE7">
            <w:pPr>
              <w:rPr>
                <w:sz w:val="22"/>
                <w:szCs w:val="22"/>
              </w:rPr>
            </w:pPr>
            <w:r w:rsidRPr="0069339C">
              <w:rPr>
                <w:sz w:val="22"/>
                <w:szCs w:val="22"/>
              </w:rPr>
              <w:t>Type of Research: human source material</w:t>
            </w:r>
          </w:p>
        </w:tc>
        <w:tc>
          <w:tcPr>
            <w:tcW w:w="1980" w:type="dxa"/>
          </w:tcPr>
          <w:p w14:paraId="31EB010F" w14:textId="0691AB42" w:rsidR="005C2EE7" w:rsidRPr="0069339C" w:rsidRDefault="000E6FC1" w:rsidP="005C2EE7">
            <w:r>
              <w:rPr>
                <w:sz w:val="22"/>
                <w:szCs w:val="22"/>
              </w:rPr>
              <w:t>07/16/2025</w:t>
            </w:r>
          </w:p>
        </w:tc>
      </w:tr>
      <w:tr w:rsidR="0069339C" w:rsidRPr="0069339C" w14:paraId="6AE92DE7" w14:textId="77777777" w:rsidTr="00000C96">
        <w:tc>
          <w:tcPr>
            <w:tcW w:w="1710" w:type="dxa"/>
          </w:tcPr>
          <w:p w14:paraId="19AE0A0C" w14:textId="0451ECA5" w:rsidR="005C2EE7" w:rsidRPr="0069339C" w:rsidRDefault="00FA6722" w:rsidP="005C2EE7">
            <w:r w:rsidRPr="00FA6722">
              <w:rPr>
                <w:b/>
                <w:sz w:val="22"/>
                <w:szCs w:val="22"/>
              </w:rPr>
              <w:t>2023R0090</w:t>
            </w:r>
          </w:p>
        </w:tc>
        <w:tc>
          <w:tcPr>
            <w:tcW w:w="7110" w:type="dxa"/>
          </w:tcPr>
          <w:p w14:paraId="76EF1B3E" w14:textId="77777777" w:rsidR="00FA6722" w:rsidRPr="00FA6722" w:rsidRDefault="00FA6722" w:rsidP="00FA6722">
            <w:pPr>
              <w:rPr>
                <w:b/>
                <w:sz w:val="22"/>
                <w:szCs w:val="22"/>
              </w:rPr>
            </w:pPr>
            <w:r w:rsidRPr="00FA6722">
              <w:rPr>
                <w:b/>
                <w:sz w:val="22"/>
                <w:szCs w:val="22"/>
              </w:rPr>
              <w:t xml:space="preserve">Mitigating radiation induced soft tissue fibrosis </w:t>
            </w:r>
          </w:p>
          <w:p w14:paraId="0EC36E6E" w14:textId="19FC6F98" w:rsidR="005C2EE7" w:rsidRPr="00FA6722" w:rsidRDefault="00FA6722" w:rsidP="00FA6722">
            <w:pPr>
              <w:rPr>
                <w:bCs/>
                <w:sz w:val="22"/>
                <w:szCs w:val="22"/>
              </w:rPr>
            </w:pPr>
            <w:r w:rsidRPr="00FA6722">
              <w:rPr>
                <w:bCs/>
                <w:sz w:val="22"/>
                <w:szCs w:val="22"/>
              </w:rPr>
              <w:t xml:space="preserve">Michael Sorkin </w:t>
            </w:r>
          </w:p>
          <w:p w14:paraId="37848E86" w14:textId="77777777" w:rsidR="00FA6722" w:rsidRPr="0069339C" w:rsidRDefault="00FA6722" w:rsidP="00FA6722">
            <w:pPr>
              <w:rPr>
                <w:sz w:val="22"/>
                <w:szCs w:val="22"/>
              </w:rPr>
            </w:pPr>
          </w:p>
          <w:p w14:paraId="7A702DFA" w14:textId="1224AF75" w:rsidR="005C2EE7" w:rsidRPr="0069339C" w:rsidRDefault="005C2EE7" w:rsidP="005C2EE7">
            <w:pPr>
              <w:rPr>
                <w:i/>
                <w:sz w:val="22"/>
                <w:szCs w:val="22"/>
              </w:rPr>
            </w:pPr>
            <w:r w:rsidRPr="0069339C">
              <w:rPr>
                <w:sz w:val="22"/>
                <w:szCs w:val="22"/>
              </w:rPr>
              <w:t xml:space="preserve">Biosafety Level:  BSL- </w:t>
            </w:r>
            <w:r w:rsidR="00FA6722">
              <w:rPr>
                <w:sz w:val="22"/>
                <w:szCs w:val="22"/>
              </w:rPr>
              <w:t>1</w:t>
            </w:r>
          </w:p>
          <w:p w14:paraId="3CA0BC9E" w14:textId="69B64FEA" w:rsidR="005C2EE7" w:rsidRPr="0069339C" w:rsidRDefault="005C2EE7" w:rsidP="005C2EE7">
            <w:pPr>
              <w:rPr>
                <w:sz w:val="22"/>
                <w:szCs w:val="22"/>
              </w:rPr>
            </w:pPr>
            <w:r w:rsidRPr="0069339C">
              <w:rPr>
                <w:sz w:val="22"/>
                <w:szCs w:val="22"/>
              </w:rPr>
              <w:lastRenderedPageBreak/>
              <w:t xml:space="preserve">Type of Research: </w:t>
            </w:r>
            <w:r w:rsidR="00FA6722">
              <w:rPr>
                <w:sz w:val="22"/>
                <w:szCs w:val="22"/>
              </w:rPr>
              <w:t>animal</w:t>
            </w:r>
          </w:p>
        </w:tc>
        <w:tc>
          <w:tcPr>
            <w:tcW w:w="1980" w:type="dxa"/>
          </w:tcPr>
          <w:p w14:paraId="7D70C958" w14:textId="6052BAD5" w:rsidR="005C2EE7" w:rsidRPr="0069339C" w:rsidRDefault="00FA6722" w:rsidP="005C2EE7">
            <w:r>
              <w:rPr>
                <w:sz w:val="22"/>
                <w:szCs w:val="22"/>
              </w:rPr>
              <w:lastRenderedPageBreak/>
              <w:t>07/23/2025</w:t>
            </w:r>
          </w:p>
        </w:tc>
      </w:tr>
      <w:tr w:rsidR="0069339C" w:rsidRPr="0069339C" w14:paraId="15DF5CB6" w14:textId="77777777" w:rsidTr="00000C96">
        <w:tc>
          <w:tcPr>
            <w:tcW w:w="1710" w:type="dxa"/>
          </w:tcPr>
          <w:p w14:paraId="0E92D75B" w14:textId="4880BA0F" w:rsidR="005C2EE7" w:rsidRPr="0069339C" w:rsidRDefault="00FA6722" w:rsidP="005C2EE7">
            <w:r w:rsidRPr="00FA6722">
              <w:rPr>
                <w:b/>
                <w:sz w:val="22"/>
                <w:szCs w:val="22"/>
              </w:rPr>
              <w:t>2020R0082-R1</w:t>
            </w:r>
          </w:p>
        </w:tc>
        <w:tc>
          <w:tcPr>
            <w:tcW w:w="7110" w:type="dxa"/>
          </w:tcPr>
          <w:p w14:paraId="68751EBD" w14:textId="77777777" w:rsidR="00FA6722" w:rsidRPr="00FA6722" w:rsidRDefault="00FA6722" w:rsidP="00FA6722">
            <w:pPr>
              <w:rPr>
                <w:b/>
                <w:sz w:val="22"/>
                <w:szCs w:val="22"/>
              </w:rPr>
            </w:pPr>
            <w:r w:rsidRPr="00FA6722">
              <w:rPr>
                <w:b/>
                <w:sz w:val="22"/>
                <w:szCs w:val="22"/>
              </w:rPr>
              <w:t xml:space="preserve">Pulmonary Cells and Tissue Bank (Renewal 1) </w:t>
            </w:r>
          </w:p>
          <w:p w14:paraId="0A8ADB20" w14:textId="76ADD3D1" w:rsidR="005C2EE7" w:rsidRPr="00FA6722" w:rsidRDefault="00FA6722" w:rsidP="00FA6722">
            <w:pPr>
              <w:rPr>
                <w:bCs/>
                <w:sz w:val="22"/>
                <w:szCs w:val="22"/>
              </w:rPr>
            </w:pPr>
            <w:r w:rsidRPr="00FA6722">
              <w:rPr>
                <w:bCs/>
                <w:sz w:val="22"/>
                <w:szCs w:val="22"/>
              </w:rPr>
              <w:t xml:space="preserve">Matthew Gorr </w:t>
            </w:r>
          </w:p>
          <w:p w14:paraId="0B3690ED" w14:textId="77777777" w:rsidR="00FA6722" w:rsidRPr="0069339C" w:rsidRDefault="00FA6722" w:rsidP="00FA6722">
            <w:pPr>
              <w:rPr>
                <w:sz w:val="22"/>
                <w:szCs w:val="22"/>
              </w:rPr>
            </w:pPr>
          </w:p>
          <w:p w14:paraId="0C0523C2" w14:textId="7913AB3F" w:rsidR="005C2EE7" w:rsidRPr="0069339C" w:rsidRDefault="005C2EE7" w:rsidP="005C2EE7">
            <w:pPr>
              <w:rPr>
                <w:i/>
                <w:sz w:val="22"/>
                <w:szCs w:val="22"/>
              </w:rPr>
            </w:pPr>
            <w:r w:rsidRPr="0069339C">
              <w:rPr>
                <w:sz w:val="22"/>
                <w:szCs w:val="22"/>
              </w:rPr>
              <w:t xml:space="preserve">Biosafety Level:  BSL- </w:t>
            </w:r>
            <w:r w:rsidR="000709AA">
              <w:rPr>
                <w:sz w:val="22"/>
                <w:szCs w:val="22"/>
              </w:rPr>
              <w:t>2</w:t>
            </w:r>
          </w:p>
          <w:p w14:paraId="3C3987BE" w14:textId="5C34CDDF" w:rsidR="005C2EE7" w:rsidRPr="0069339C" w:rsidRDefault="005C2EE7" w:rsidP="005C2EE7">
            <w:pPr>
              <w:rPr>
                <w:sz w:val="22"/>
                <w:szCs w:val="22"/>
              </w:rPr>
            </w:pPr>
            <w:r w:rsidRPr="0069339C">
              <w:rPr>
                <w:sz w:val="22"/>
                <w:szCs w:val="22"/>
              </w:rPr>
              <w:t>Type of Research: human source material</w:t>
            </w:r>
          </w:p>
        </w:tc>
        <w:tc>
          <w:tcPr>
            <w:tcW w:w="1980" w:type="dxa"/>
          </w:tcPr>
          <w:p w14:paraId="06195BB2" w14:textId="58C990E6" w:rsidR="005C2EE7" w:rsidRPr="0069339C" w:rsidRDefault="00FA6722" w:rsidP="005C2EE7">
            <w:r>
              <w:rPr>
                <w:sz w:val="22"/>
                <w:szCs w:val="22"/>
              </w:rPr>
              <w:t>07/24/2025</w:t>
            </w:r>
          </w:p>
        </w:tc>
      </w:tr>
      <w:tr w:rsidR="0069339C" w:rsidRPr="0069339C" w14:paraId="4EE18801" w14:textId="77777777" w:rsidTr="00000C96">
        <w:tc>
          <w:tcPr>
            <w:tcW w:w="1710" w:type="dxa"/>
          </w:tcPr>
          <w:p w14:paraId="34F46991" w14:textId="0D6EBEA0" w:rsidR="005C2EE7" w:rsidRPr="0069339C" w:rsidRDefault="000709AA" w:rsidP="005C2EE7">
            <w:r w:rsidRPr="000709AA">
              <w:rPr>
                <w:b/>
                <w:sz w:val="22"/>
                <w:szCs w:val="22"/>
              </w:rPr>
              <w:t>2025R0062</w:t>
            </w:r>
          </w:p>
        </w:tc>
        <w:tc>
          <w:tcPr>
            <w:tcW w:w="7110" w:type="dxa"/>
          </w:tcPr>
          <w:p w14:paraId="1352E3E2" w14:textId="77777777" w:rsidR="000709AA" w:rsidRPr="000709AA" w:rsidRDefault="000709AA" w:rsidP="000709AA">
            <w:pPr>
              <w:rPr>
                <w:b/>
                <w:sz w:val="22"/>
                <w:szCs w:val="22"/>
              </w:rPr>
            </w:pPr>
            <w:r w:rsidRPr="000709AA">
              <w:rPr>
                <w:b/>
                <w:sz w:val="22"/>
                <w:szCs w:val="22"/>
              </w:rPr>
              <w:t xml:space="preserve">PREVANT - Project 3 </w:t>
            </w:r>
          </w:p>
          <w:p w14:paraId="59669250" w14:textId="608AB12C" w:rsidR="005C2EE7" w:rsidRDefault="000709AA" w:rsidP="000709AA">
            <w:pPr>
              <w:rPr>
                <w:bCs/>
                <w:sz w:val="22"/>
                <w:szCs w:val="22"/>
              </w:rPr>
            </w:pPr>
            <w:r w:rsidRPr="000709AA">
              <w:rPr>
                <w:bCs/>
                <w:sz w:val="22"/>
                <w:szCs w:val="22"/>
              </w:rPr>
              <w:t xml:space="preserve">Phillip Yuhas </w:t>
            </w:r>
          </w:p>
          <w:p w14:paraId="196B5E96" w14:textId="77777777" w:rsidR="000709AA" w:rsidRPr="000709AA" w:rsidRDefault="000709AA" w:rsidP="000709AA">
            <w:pPr>
              <w:rPr>
                <w:bCs/>
                <w:sz w:val="22"/>
                <w:szCs w:val="22"/>
              </w:rPr>
            </w:pPr>
          </w:p>
          <w:p w14:paraId="4F07FE6C" w14:textId="73245C5E" w:rsidR="005C2EE7" w:rsidRPr="0069339C" w:rsidRDefault="005C2EE7" w:rsidP="005C2EE7">
            <w:pPr>
              <w:rPr>
                <w:i/>
                <w:sz w:val="22"/>
                <w:szCs w:val="22"/>
              </w:rPr>
            </w:pPr>
            <w:r w:rsidRPr="0069339C">
              <w:rPr>
                <w:sz w:val="22"/>
                <w:szCs w:val="22"/>
              </w:rPr>
              <w:t xml:space="preserve">Biosafety Level:  BSL- </w:t>
            </w:r>
            <w:r w:rsidR="000709AA">
              <w:rPr>
                <w:sz w:val="22"/>
                <w:szCs w:val="22"/>
              </w:rPr>
              <w:t>1</w:t>
            </w:r>
          </w:p>
          <w:p w14:paraId="00B85CA4" w14:textId="7C8771C4" w:rsidR="005C2EE7" w:rsidRPr="0069339C" w:rsidRDefault="005C2EE7" w:rsidP="005C2EE7">
            <w:pPr>
              <w:rPr>
                <w:sz w:val="22"/>
                <w:szCs w:val="22"/>
              </w:rPr>
            </w:pPr>
            <w:r w:rsidRPr="0069339C">
              <w:rPr>
                <w:sz w:val="22"/>
                <w:szCs w:val="22"/>
              </w:rPr>
              <w:t xml:space="preserve">Type of Research: </w:t>
            </w:r>
            <w:r w:rsidR="000709AA">
              <w:rPr>
                <w:sz w:val="22"/>
                <w:szCs w:val="22"/>
              </w:rPr>
              <w:t xml:space="preserve">animal, </w:t>
            </w:r>
            <w:r w:rsidRPr="0069339C">
              <w:rPr>
                <w:sz w:val="22"/>
                <w:szCs w:val="22"/>
              </w:rPr>
              <w:t>rodent gene transfer</w:t>
            </w:r>
          </w:p>
        </w:tc>
        <w:tc>
          <w:tcPr>
            <w:tcW w:w="1980" w:type="dxa"/>
          </w:tcPr>
          <w:p w14:paraId="3BC6A62B" w14:textId="2ACE5432" w:rsidR="005C2EE7" w:rsidRPr="0069339C" w:rsidRDefault="000709AA" w:rsidP="005C2EE7">
            <w:r>
              <w:rPr>
                <w:sz w:val="22"/>
                <w:szCs w:val="22"/>
              </w:rPr>
              <w:t>07/25/2025</w:t>
            </w:r>
          </w:p>
        </w:tc>
      </w:tr>
    </w:tbl>
    <w:p w14:paraId="5339C616" w14:textId="77777777" w:rsidR="00AF544A" w:rsidRPr="0069339C" w:rsidRDefault="00AF544A" w:rsidP="00171242"/>
    <w:sectPr w:rsidR="00AF544A" w:rsidRPr="0069339C" w:rsidSect="00171242">
      <w:footerReference w:type="default" r:id="rId15"/>
      <w:type w:val="continuous"/>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74F2BF" w14:textId="77777777" w:rsidR="003202D1" w:rsidRDefault="003202D1">
      <w:r>
        <w:separator/>
      </w:r>
    </w:p>
  </w:endnote>
  <w:endnote w:type="continuationSeparator" w:id="0">
    <w:p w14:paraId="69CDE6CA" w14:textId="77777777" w:rsidR="003202D1" w:rsidRDefault="003202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Noto Serif CJK SC">
    <w:panose1 w:val="020B0604020202020204"/>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E7FA2" w14:textId="77777777" w:rsidR="00685C3D" w:rsidRDefault="00685C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FF991" w14:textId="77777777" w:rsidR="003C5661" w:rsidRDefault="003C5661">
    <w:pPr>
      <w:pStyle w:val="Footer"/>
      <w:rPr>
        <w:sz w:val="20"/>
        <w:szCs w:val="20"/>
      </w:rPr>
    </w:pPr>
    <w:r w:rsidRPr="0073018A">
      <w:rPr>
        <w:sz w:val="20"/>
        <w:szCs w:val="20"/>
      </w:rPr>
      <w:t>IBC Committee</w:t>
    </w:r>
    <w:r>
      <w:rPr>
        <w:sz w:val="20"/>
        <w:szCs w:val="20"/>
      </w:rPr>
      <w:tab/>
    </w:r>
    <w:r>
      <w:rPr>
        <w:sz w:val="20"/>
        <w:szCs w:val="20"/>
      </w:rPr>
      <w:tab/>
    </w:r>
    <w:r>
      <w:rPr>
        <w:rStyle w:val="PageNumber"/>
      </w:rPr>
      <w:fldChar w:fldCharType="begin"/>
    </w:r>
    <w:r>
      <w:rPr>
        <w:rStyle w:val="PageNumber"/>
      </w:rPr>
      <w:instrText xml:space="preserve"> PAGE </w:instrText>
    </w:r>
    <w:r>
      <w:rPr>
        <w:rStyle w:val="PageNumber"/>
      </w:rPr>
      <w:fldChar w:fldCharType="separate"/>
    </w:r>
    <w:r w:rsidR="00BC288C">
      <w:rPr>
        <w:rStyle w:val="PageNumber"/>
        <w:noProof/>
      </w:rPr>
      <w:t>8</w:t>
    </w:r>
    <w:r>
      <w:rPr>
        <w:rStyle w:val="PageNumber"/>
      </w:rPr>
      <w:fldChar w:fldCharType="end"/>
    </w:r>
    <w:r>
      <w:rPr>
        <w:rStyle w:val="PageNumber"/>
      </w:rPr>
      <w:t xml:space="preserve"> out of </w:t>
    </w:r>
    <w:r>
      <w:rPr>
        <w:rStyle w:val="PageNumber"/>
      </w:rPr>
      <w:fldChar w:fldCharType="begin"/>
    </w:r>
    <w:r>
      <w:rPr>
        <w:rStyle w:val="PageNumber"/>
      </w:rPr>
      <w:instrText xml:space="preserve"> NUMPAGES </w:instrText>
    </w:r>
    <w:r>
      <w:rPr>
        <w:rStyle w:val="PageNumber"/>
      </w:rPr>
      <w:fldChar w:fldCharType="separate"/>
    </w:r>
    <w:r w:rsidR="00BC288C">
      <w:rPr>
        <w:rStyle w:val="PageNumber"/>
        <w:noProof/>
      </w:rPr>
      <w:t>9</w:t>
    </w:r>
    <w:r>
      <w:rPr>
        <w:rStyle w:val="PageNumber"/>
      </w:rPr>
      <w:fldChar w:fldCharType="end"/>
    </w:r>
  </w:p>
  <w:p w14:paraId="0C760E04" w14:textId="617B259F" w:rsidR="003C5661" w:rsidRDefault="003C5661">
    <w:pPr>
      <w:pStyle w:val="Footer"/>
    </w:pPr>
    <w:r>
      <w:rPr>
        <w:sz w:val="20"/>
        <w:szCs w:val="20"/>
      </w:rPr>
      <w:t xml:space="preserve">Formal </w:t>
    </w:r>
    <w:r w:rsidRPr="006F303D">
      <w:rPr>
        <w:color w:val="000000"/>
        <w:sz w:val="20"/>
        <w:szCs w:val="20"/>
      </w:rPr>
      <w:t>Act</w:t>
    </w:r>
    <w:r w:rsidRPr="00B27F5D">
      <w:rPr>
        <w:sz w:val="20"/>
        <w:szCs w:val="20"/>
      </w:rPr>
      <w:t>ion</w:t>
    </w:r>
    <w:r w:rsidRPr="00DE6B92">
      <w:rPr>
        <w:sz w:val="20"/>
        <w:szCs w:val="20"/>
      </w:rPr>
      <w:t xml:space="preserve">s </w:t>
    </w:r>
    <w:r w:rsidRPr="0069339C">
      <w:rPr>
        <w:sz w:val="20"/>
        <w:szCs w:val="20"/>
      </w:rPr>
      <w:t xml:space="preserve">Taken </w:t>
    </w:r>
    <w:r w:rsidR="00364F1D" w:rsidRPr="0069339C">
      <w:rPr>
        <w:sz w:val="20"/>
        <w:szCs w:val="20"/>
      </w:rPr>
      <w:t xml:space="preserve">July </w:t>
    </w:r>
    <w:r w:rsidRPr="0069339C">
      <w:rPr>
        <w:sz w:val="20"/>
        <w:szCs w:val="20"/>
      </w:rPr>
      <w:t>202</w:t>
    </w:r>
    <w:r w:rsidR="00342CB8" w:rsidRPr="0069339C">
      <w:rPr>
        <w:sz w:val="20"/>
        <w:szCs w:val="20"/>
      </w:rPr>
      <w:t>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16FF9" w14:textId="77777777" w:rsidR="00685C3D" w:rsidRDefault="00685C3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54AF4" w14:textId="77777777" w:rsidR="003C5661" w:rsidRDefault="003C5661" w:rsidP="00CA1CEB">
    <w:pPr>
      <w:pStyle w:val="Footer"/>
      <w:rPr>
        <w:sz w:val="20"/>
        <w:szCs w:val="20"/>
      </w:rPr>
    </w:pPr>
    <w:r w:rsidRPr="0073018A">
      <w:rPr>
        <w:sz w:val="20"/>
        <w:szCs w:val="20"/>
      </w:rPr>
      <w:t>IBC Committee</w:t>
    </w:r>
    <w:r>
      <w:rPr>
        <w:sz w:val="20"/>
        <w:szCs w:val="20"/>
      </w:rPr>
      <w:tab/>
    </w:r>
    <w:r>
      <w:rPr>
        <w:sz w:val="20"/>
        <w:szCs w:val="20"/>
      </w:rPr>
      <w:tab/>
    </w:r>
    <w:r>
      <w:rPr>
        <w:rStyle w:val="PageNumber"/>
      </w:rPr>
      <w:fldChar w:fldCharType="begin"/>
    </w:r>
    <w:r>
      <w:rPr>
        <w:rStyle w:val="PageNumber"/>
      </w:rPr>
      <w:instrText xml:space="preserve"> PAGE </w:instrText>
    </w:r>
    <w:r>
      <w:rPr>
        <w:rStyle w:val="PageNumber"/>
      </w:rPr>
      <w:fldChar w:fldCharType="separate"/>
    </w:r>
    <w:r w:rsidR="00BC288C">
      <w:rPr>
        <w:rStyle w:val="PageNumber"/>
        <w:noProof/>
      </w:rPr>
      <w:t>9</w:t>
    </w:r>
    <w:r>
      <w:rPr>
        <w:rStyle w:val="PageNumber"/>
      </w:rPr>
      <w:fldChar w:fldCharType="end"/>
    </w:r>
    <w:r>
      <w:rPr>
        <w:rStyle w:val="PageNumber"/>
      </w:rPr>
      <w:t xml:space="preserve"> out of </w:t>
    </w:r>
    <w:r>
      <w:rPr>
        <w:rStyle w:val="PageNumber"/>
      </w:rPr>
      <w:fldChar w:fldCharType="begin"/>
    </w:r>
    <w:r>
      <w:rPr>
        <w:rStyle w:val="PageNumber"/>
      </w:rPr>
      <w:instrText xml:space="preserve"> NUMPAGES </w:instrText>
    </w:r>
    <w:r>
      <w:rPr>
        <w:rStyle w:val="PageNumber"/>
      </w:rPr>
      <w:fldChar w:fldCharType="separate"/>
    </w:r>
    <w:r w:rsidR="00BC288C">
      <w:rPr>
        <w:rStyle w:val="PageNumber"/>
        <w:noProof/>
      </w:rPr>
      <w:t>9</w:t>
    </w:r>
    <w:r>
      <w:rPr>
        <w:rStyle w:val="PageNumber"/>
      </w:rPr>
      <w:fldChar w:fldCharType="end"/>
    </w:r>
  </w:p>
  <w:p w14:paraId="19995759" w14:textId="4A75AA39" w:rsidR="003C5661" w:rsidRDefault="003C5661" w:rsidP="00CA1CEB">
    <w:pPr>
      <w:pStyle w:val="Footer"/>
    </w:pPr>
    <w:r>
      <w:rPr>
        <w:sz w:val="20"/>
        <w:szCs w:val="20"/>
      </w:rPr>
      <w:t xml:space="preserve">Formal </w:t>
    </w:r>
    <w:r w:rsidRPr="006F303D">
      <w:rPr>
        <w:color w:val="000000"/>
        <w:sz w:val="20"/>
        <w:szCs w:val="20"/>
      </w:rPr>
      <w:t>Act</w:t>
    </w:r>
    <w:r w:rsidRPr="00B27F5D">
      <w:rPr>
        <w:sz w:val="20"/>
        <w:szCs w:val="20"/>
      </w:rPr>
      <w:t>ion</w:t>
    </w:r>
    <w:r w:rsidRPr="00DE6B92">
      <w:rPr>
        <w:sz w:val="20"/>
        <w:szCs w:val="20"/>
      </w:rPr>
      <w:t xml:space="preserve">s Taken </w:t>
    </w:r>
    <w:r w:rsidR="00685C3D" w:rsidRPr="00685C3D">
      <w:rPr>
        <w:color w:val="000000" w:themeColor="text1"/>
        <w:sz w:val="20"/>
        <w:szCs w:val="20"/>
      </w:rPr>
      <w:t>July</w:t>
    </w:r>
    <w:r w:rsidRPr="00685C3D">
      <w:rPr>
        <w:color w:val="000000" w:themeColor="text1"/>
        <w:sz w:val="20"/>
        <w:szCs w:val="20"/>
      </w:rPr>
      <w:t xml:space="preserve"> </w:t>
    </w:r>
    <w:r>
      <w:rPr>
        <w:sz w:val="20"/>
        <w:szCs w:val="20"/>
      </w:rPr>
      <w:t>202</w:t>
    </w:r>
    <w:r w:rsidR="00342CB8">
      <w:rPr>
        <w:sz w:val="20"/>
        <w:szCs w:val="20"/>
      </w:rPr>
      <w:t>5</w:t>
    </w:r>
  </w:p>
  <w:p w14:paraId="2AB8A99B" w14:textId="77777777" w:rsidR="003C5661" w:rsidRPr="00A6465F" w:rsidRDefault="003C5661" w:rsidP="00A646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221F5A" w14:textId="77777777" w:rsidR="003202D1" w:rsidRDefault="003202D1">
      <w:r>
        <w:separator/>
      </w:r>
    </w:p>
  </w:footnote>
  <w:footnote w:type="continuationSeparator" w:id="0">
    <w:p w14:paraId="544F2381" w14:textId="77777777" w:rsidR="003202D1" w:rsidRDefault="003202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A7DD3" w14:textId="77777777" w:rsidR="00685C3D" w:rsidRDefault="00685C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EA86D" w14:textId="77777777" w:rsidR="00685C3D" w:rsidRDefault="00685C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272DA" w14:textId="77777777" w:rsidR="00685C3D" w:rsidRDefault="00685C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7A3371"/>
    <w:multiLevelType w:val="hybridMultilevel"/>
    <w:tmpl w:val="271472E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187121B"/>
    <w:multiLevelType w:val="hybridMultilevel"/>
    <w:tmpl w:val="7D82681E"/>
    <w:lvl w:ilvl="0" w:tplc="E4F29DBA">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8164CE"/>
    <w:multiLevelType w:val="hybridMultilevel"/>
    <w:tmpl w:val="DD583B0C"/>
    <w:lvl w:ilvl="0" w:tplc="FFFFFFFF">
      <w:start w:val="1"/>
      <w:numFmt w:val="decimal"/>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59E7C3A"/>
    <w:multiLevelType w:val="hybridMultilevel"/>
    <w:tmpl w:val="145C8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104F13"/>
    <w:multiLevelType w:val="hybridMultilevel"/>
    <w:tmpl w:val="DD583B0C"/>
    <w:lvl w:ilvl="0" w:tplc="8C6ED8C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3214D2"/>
    <w:multiLevelType w:val="hybridMultilevel"/>
    <w:tmpl w:val="58C87EF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68F6ABC"/>
    <w:multiLevelType w:val="hybridMultilevel"/>
    <w:tmpl w:val="ECB683BE"/>
    <w:lvl w:ilvl="0" w:tplc="04090005">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37E3431C"/>
    <w:multiLevelType w:val="hybridMultilevel"/>
    <w:tmpl w:val="271472E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C37420C"/>
    <w:multiLevelType w:val="hybridMultilevel"/>
    <w:tmpl w:val="271472E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3AF60DC"/>
    <w:multiLevelType w:val="hybridMultilevel"/>
    <w:tmpl w:val="9942E7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50512D3"/>
    <w:multiLevelType w:val="hybridMultilevel"/>
    <w:tmpl w:val="69B0FF74"/>
    <w:lvl w:ilvl="0" w:tplc="CE16CC9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CB68CB"/>
    <w:multiLevelType w:val="hybridMultilevel"/>
    <w:tmpl w:val="89C4B354"/>
    <w:lvl w:ilvl="0" w:tplc="13B8EF8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5B6723F"/>
    <w:multiLevelType w:val="hybridMultilevel"/>
    <w:tmpl w:val="6F1AD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6390AEA"/>
    <w:multiLevelType w:val="hybridMultilevel"/>
    <w:tmpl w:val="271472E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6B749AE"/>
    <w:multiLevelType w:val="hybridMultilevel"/>
    <w:tmpl w:val="271472E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DC15C09"/>
    <w:multiLevelType w:val="hybridMultilevel"/>
    <w:tmpl w:val="471A2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E42399C"/>
    <w:multiLevelType w:val="hybridMultilevel"/>
    <w:tmpl w:val="271472E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EC71471"/>
    <w:multiLevelType w:val="hybridMultilevel"/>
    <w:tmpl w:val="38DCD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F670A81"/>
    <w:multiLevelType w:val="hybridMultilevel"/>
    <w:tmpl w:val="55A642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8B222FB"/>
    <w:multiLevelType w:val="hybridMultilevel"/>
    <w:tmpl w:val="271472E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8F10EC0"/>
    <w:multiLevelType w:val="hybridMultilevel"/>
    <w:tmpl w:val="DDB27A36"/>
    <w:lvl w:ilvl="0" w:tplc="DCDA2256">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A5326D9"/>
    <w:multiLevelType w:val="hybridMultilevel"/>
    <w:tmpl w:val="271472E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EFE269A"/>
    <w:multiLevelType w:val="hybridMultilevel"/>
    <w:tmpl w:val="271472E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194151623">
    <w:abstractNumId w:val="6"/>
  </w:num>
  <w:num w:numId="2" w16cid:durableId="412431907">
    <w:abstractNumId w:val="5"/>
  </w:num>
  <w:num w:numId="3" w16cid:durableId="823010666">
    <w:abstractNumId w:val="1"/>
  </w:num>
  <w:num w:numId="4" w16cid:durableId="826940455">
    <w:abstractNumId w:val="11"/>
  </w:num>
  <w:num w:numId="5" w16cid:durableId="1882937094">
    <w:abstractNumId w:val="10"/>
  </w:num>
  <w:num w:numId="6" w16cid:durableId="792987283">
    <w:abstractNumId w:val="18"/>
  </w:num>
  <w:num w:numId="7" w16cid:durableId="522597405">
    <w:abstractNumId w:val="20"/>
  </w:num>
  <w:num w:numId="8" w16cid:durableId="1787039270">
    <w:abstractNumId w:val="22"/>
  </w:num>
  <w:num w:numId="9" w16cid:durableId="605508055">
    <w:abstractNumId w:val="19"/>
  </w:num>
  <w:num w:numId="10" w16cid:durableId="1795826518">
    <w:abstractNumId w:val="21"/>
  </w:num>
  <w:num w:numId="11" w16cid:durableId="1636519051">
    <w:abstractNumId w:val="13"/>
  </w:num>
  <w:num w:numId="12" w16cid:durableId="900555856">
    <w:abstractNumId w:val="0"/>
  </w:num>
  <w:num w:numId="13" w16cid:durableId="483590886">
    <w:abstractNumId w:val="16"/>
  </w:num>
  <w:num w:numId="14" w16cid:durableId="1695575361">
    <w:abstractNumId w:val="8"/>
  </w:num>
  <w:num w:numId="15" w16cid:durableId="875460850">
    <w:abstractNumId w:val="14"/>
  </w:num>
  <w:num w:numId="16" w16cid:durableId="617106765">
    <w:abstractNumId w:val="12"/>
  </w:num>
  <w:num w:numId="17" w16cid:durableId="995188020">
    <w:abstractNumId w:val="17"/>
  </w:num>
  <w:num w:numId="18" w16cid:durableId="1577327823">
    <w:abstractNumId w:val="15"/>
  </w:num>
  <w:num w:numId="19" w16cid:durableId="1730687396">
    <w:abstractNumId w:val="4"/>
  </w:num>
  <w:num w:numId="20" w16cid:durableId="1254389632">
    <w:abstractNumId w:val="7"/>
  </w:num>
  <w:num w:numId="21" w16cid:durableId="127476248">
    <w:abstractNumId w:val="2"/>
  </w:num>
  <w:num w:numId="22" w16cid:durableId="1752576818">
    <w:abstractNumId w:val="9"/>
  </w:num>
  <w:num w:numId="23" w16cid:durableId="780226568">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057"/>
    <w:rsid w:val="00000C96"/>
    <w:rsid w:val="000037BC"/>
    <w:rsid w:val="000076E2"/>
    <w:rsid w:val="00020F1C"/>
    <w:rsid w:val="00024535"/>
    <w:rsid w:val="00034D30"/>
    <w:rsid w:val="00036EF3"/>
    <w:rsid w:val="000378DE"/>
    <w:rsid w:val="0005497D"/>
    <w:rsid w:val="000549BC"/>
    <w:rsid w:val="000649E2"/>
    <w:rsid w:val="000709AA"/>
    <w:rsid w:val="0007459B"/>
    <w:rsid w:val="000751E1"/>
    <w:rsid w:val="00080D30"/>
    <w:rsid w:val="000934B6"/>
    <w:rsid w:val="00095622"/>
    <w:rsid w:val="000A562F"/>
    <w:rsid w:val="000B5D85"/>
    <w:rsid w:val="000C1743"/>
    <w:rsid w:val="000C33E4"/>
    <w:rsid w:val="000E1A3E"/>
    <w:rsid w:val="000E4902"/>
    <w:rsid w:val="000E6FC1"/>
    <w:rsid w:val="000F617D"/>
    <w:rsid w:val="001054F6"/>
    <w:rsid w:val="00105B68"/>
    <w:rsid w:val="00110451"/>
    <w:rsid w:val="00114F81"/>
    <w:rsid w:val="00115E48"/>
    <w:rsid w:val="00121D4E"/>
    <w:rsid w:val="00126C66"/>
    <w:rsid w:val="001563C3"/>
    <w:rsid w:val="0016136C"/>
    <w:rsid w:val="00161C6E"/>
    <w:rsid w:val="00164B7C"/>
    <w:rsid w:val="00171242"/>
    <w:rsid w:val="001865BE"/>
    <w:rsid w:val="00192EA3"/>
    <w:rsid w:val="00193299"/>
    <w:rsid w:val="001A2072"/>
    <w:rsid w:val="001B1226"/>
    <w:rsid w:val="001C3C38"/>
    <w:rsid w:val="001C4135"/>
    <w:rsid w:val="001C4D59"/>
    <w:rsid w:val="001C59E2"/>
    <w:rsid w:val="001D5A3E"/>
    <w:rsid w:val="001D7821"/>
    <w:rsid w:val="001E0BAE"/>
    <w:rsid w:val="00216E2C"/>
    <w:rsid w:val="002234E4"/>
    <w:rsid w:val="002351E9"/>
    <w:rsid w:val="0023757D"/>
    <w:rsid w:val="00242B49"/>
    <w:rsid w:val="002501F5"/>
    <w:rsid w:val="00252550"/>
    <w:rsid w:val="00261998"/>
    <w:rsid w:val="00275AB7"/>
    <w:rsid w:val="0028024B"/>
    <w:rsid w:val="00286116"/>
    <w:rsid w:val="00290073"/>
    <w:rsid w:val="00291974"/>
    <w:rsid w:val="0029648E"/>
    <w:rsid w:val="00297912"/>
    <w:rsid w:val="002A0A59"/>
    <w:rsid w:val="002A2C4D"/>
    <w:rsid w:val="002A3DBD"/>
    <w:rsid w:val="002A42C4"/>
    <w:rsid w:val="002A56AF"/>
    <w:rsid w:val="002B1D92"/>
    <w:rsid w:val="002B3436"/>
    <w:rsid w:val="002B4178"/>
    <w:rsid w:val="002D7F60"/>
    <w:rsid w:val="002E78AA"/>
    <w:rsid w:val="002F076C"/>
    <w:rsid w:val="002F3C0B"/>
    <w:rsid w:val="002F7915"/>
    <w:rsid w:val="003049F1"/>
    <w:rsid w:val="00304EC0"/>
    <w:rsid w:val="00306657"/>
    <w:rsid w:val="003071B9"/>
    <w:rsid w:val="00317CE4"/>
    <w:rsid w:val="00320290"/>
    <w:rsid w:val="003202D1"/>
    <w:rsid w:val="00330499"/>
    <w:rsid w:val="00333D2A"/>
    <w:rsid w:val="00342CB8"/>
    <w:rsid w:val="00346843"/>
    <w:rsid w:val="00352ADB"/>
    <w:rsid w:val="00354BF8"/>
    <w:rsid w:val="00364F1D"/>
    <w:rsid w:val="003657F1"/>
    <w:rsid w:val="003710FB"/>
    <w:rsid w:val="0037506B"/>
    <w:rsid w:val="003750B8"/>
    <w:rsid w:val="00380977"/>
    <w:rsid w:val="00381C18"/>
    <w:rsid w:val="00382FB5"/>
    <w:rsid w:val="00383211"/>
    <w:rsid w:val="003876A0"/>
    <w:rsid w:val="003A1949"/>
    <w:rsid w:val="003A1FCC"/>
    <w:rsid w:val="003A6900"/>
    <w:rsid w:val="003B05C0"/>
    <w:rsid w:val="003B4A83"/>
    <w:rsid w:val="003C5661"/>
    <w:rsid w:val="003D40DA"/>
    <w:rsid w:val="003D6809"/>
    <w:rsid w:val="004002D6"/>
    <w:rsid w:val="00412A7A"/>
    <w:rsid w:val="004133A7"/>
    <w:rsid w:val="004159E8"/>
    <w:rsid w:val="0041798F"/>
    <w:rsid w:val="004226EF"/>
    <w:rsid w:val="00426055"/>
    <w:rsid w:val="0043193F"/>
    <w:rsid w:val="00434298"/>
    <w:rsid w:val="00436D0B"/>
    <w:rsid w:val="00443FD9"/>
    <w:rsid w:val="004628B5"/>
    <w:rsid w:val="0046391C"/>
    <w:rsid w:val="004647FC"/>
    <w:rsid w:val="00474B69"/>
    <w:rsid w:val="0048326B"/>
    <w:rsid w:val="00487918"/>
    <w:rsid w:val="004A18AB"/>
    <w:rsid w:val="004A3AED"/>
    <w:rsid w:val="004B4496"/>
    <w:rsid w:val="004B5E87"/>
    <w:rsid w:val="004C1AAA"/>
    <w:rsid w:val="004D3009"/>
    <w:rsid w:val="004E43A5"/>
    <w:rsid w:val="004F18E2"/>
    <w:rsid w:val="004F224F"/>
    <w:rsid w:val="00501601"/>
    <w:rsid w:val="00503610"/>
    <w:rsid w:val="00503CF5"/>
    <w:rsid w:val="00510866"/>
    <w:rsid w:val="005153F9"/>
    <w:rsid w:val="00521EA3"/>
    <w:rsid w:val="00525223"/>
    <w:rsid w:val="00531346"/>
    <w:rsid w:val="00536A01"/>
    <w:rsid w:val="00536B11"/>
    <w:rsid w:val="00543FCC"/>
    <w:rsid w:val="00544A87"/>
    <w:rsid w:val="005523CE"/>
    <w:rsid w:val="00561A5B"/>
    <w:rsid w:val="00595AF8"/>
    <w:rsid w:val="005B2412"/>
    <w:rsid w:val="005C2EE7"/>
    <w:rsid w:val="005D3421"/>
    <w:rsid w:val="005E1F93"/>
    <w:rsid w:val="005E2586"/>
    <w:rsid w:val="00601258"/>
    <w:rsid w:val="0060518B"/>
    <w:rsid w:val="006107BE"/>
    <w:rsid w:val="0062527A"/>
    <w:rsid w:val="00634962"/>
    <w:rsid w:val="00634B68"/>
    <w:rsid w:val="00635797"/>
    <w:rsid w:val="00647805"/>
    <w:rsid w:val="00657A8D"/>
    <w:rsid w:val="00667F90"/>
    <w:rsid w:val="00674923"/>
    <w:rsid w:val="00680735"/>
    <w:rsid w:val="00684A05"/>
    <w:rsid w:val="00685C3D"/>
    <w:rsid w:val="00687036"/>
    <w:rsid w:val="0069339C"/>
    <w:rsid w:val="006A6FBD"/>
    <w:rsid w:val="006B1F05"/>
    <w:rsid w:val="006B6A2A"/>
    <w:rsid w:val="006C396E"/>
    <w:rsid w:val="006C46FE"/>
    <w:rsid w:val="006D129F"/>
    <w:rsid w:val="006D3B33"/>
    <w:rsid w:val="006D7503"/>
    <w:rsid w:val="006D7545"/>
    <w:rsid w:val="006E4A26"/>
    <w:rsid w:val="006F303D"/>
    <w:rsid w:val="00701587"/>
    <w:rsid w:val="00702C03"/>
    <w:rsid w:val="007055EF"/>
    <w:rsid w:val="00711DB8"/>
    <w:rsid w:val="00713B2A"/>
    <w:rsid w:val="00716E7D"/>
    <w:rsid w:val="007201CD"/>
    <w:rsid w:val="00735E8E"/>
    <w:rsid w:val="00755D16"/>
    <w:rsid w:val="00756BDE"/>
    <w:rsid w:val="0076446A"/>
    <w:rsid w:val="00765CBB"/>
    <w:rsid w:val="00772152"/>
    <w:rsid w:val="00772DD9"/>
    <w:rsid w:val="007742EF"/>
    <w:rsid w:val="007A3AFA"/>
    <w:rsid w:val="007B212E"/>
    <w:rsid w:val="007B61A2"/>
    <w:rsid w:val="007C1B7B"/>
    <w:rsid w:val="007C5A5C"/>
    <w:rsid w:val="007D3C62"/>
    <w:rsid w:val="007D3EBA"/>
    <w:rsid w:val="007D795B"/>
    <w:rsid w:val="007D7EBE"/>
    <w:rsid w:val="00821476"/>
    <w:rsid w:val="00822F73"/>
    <w:rsid w:val="0082388E"/>
    <w:rsid w:val="00826039"/>
    <w:rsid w:val="00831748"/>
    <w:rsid w:val="00832152"/>
    <w:rsid w:val="0084116C"/>
    <w:rsid w:val="008452BF"/>
    <w:rsid w:val="00850500"/>
    <w:rsid w:val="008517FB"/>
    <w:rsid w:val="00862AF0"/>
    <w:rsid w:val="008671E1"/>
    <w:rsid w:val="008761E3"/>
    <w:rsid w:val="0088646E"/>
    <w:rsid w:val="00891B36"/>
    <w:rsid w:val="00893205"/>
    <w:rsid w:val="008A08EA"/>
    <w:rsid w:val="008B11B4"/>
    <w:rsid w:val="008C4F79"/>
    <w:rsid w:val="008C63A4"/>
    <w:rsid w:val="008E2A66"/>
    <w:rsid w:val="008E68A0"/>
    <w:rsid w:val="008F396F"/>
    <w:rsid w:val="0090449E"/>
    <w:rsid w:val="00904A4B"/>
    <w:rsid w:val="00906B69"/>
    <w:rsid w:val="00907975"/>
    <w:rsid w:val="00907E3A"/>
    <w:rsid w:val="0091164B"/>
    <w:rsid w:val="00912364"/>
    <w:rsid w:val="009274E3"/>
    <w:rsid w:val="00927BAE"/>
    <w:rsid w:val="00931057"/>
    <w:rsid w:val="00935F9C"/>
    <w:rsid w:val="00937430"/>
    <w:rsid w:val="009423EB"/>
    <w:rsid w:val="00947445"/>
    <w:rsid w:val="00950258"/>
    <w:rsid w:val="00951F45"/>
    <w:rsid w:val="0095777D"/>
    <w:rsid w:val="00961E26"/>
    <w:rsid w:val="00965F99"/>
    <w:rsid w:val="00966DB9"/>
    <w:rsid w:val="00971606"/>
    <w:rsid w:val="009A16D6"/>
    <w:rsid w:val="009A2409"/>
    <w:rsid w:val="009A72C1"/>
    <w:rsid w:val="009B2253"/>
    <w:rsid w:val="009B4D40"/>
    <w:rsid w:val="009C18B4"/>
    <w:rsid w:val="009C2F55"/>
    <w:rsid w:val="009C7684"/>
    <w:rsid w:val="009D1D40"/>
    <w:rsid w:val="009E6088"/>
    <w:rsid w:val="009F62DE"/>
    <w:rsid w:val="009F7B19"/>
    <w:rsid w:val="00A015BB"/>
    <w:rsid w:val="00A03E4C"/>
    <w:rsid w:val="00A05BFD"/>
    <w:rsid w:val="00A135C7"/>
    <w:rsid w:val="00A17AA8"/>
    <w:rsid w:val="00A22BC0"/>
    <w:rsid w:val="00A42A8E"/>
    <w:rsid w:val="00A437CA"/>
    <w:rsid w:val="00A5030A"/>
    <w:rsid w:val="00A50591"/>
    <w:rsid w:val="00A5135B"/>
    <w:rsid w:val="00A5370A"/>
    <w:rsid w:val="00A62A2C"/>
    <w:rsid w:val="00A6465F"/>
    <w:rsid w:val="00A73608"/>
    <w:rsid w:val="00A7792F"/>
    <w:rsid w:val="00A84E03"/>
    <w:rsid w:val="00A9369A"/>
    <w:rsid w:val="00A95BD4"/>
    <w:rsid w:val="00A97B83"/>
    <w:rsid w:val="00AA36E4"/>
    <w:rsid w:val="00AA4417"/>
    <w:rsid w:val="00AB1308"/>
    <w:rsid w:val="00AC3903"/>
    <w:rsid w:val="00AD5C15"/>
    <w:rsid w:val="00AE33CE"/>
    <w:rsid w:val="00AE4329"/>
    <w:rsid w:val="00AF1BA7"/>
    <w:rsid w:val="00AF241E"/>
    <w:rsid w:val="00AF544A"/>
    <w:rsid w:val="00AF7FB6"/>
    <w:rsid w:val="00B050E8"/>
    <w:rsid w:val="00B066E6"/>
    <w:rsid w:val="00B14832"/>
    <w:rsid w:val="00B20EE4"/>
    <w:rsid w:val="00B27F5D"/>
    <w:rsid w:val="00B30A9D"/>
    <w:rsid w:val="00B34730"/>
    <w:rsid w:val="00B47D33"/>
    <w:rsid w:val="00B522C8"/>
    <w:rsid w:val="00B604F4"/>
    <w:rsid w:val="00B724B3"/>
    <w:rsid w:val="00B92FE1"/>
    <w:rsid w:val="00BA3323"/>
    <w:rsid w:val="00BB1909"/>
    <w:rsid w:val="00BC064F"/>
    <w:rsid w:val="00BC288C"/>
    <w:rsid w:val="00BC45B0"/>
    <w:rsid w:val="00BD2127"/>
    <w:rsid w:val="00BE2F15"/>
    <w:rsid w:val="00C06440"/>
    <w:rsid w:val="00C30B5C"/>
    <w:rsid w:val="00C4242A"/>
    <w:rsid w:val="00C43711"/>
    <w:rsid w:val="00C43B33"/>
    <w:rsid w:val="00C54313"/>
    <w:rsid w:val="00C77957"/>
    <w:rsid w:val="00C81475"/>
    <w:rsid w:val="00C859A6"/>
    <w:rsid w:val="00C954CF"/>
    <w:rsid w:val="00CA1CEB"/>
    <w:rsid w:val="00CB3787"/>
    <w:rsid w:val="00CD788E"/>
    <w:rsid w:val="00CE18AF"/>
    <w:rsid w:val="00CE7EA1"/>
    <w:rsid w:val="00CF4ACA"/>
    <w:rsid w:val="00CF59B1"/>
    <w:rsid w:val="00D038CD"/>
    <w:rsid w:val="00D0486F"/>
    <w:rsid w:val="00D17E62"/>
    <w:rsid w:val="00D34F70"/>
    <w:rsid w:val="00D35970"/>
    <w:rsid w:val="00D568E3"/>
    <w:rsid w:val="00D65FCF"/>
    <w:rsid w:val="00D72E26"/>
    <w:rsid w:val="00D834AA"/>
    <w:rsid w:val="00D83F95"/>
    <w:rsid w:val="00D84E0B"/>
    <w:rsid w:val="00D86AE3"/>
    <w:rsid w:val="00D9319B"/>
    <w:rsid w:val="00DB04E4"/>
    <w:rsid w:val="00DB43E9"/>
    <w:rsid w:val="00DB6C8B"/>
    <w:rsid w:val="00DB743A"/>
    <w:rsid w:val="00DC42C7"/>
    <w:rsid w:val="00DC783F"/>
    <w:rsid w:val="00DD7516"/>
    <w:rsid w:val="00DE6B92"/>
    <w:rsid w:val="00DF1641"/>
    <w:rsid w:val="00E108EA"/>
    <w:rsid w:val="00E214D2"/>
    <w:rsid w:val="00E2422D"/>
    <w:rsid w:val="00E26C4E"/>
    <w:rsid w:val="00E27747"/>
    <w:rsid w:val="00E32795"/>
    <w:rsid w:val="00E329DF"/>
    <w:rsid w:val="00E47562"/>
    <w:rsid w:val="00E51DB0"/>
    <w:rsid w:val="00E55606"/>
    <w:rsid w:val="00E607FC"/>
    <w:rsid w:val="00E627C3"/>
    <w:rsid w:val="00E6432C"/>
    <w:rsid w:val="00E731C3"/>
    <w:rsid w:val="00E85383"/>
    <w:rsid w:val="00E859C2"/>
    <w:rsid w:val="00EA2497"/>
    <w:rsid w:val="00EA408B"/>
    <w:rsid w:val="00EB1991"/>
    <w:rsid w:val="00EB6338"/>
    <w:rsid w:val="00EC170C"/>
    <w:rsid w:val="00EC1BB8"/>
    <w:rsid w:val="00EC3E9D"/>
    <w:rsid w:val="00EC4298"/>
    <w:rsid w:val="00ED2C08"/>
    <w:rsid w:val="00ED70FF"/>
    <w:rsid w:val="00EF35C9"/>
    <w:rsid w:val="00EF3FBA"/>
    <w:rsid w:val="00F050FA"/>
    <w:rsid w:val="00F276C3"/>
    <w:rsid w:val="00F34C82"/>
    <w:rsid w:val="00F34D0C"/>
    <w:rsid w:val="00F57287"/>
    <w:rsid w:val="00F76E1B"/>
    <w:rsid w:val="00F86693"/>
    <w:rsid w:val="00F86E09"/>
    <w:rsid w:val="00F95911"/>
    <w:rsid w:val="00F95D32"/>
    <w:rsid w:val="00F96ADA"/>
    <w:rsid w:val="00FA3D75"/>
    <w:rsid w:val="00FA61ED"/>
    <w:rsid w:val="00FA6722"/>
    <w:rsid w:val="00FA6A6B"/>
    <w:rsid w:val="00FD3593"/>
    <w:rsid w:val="00FD5597"/>
    <w:rsid w:val="00FD6EA1"/>
    <w:rsid w:val="00FE11CD"/>
    <w:rsid w:val="00FE3166"/>
    <w:rsid w:val="00FE7530"/>
    <w:rsid w:val="00FF0CA9"/>
    <w:rsid w:val="00FF3C3F"/>
    <w:rsid w:val="00FF4DCA"/>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F7FC4F"/>
  <w15:chartTrackingRefBased/>
  <w15:docId w15:val="{A1D9DE80-40B6-4A49-8392-0A957FEC8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A3D75"/>
    <w:rPr>
      <w:sz w:val="24"/>
      <w:szCs w:val="24"/>
    </w:rPr>
  </w:style>
  <w:style w:type="paragraph" w:styleId="Heading2">
    <w:name w:val="heading 2"/>
    <w:basedOn w:val="Normal"/>
    <w:next w:val="Normal"/>
    <w:link w:val="Heading2Char"/>
    <w:qFormat/>
    <w:rsid w:val="00931057"/>
    <w:pPr>
      <w:keepNext/>
      <w:outlineLvl w:val="1"/>
    </w:pPr>
    <w:rPr>
      <w:b/>
      <w:sz w:val="22"/>
      <w:szCs w:val="20"/>
      <w:u w:val="single"/>
    </w:rPr>
  </w:style>
  <w:style w:type="paragraph" w:styleId="Heading8">
    <w:name w:val="heading 8"/>
    <w:basedOn w:val="Normal"/>
    <w:next w:val="Normal"/>
    <w:link w:val="Heading8Char"/>
    <w:qFormat/>
    <w:rsid w:val="00931057"/>
    <w:pPr>
      <w:keepNext/>
      <w:outlineLvl w:val="7"/>
    </w:pPr>
    <w:rPr>
      <w:b/>
      <w:bCs/>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310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931057"/>
    <w:pPr>
      <w:tabs>
        <w:tab w:val="center" w:pos="4320"/>
        <w:tab w:val="right" w:pos="8640"/>
      </w:tabs>
    </w:pPr>
  </w:style>
  <w:style w:type="paragraph" w:styleId="Header">
    <w:name w:val="header"/>
    <w:basedOn w:val="Normal"/>
    <w:link w:val="HeaderChar"/>
    <w:rsid w:val="00931057"/>
    <w:pPr>
      <w:tabs>
        <w:tab w:val="center" w:pos="4320"/>
        <w:tab w:val="right" w:pos="8640"/>
      </w:tabs>
    </w:pPr>
  </w:style>
  <w:style w:type="character" w:styleId="PageNumber">
    <w:name w:val="page number"/>
    <w:basedOn w:val="DefaultParagraphFont"/>
    <w:rsid w:val="00931057"/>
  </w:style>
  <w:style w:type="character" w:styleId="Hyperlink">
    <w:name w:val="Hyperlink"/>
    <w:rsid w:val="00931057"/>
    <w:rPr>
      <w:color w:val="0000FF"/>
      <w:u w:val="single"/>
    </w:rPr>
  </w:style>
  <w:style w:type="character" w:customStyle="1" w:styleId="printanswer">
    <w:name w:val="printanswer"/>
    <w:basedOn w:val="DefaultParagraphFont"/>
    <w:rsid w:val="00AF241E"/>
  </w:style>
  <w:style w:type="character" w:customStyle="1" w:styleId="htmlpage">
    <w:name w:val="htmlpage"/>
    <w:basedOn w:val="DefaultParagraphFont"/>
    <w:rsid w:val="00AF241E"/>
  </w:style>
  <w:style w:type="paragraph" w:styleId="BalloonText">
    <w:name w:val="Balloon Text"/>
    <w:basedOn w:val="Normal"/>
    <w:link w:val="BalloonTextChar"/>
    <w:rsid w:val="00A6465F"/>
    <w:rPr>
      <w:rFonts w:ascii="Tahoma" w:hAnsi="Tahoma" w:cs="Tahoma"/>
      <w:sz w:val="16"/>
      <w:szCs w:val="16"/>
    </w:rPr>
  </w:style>
  <w:style w:type="character" w:customStyle="1" w:styleId="BalloonTextChar">
    <w:name w:val="Balloon Text Char"/>
    <w:link w:val="BalloonText"/>
    <w:rsid w:val="00A6465F"/>
    <w:rPr>
      <w:rFonts w:ascii="Tahoma" w:hAnsi="Tahoma" w:cs="Tahoma"/>
      <w:sz w:val="16"/>
      <w:szCs w:val="16"/>
    </w:rPr>
  </w:style>
  <w:style w:type="paragraph" w:styleId="ListParagraph">
    <w:name w:val="List Paragraph"/>
    <w:basedOn w:val="Normal"/>
    <w:uiPriority w:val="34"/>
    <w:qFormat/>
    <w:rsid w:val="004628B5"/>
    <w:pPr>
      <w:ind w:left="720"/>
    </w:pPr>
  </w:style>
  <w:style w:type="character" w:customStyle="1" w:styleId="Heading2Char">
    <w:name w:val="Heading 2 Char"/>
    <w:link w:val="Heading2"/>
    <w:rsid w:val="00252550"/>
    <w:rPr>
      <w:b/>
      <w:sz w:val="22"/>
      <w:u w:val="single"/>
    </w:rPr>
  </w:style>
  <w:style w:type="character" w:customStyle="1" w:styleId="FooterChar">
    <w:name w:val="Footer Char"/>
    <w:link w:val="Footer"/>
    <w:rsid w:val="00252550"/>
    <w:rPr>
      <w:sz w:val="24"/>
      <w:szCs w:val="24"/>
    </w:rPr>
  </w:style>
  <w:style w:type="character" w:styleId="CommentReference">
    <w:name w:val="annotation reference"/>
    <w:uiPriority w:val="99"/>
    <w:rsid w:val="00D17E62"/>
    <w:rPr>
      <w:sz w:val="16"/>
      <w:szCs w:val="16"/>
    </w:rPr>
  </w:style>
  <w:style w:type="paragraph" w:styleId="CommentText">
    <w:name w:val="annotation text"/>
    <w:basedOn w:val="Normal"/>
    <w:link w:val="CommentTextChar"/>
    <w:uiPriority w:val="99"/>
    <w:rsid w:val="00D17E62"/>
    <w:rPr>
      <w:sz w:val="20"/>
      <w:szCs w:val="20"/>
    </w:rPr>
  </w:style>
  <w:style w:type="character" w:customStyle="1" w:styleId="CommentTextChar">
    <w:name w:val="Comment Text Char"/>
    <w:basedOn w:val="DefaultParagraphFont"/>
    <w:link w:val="CommentText"/>
    <w:uiPriority w:val="99"/>
    <w:rsid w:val="00D17E62"/>
  </w:style>
  <w:style w:type="paragraph" w:styleId="CommentSubject">
    <w:name w:val="annotation subject"/>
    <w:basedOn w:val="CommentText"/>
    <w:next w:val="CommentText"/>
    <w:link w:val="CommentSubjectChar"/>
    <w:rsid w:val="00D17E62"/>
    <w:rPr>
      <w:b/>
      <w:bCs/>
    </w:rPr>
  </w:style>
  <w:style w:type="character" w:customStyle="1" w:styleId="CommentSubjectChar">
    <w:name w:val="Comment Subject Char"/>
    <w:link w:val="CommentSubject"/>
    <w:rsid w:val="00D17E62"/>
    <w:rPr>
      <w:b/>
      <w:bCs/>
    </w:rPr>
  </w:style>
  <w:style w:type="paragraph" w:styleId="Revision">
    <w:name w:val="Revision"/>
    <w:hidden/>
    <w:uiPriority w:val="99"/>
    <w:semiHidden/>
    <w:rsid w:val="00E607FC"/>
    <w:rPr>
      <w:sz w:val="24"/>
      <w:szCs w:val="24"/>
    </w:rPr>
  </w:style>
  <w:style w:type="character" w:customStyle="1" w:styleId="Heading8Char">
    <w:name w:val="Heading 8 Char"/>
    <w:basedOn w:val="DefaultParagraphFont"/>
    <w:link w:val="Heading8"/>
    <w:rsid w:val="00412A7A"/>
    <w:rPr>
      <w:b/>
      <w:bCs/>
      <w:sz w:val="22"/>
    </w:rPr>
  </w:style>
  <w:style w:type="character" w:customStyle="1" w:styleId="HeaderChar">
    <w:name w:val="Header Char"/>
    <w:basedOn w:val="DefaultParagraphFont"/>
    <w:link w:val="Header"/>
    <w:rsid w:val="00412A7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35249">
      <w:bodyDiv w:val="1"/>
      <w:marLeft w:val="0"/>
      <w:marRight w:val="0"/>
      <w:marTop w:val="0"/>
      <w:marBottom w:val="0"/>
      <w:divBdr>
        <w:top w:val="none" w:sz="0" w:space="0" w:color="auto"/>
        <w:left w:val="none" w:sz="0" w:space="0" w:color="auto"/>
        <w:bottom w:val="none" w:sz="0" w:space="0" w:color="auto"/>
        <w:right w:val="none" w:sz="0" w:space="0" w:color="auto"/>
      </w:divBdr>
    </w:div>
    <w:div w:id="23873205">
      <w:bodyDiv w:val="1"/>
      <w:marLeft w:val="0"/>
      <w:marRight w:val="0"/>
      <w:marTop w:val="0"/>
      <w:marBottom w:val="0"/>
      <w:divBdr>
        <w:top w:val="none" w:sz="0" w:space="0" w:color="auto"/>
        <w:left w:val="none" w:sz="0" w:space="0" w:color="auto"/>
        <w:bottom w:val="none" w:sz="0" w:space="0" w:color="auto"/>
        <w:right w:val="none" w:sz="0" w:space="0" w:color="auto"/>
      </w:divBdr>
      <w:divsChild>
        <w:div w:id="1404372558">
          <w:marLeft w:val="0"/>
          <w:marRight w:val="0"/>
          <w:marTop w:val="0"/>
          <w:marBottom w:val="0"/>
          <w:divBdr>
            <w:top w:val="none" w:sz="0" w:space="0" w:color="auto"/>
            <w:left w:val="none" w:sz="0" w:space="0" w:color="auto"/>
            <w:bottom w:val="none" w:sz="0" w:space="0" w:color="auto"/>
            <w:right w:val="none" w:sz="0" w:space="0" w:color="auto"/>
          </w:divBdr>
        </w:div>
        <w:div w:id="1792704394">
          <w:marLeft w:val="0"/>
          <w:marRight w:val="0"/>
          <w:marTop w:val="0"/>
          <w:marBottom w:val="0"/>
          <w:divBdr>
            <w:top w:val="none" w:sz="0" w:space="0" w:color="auto"/>
            <w:left w:val="none" w:sz="0" w:space="0" w:color="auto"/>
            <w:bottom w:val="none" w:sz="0" w:space="0" w:color="auto"/>
            <w:right w:val="none" w:sz="0" w:space="0" w:color="auto"/>
          </w:divBdr>
        </w:div>
      </w:divsChild>
    </w:div>
    <w:div w:id="52702345">
      <w:bodyDiv w:val="1"/>
      <w:marLeft w:val="0"/>
      <w:marRight w:val="0"/>
      <w:marTop w:val="0"/>
      <w:marBottom w:val="0"/>
      <w:divBdr>
        <w:top w:val="none" w:sz="0" w:space="0" w:color="auto"/>
        <w:left w:val="none" w:sz="0" w:space="0" w:color="auto"/>
        <w:bottom w:val="none" w:sz="0" w:space="0" w:color="auto"/>
        <w:right w:val="none" w:sz="0" w:space="0" w:color="auto"/>
      </w:divBdr>
    </w:div>
    <w:div w:id="243803233">
      <w:bodyDiv w:val="1"/>
      <w:marLeft w:val="0"/>
      <w:marRight w:val="0"/>
      <w:marTop w:val="0"/>
      <w:marBottom w:val="0"/>
      <w:divBdr>
        <w:top w:val="none" w:sz="0" w:space="0" w:color="auto"/>
        <w:left w:val="none" w:sz="0" w:space="0" w:color="auto"/>
        <w:bottom w:val="none" w:sz="0" w:space="0" w:color="auto"/>
        <w:right w:val="none" w:sz="0" w:space="0" w:color="auto"/>
      </w:divBdr>
      <w:divsChild>
        <w:div w:id="527302856">
          <w:marLeft w:val="0"/>
          <w:marRight w:val="0"/>
          <w:marTop w:val="0"/>
          <w:marBottom w:val="0"/>
          <w:divBdr>
            <w:top w:val="none" w:sz="0" w:space="0" w:color="auto"/>
            <w:left w:val="none" w:sz="0" w:space="0" w:color="auto"/>
            <w:bottom w:val="none" w:sz="0" w:space="0" w:color="auto"/>
            <w:right w:val="none" w:sz="0" w:space="0" w:color="auto"/>
          </w:divBdr>
        </w:div>
        <w:div w:id="1055659464">
          <w:marLeft w:val="0"/>
          <w:marRight w:val="0"/>
          <w:marTop w:val="0"/>
          <w:marBottom w:val="0"/>
          <w:divBdr>
            <w:top w:val="none" w:sz="0" w:space="0" w:color="auto"/>
            <w:left w:val="none" w:sz="0" w:space="0" w:color="auto"/>
            <w:bottom w:val="none" w:sz="0" w:space="0" w:color="auto"/>
            <w:right w:val="none" w:sz="0" w:space="0" w:color="auto"/>
          </w:divBdr>
        </w:div>
      </w:divsChild>
    </w:div>
    <w:div w:id="319119825">
      <w:bodyDiv w:val="1"/>
      <w:marLeft w:val="0"/>
      <w:marRight w:val="0"/>
      <w:marTop w:val="0"/>
      <w:marBottom w:val="0"/>
      <w:divBdr>
        <w:top w:val="none" w:sz="0" w:space="0" w:color="auto"/>
        <w:left w:val="none" w:sz="0" w:space="0" w:color="auto"/>
        <w:bottom w:val="none" w:sz="0" w:space="0" w:color="auto"/>
        <w:right w:val="none" w:sz="0" w:space="0" w:color="auto"/>
      </w:divBdr>
    </w:div>
    <w:div w:id="464809041">
      <w:bodyDiv w:val="1"/>
      <w:marLeft w:val="0"/>
      <w:marRight w:val="0"/>
      <w:marTop w:val="0"/>
      <w:marBottom w:val="0"/>
      <w:divBdr>
        <w:top w:val="none" w:sz="0" w:space="0" w:color="auto"/>
        <w:left w:val="none" w:sz="0" w:space="0" w:color="auto"/>
        <w:bottom w:val="none" w:sz="0" w:space="0" w:color="auto"/>
        <w:right w:val="none" w:sz="0" w:space="0" w:color="auto"/>
      </w:divBdr>
      <w:divsChild>
        <w:div w:id="1360156378">
          <w:marLeft w:val="0"/>
          <w:marRight w:val="0"/>
          <w:marTop w:val="0"/>
          <w:marBottom w:val="0"/>
          <w:divBdr>
            <w:top w:val="none" w:sz="0" w:space="0" w:color="auto"/>
            <w:left w:val="none" w:sz="0" w:space="0" w:color="auto"/>
            <w:bottom w:val="none" w:sz="0" w:space="0" w:color="auto"/>
            <w:right w:val="none" w:sz="0" w:space="0" w:color="auto"/>
          </w:divBdr>
        </w:div>
        <w:div w:id="1477988753">
          <w:marLeft w:val="0"/>
          <w:marRight w:val="0"/>
          <w:marTop w:val="0"/>
          <w:marBottom w:val="0"/>
          <w:divBdr>
            <w:top w:val="none" w:sz="0" w:space="0" w:color="auto"/>
            <w:left w:val="none" w:sz="0" w:space="0" w:color="auto"/>
            <w:bottom w:val="none" w:sz="0" w:space="0" w:color="auto"/>
            <w:right w:val="none" w:sz="0" w:space="0" w:color="auto"/>
          </w:divBdr>
        </w:div>
      </w:divsChild>
    </w:div>
    <w:div w:id="555244629">
      <w:bodyDiv w:val="1"/>
      <w:marLeft w:val="0"/>
      <w:marRight w:val="0"/>
      <w:marTop w:val="0"/>
      <w:marBottom w:val="0"/>
      <w:divBdr>
        <w:top w:val="none" w:sz="0" w:space="0" w:color="auto"/>
        <w:left w:val="none" w:sz="0" w:space="0" w:color="auto"/>
        <w:bottom w:val="none" w:sz="0" w:space="0" w:color="auto"/>
        <w:right w:val="none" w:sz="0" w:space="0" w:color="auto"/>
      </w:divBdr>
      <w:divsChild>
        <w:div w:id="182211841">
          <w:marLeft w:val="0"/>
          <w:marRight w:val="0"/>
          <w:marTop w:val="0"/>
          <w:marBottom w:val="0"/>
          <w:divBdr>
            <w:top w:val="none" w:sz="0" w:space="0" w:color="auto"/>
            <w:left w:val="none" w:sz="0" w:space="0" w:color="auto"/>
            <w:bottom w:val="none" w:sz="0" w:space="0" w:color="auto"/>
            <w:right w:val="none" w:sz="0" w:space="0" w:color="auto"/>
          </w:divBdr>
        </w:div>
        <w:div w:id="1935167150">
          <w:marLeft w:val="0"/>
          <w:marRight w:val="0"/>
          <w:marTop w:val="0"/>
          <w:marBottom w:val="0"/>
          <w:divBdr>
            <w:top w:val="none" w:sz="0" w:space="0" w:color="auto"/>
            <w:left w:val="none" w:sz="0" w:space="0" w:color="auto"/>
            <w:bottom w:val="none" w:sz="0" w:space="0" w:color="auto"/>
            <w:right w:val="none" w:sz="0" w:space="0" w:color="auto"/>
          </w:divBdr>
        </w:div>
      </w:divsChild>
    </w:div>
    <w:div w:id="660036693">
      <w:bodyDiv w:val="1"/>
      <w:marLeft w:val="0"/>
      <w:marRight w:val="0"/>
      <w:marTop w:val="0"/>
      <w:marBottom w:val="0"/>
      <w:divBdr>
        <w:top w:val="none" w:sz="0" w:space="0" w:color="auto"/>
        <w:left w:val="none" w:sz="0" w:space="0" w:color="auto"/>
        <w:bottom w:val="none" w:sz="0" w:space="0" w:color="auto"/>
        <w:right w:val="none" w:sz="0" w:space="0" w:color="auto"/>
      </w:divBdr>
      <w:divsChild>
        <w:div w:id="1578779317">
          <w:marLeft w:val="0"/>
          <w:marRight w:val="0"/>
          <w:marTop w:val="0"/>
          <w:marBottom w:val="0"/>
          <w:divBdr>
            <w:top w:val="none" w:sz="0" w:space="0" w:color="auto"/>
            <w:left w:val="none" w:sz="0" w:space="0" w:color="auto"/>
            <w:bottom w:val="none" w:sz="0" w:space="0" w:color="auto"/>
            <w:right w:val="none" w:sz="0" w:space="0" w:color="auto"/>
          </w:divBdr>
        </w:div>
        <w:div w:id="1850900374">
          <w:marLeft w:val="0"/>
          <w:marRight w:val="0"/>
          <w:marTop w:val="0"/>
          <w:marBottom w:val="0"/>
          <w:divBdr>
            <w:top w:val="none" w:sz="0" w:space="0" w:color="auto"/>
            <w:left w:val="none" w:sz="0" w:space="0" w:color="auto"/>
            <w:bottom w:val="none" w:sz="0" w:space="0" w:color="auto"/>
            <w:right w:val="none" w:sz="0" w:space="0" w:color="auto"/>
          </w:divBdr>
        </w:div>
      </w:divsChild>
    </w:div>
    <w:div w:id="1143734295">
      <w:bodyDiv w:val="1"/>
      <w:marLeft w:val="0"/>
      <w:marRight w:val="0"/>
      <w:marTop w:val="0"/>
      <w:marBottom w:val="0"/>
      <w:divBdr>
        <w:top w:val="none" w:sz="0" w:space="0" w:color="auto"/>
        <w:left w:val="none" w:sz="0" w:space="0" w:color="auto"/>
        <w:bottom w:val="none" w:sz="0" w:space="0" w:color="auto"/>
        <w:right w:val="none" w:sz="0" w:space="0" w:color="auto"/>
      </w:divBdr>
      <w:divsChild>
        <w:div w:id="450906165">
          <w:marLeft w:val="0"/>
          <w:marRight w:val="0"/>
          <w:marTop w:val="0"/>
          <w:marBottom w:val="0"/>
          <w:divBdr>
            <w:top w:val="none" w:sz="0" w:space="0" w:color="auto"/>
            <w:left w:val="none" w:sz="0" w:space="0" w:color="auto"/>
            <w:bottom w:val="none" w:sz="0" w:space="0" w:color="auto"/>
            <w:right w:val="none" w:sz="0" w:space="0" w:color="auto"/>
          </w:divBdr>
        </w:div>
        <w:div w:id="737246017">
          <w:marLeft w:val="0"/>
          <w:marRight w:val="0"/>
          <w:marTop w:val="0"/>
          <w:marBottom w:val="0"/>
          <w:divBdr>
            <w:top w:val="none" w:sz="0" w:space="0" w:color="auto"/>
            <w:left w:val="none" w:sz="0" w:space="0" w:color="auto"/>
            <w:bottom w:val="none" w:sz="0" w:space="0" w:color="auto"/>
            <w:right w:val="none" w:sz="0" w:space="0" w:color="auto"/>
          </w:divBdr>
        </w:div>
      </w:divsChild>
    </w:div>
    <w:div w:id="1323311072">
      <w:bodyDiv w:val="1"/>
      <w:marLeft w:val="0"/>
      <w:marRight w:val="0"/>
      <w:marTop w:val="0"/>
      <w:marBottom w:val="0"/>
      <w:divBdr>
        <w:top w:val="none" w:sz="0" w:space="0" w:color="auto"/>
        <w:left w:val="none" w:sz="0" w:space="0" w:color="auto"/>
        <w:bottom w:val="none" w:sz="0" w:space="0" w:color="auto"/>
        <w:right w:val="none" w:sz="0" w:space="0" w:color="auto"/>
      </w:divBdr>
      <w:divsChild>
        <w:div w:id="267544779">
          <w:marLeft w:val="0"/>
          <w:marRight w:val="0"/>
          <w:marTop w:val="0"/>
          <w:marBottom w:val="0"/>
          <w:divBdr>
            <w:top w:val="none" w:sz="0" w:space="0" w:color="auto"/>
            <w:left w:val="none" w:sz="0" w:space="0" w:color="auto"/>
            <w:bottom w:val="none" w:sz="0" w:space="0" w:color="auto"/>
            <w:right w:val="none" w:sz="0" w:space="0" w:color="auto"/>
          </w:divBdr>
        </w:div>
        <w:div w:id="1720011998">
          <w:marLeft w:val="0"/>
          <w:marRight w:val="0"/>
          <w:marTop w:val="0"/>
          <w:marBottom w:val="0"/>
          <w:divBdr>
            <w:top w:val="none" w:sz="0" w:space="0" w:color="auto"/>
            <w:left w:val="none" w:sz="0" w:space="0" w:color="auto"/>
            <w:bottom w:val="none" w:sz="0" w:space="0" w:color="auto"/>
            <w:right w:val="none" w:sz="0" w:space="0" w:color="auto"/>
          </w:divBdr>
        </w:div>
      </w:divsChild>
    </w:div>
    <w:div w:id="1334986705">
      <w:bodyDiv w:val="1"/>
      <w:marLeft w:val="0"/>
      <w:marRight w:val="0"/>
      <w:marTop w:val="0"/>
      <w:marBottom w:val="0"/>
      <w:divBdr>
        <w:top w:val="none" w:sz="0" w:space="0" w:color="auto"/>
        <w:left w:val="none" w:sz="0" w:space="0" w:color="auto"/>
        <w:bottom w:val="none" w:sz="0" w:space="0" w:color="auto"/>
        <w:right w:val="none" w:sz="0" w:space="0" w:color="auto"/>
      </w:divBdr>
      <w:divsChild>
        <w:div w:id="954404123">
          <w:marLeft w:val="0"/>
          <w:marRight w:val="0"/>
          <w:marTop w:val="0"/>
          <w:marBottom w:val="0"/>
          <w:divBdr>
            <w:top w:val="none" w:sz="0" w:space="0" w:color="auto"/>
            <w:left w:val="none" w:sz="0" w:space="0" w:color="auto"/>
            <w:bottom w:val="none" w:sz="0" w:space="0" w:color="auto"/>
            <w:right w:val="none" w:sz="0" w:space="0" w:color="auto"/>
          </w:divBdr>
        </w:div>
        <w:div w:id="993870023">
          <w:marLeft w:val="0"/>
          <w:marRight w:val="0"/>
          <w:marTop w:val="0"/>
          <w:marBottom w:val="0"/>
          <w:divBdr>
            <w:top w:val="none" w:sz="0" w:space="0" w:color="auto"/>
            <w:left w:val="none" w:sz="0" w:space="0" w:color="auto"/>
            <w:bottom w:val="none" w:sz="0" w:space="0" w:color="auto"/>
            <w:right w:val="none" w:sz="0" w:space="0" w:color="auto"/>
          </w:divBdr>
        </w:div>
      </w:divsChild>
    </w:div>
    <w:div w:id="1372414374">
      <w:bodyDiv w:val="1"/>
      <w:marLeft w:val="0"/>
      <w:marRight w:val="0"/>
      <w:marTop w:val="0"/>
      <w:marBottom w:val="0"/>
      <w:divBdr>
        <w:top w:val="none" w:sz="0" w:space="0" w:color="auto"/>
        <w:left w:val="none" w:sz="0" w:space="0" w:color="auto"/>
        <w:bottom w:val="none" w:sz="0" w:space="0" w:color="auto"/>
        <w:right w:val="none" w:sz="0" w:space="0" w:color="auto"/>
      </w:divBdr>
      <w:divsChild>
        <w:div w:id="632059017">
          <w:marLeft w:val="0"/>
          <w:marRight w:val="0"/>
          <w:marTop w:val="0"/>
          <w:marBottom w:val="0"/>
          <w:divBdr>
            <w:top w:val="none" w:sz="0" w:space="0" w:color="auto"/>
            <w:left w:val="none" w:sz="0" w:space="0" w:color="auto"/>
            <w:bottom w:val="none" w:sz="0" w:space="0" w:color="auto"/>
            <w:right w:val="none" w:sz="0" w:space="0" w:color="auto"/>
          </w:divBdr>
        </w:div>
        <w:div w:id="1518034646">
          <w:marLeft w:val="0"/>
          <w:marRight w:val="0"/>
          <w:marTop w:val="0"/>
          <w:marBottom w:val="0"/>
          <w:divBdr>
            <w:top w:val="none" w:sz="0" w:space="0" w:color="auto"/>
            <w:left w:val="none" w:sz="0" w:space="0" w:color="auto"/>
            <w:bottom w:val="none" w:sz="0" w:space="0" w:color="auto"/>
            <w:right w:val="none" w:sz="0" w:space="0" w:color="auto"/>
          </w:divBdr>
        </w:div>
      </w:divsChild>
    </w:div>
    <w:div w:id="1497191681">
      <w:bodyDiv w:val="1"/>
      <w:marLeft w:val="0"/>
      <w:marRight w:val="0"/>
      <w:marTop w:val="0"/>
      <w:marBottom w:val="0"/>
      <w:divBdr>
        <w:top w:val="none" w:sz="0" w:space="0" w:color="auto"/>
        <w:left w:val="none" w:sz="0" w:space="0" w:color="auto"/>
        <w:bottom w:val="none" w:sz="0" w:space="0" w:color="auto"/>
        <w:right w:val="none" w:sz="0" w:space="0" w:color="auto"/>
      </w:divBdr>
      <w:divsChild>
        <w:div w:id="1076628748">
          <w:marLeft w:val="0"/>
          <w:marRight w:val="0"/>
          <w:marTop w:val="0"/>
          <w:marBottom w:val="0"/>
          <w:divBdr>
            <w:top w:val="none" w:sz="0" w:space="0" w:color="auto"/>
            <w:left w:val="none" w:sz="0" w:space="0" w:color="auto"/>
            <w:bottom w:val="none" w:sz="0" w:space="0" w:color="auto"/>
            <w:right w:val="none" w:sz="0" w:space="0" w:color="auto"/>
          </w:divBdr>
        </w:div>
        <w:div w:id="2145612880">
          <w:marLeft w:val="0"/>
          <w:marRight w:val="0"/>
          <w:marTop w:val="0"/>
          <w:marBottom w:val="0"/>
          <w:divBdr>
            <w:top w:val="none" w:sz="0" w:space="0" w:color="auto"/>
            <w:left w:val="none" w:sz="0" w:space="0" w:color="auto"/>
            <w:bottom w:val="none" w:sz="0" w:space="0" w:color="auto"/>
            <w:right w:val="none" w:sz="0" w:space="0" w:color="auto"/>
          </w:divBdr>
        </w:div>
      </w:divsChild>
    </w:div>
    <w:div w:id="1549685815">
      <w:bodyDiv w:val="1"/>
      <w:marLeft w:val="0"/>
      <w:marRight w:val="0"/>
      <w:marTop w:val="0"/>
      <w:marBottom w:val="0"/>
      <w:divBdr>
        <w:top w:val="none" w:sz="0" w:space="0" w:color="auto"/>
        <w:left w:val="none" w:sz="0" w:space="0" w:color="auto"/>
        <w:bottom w:val="none" w:sz="0" w:space="0" w:color="auto"/>
        <w:right w:val="none" w:sz="0" w:space="0" w:color="auto"/>
      </w:divBdr>
      <w:divsChild>
        <w:div w:id="795562680">
          <w:marLeft w:val="0"/>
          <w:marRight w:val="0"/>
          <w:marTop w:val="0"/>
          <w:marBottom w:val="0"/>
          <w:divBdr>
            <w:top w:val="none" w:sz="0" w:space="0" w:color="auto"/>
            <w:left w:val="none" w:sz="0" w:space="0" w:color="auto"/>
            <w:bottom w:val="none" w:sz="0" w:space="0" w:color="auto"/>
            <w:right w:val="none" w:sz="0" w:space="0" w:color="auto"/>
          </w:divBdr>
        </w:div>
        <w:div w:id="1980453966">
          <w:marLeft w:val="0"/>
          <w:marRight w:val="0"/>
          <w:marTop w:val="0"/>
          <w:marBottom w:val="0"/>
          <w:divBdr>
            <w:top w:val="none" w:sz="0" w:space="0" w:color="auto"/>
            <w:left w:val="none" w:sz="0" w:space="0" w:color="auto"/>
            <w:bottom w:val="none" w:sz="0" w:space="0" w:color="auto"/>
            <w:right w:val="none" w:sz="0" w:space="0" w:color="auto"/>
          </w:divBdr>
        </w:div>
      </w:divsChild>
    </w:div>
    <w:div w:id="1565947153">
      <w:bodyDiv w:val="1"/>
      <w:marLeft w:val="0"/>
      <w:marRight w:val="0"/>
      <w:marTop w:val="0"/>
      <w:marBottom w:val="0"/>
      <w:divBdr>
        <w:top w:val="none" w:sz="0" w:space="0" w:color="auto"/>
        <w:left w:val="none" w:sz="0" w:space="0" w:color="auto"/>
        <w:bottom w:val="none" w:sz="0" w:space="0" w:color="auto"/>
        <w:right w:val="none" w:sz="0" w:space="0" w:color="auto"/>
      </w:divBdr>
    </w:div>
    <w:div w:id="1674454068">
      <w:bodyDiv w:val="1"/>
      <w:marLeft w:val="0"/>
      <w:marRight w:val="0"/>
      <w:marTop w:val="0"/>
      <w:marBottom w:val="0"/>
      <w:divBdr>
        <w:top w:val="none" w:sz="0" w:space="0" w:color="auto"/>
        <w:left w:val="none" w:sz="0" w:space="0" w:color="auto"/>
        <w:bottom w:val="none" w:sz="0" w:space="0" w:color="auto"/>
        <w:right w:val="none" w:sz="0" w:space="0" w:color="auto"/>
      </w:divBdr>
      <w:divsChild>
        <w:div w:id="1051154704">
          <w:marLeft w:val="0"/>
          <w:marRight w:val="0"/>
          <w:marTop w:val="0"/>
          <w:marBottom w:val="0"/>
          <w:divBdr>
            <w:top w:val="none" w:sz="0" w:space="0" w:color="auto"/>
            <w:left w:val="none" w:sz="0" w:space="0" w:color="auto"/>
            <w:bottom w:val="none" w:sz="0" w:space="0" w:color="auto"/>
            <w:right w:val="none" w:sz="0" w:space="0" w:color="auto"/>
          </w:divBdr>
        </w:div>
        <w:div w:id="1821001728">
          <w:marLeft w:val="0"/>
          <w:marRight w:val="0"/>
          <w:marTop w:val="0"/>
          <w:marBottom w:val="0"/>
          <w:divBdr>
            <w:top w:val="none" w:sz="0" w:space="0" w:color="auto"/>
            <w:left w:val="none" w:sz="0" w:space="0" w:color="auto"/>
            <w:bottom w:val="none" w:sz="0" w:space="0" w:color="auto"/>
            <w:right w:val="none" w:sz="0" w:space="0" w:color="auto"/>
          </w:divBdr>
        </w:div>
      </w:divsChild>
    </w:div>
    <w:div w:id="1731735106">
      <w:bodyDiv w:val="1"/>
      <w:marLeft w:val="0"/>
      <w:marRight w:val="0"/>
      <w:marTop w:val="0"/>
      <w:marBottom w:val="0"/>
      <w:divBdr>
        <w:top w:val="none" w:sz="0" w:space="0" w:color="auto"/>
        <w:left w:val="none" w:sz="0" w:space="0" w:color="auto"/>
        <w:bottom w:val="none" w:sz="0" w:space="0" w:color="auto"/>
        <w:right w:val="none" w:sz="0" w:space="0" w:color="auto"/>
      </w:divBdr>
      <w:divsChild>
        <w:div w:id="1156531721">
          <w:marLeft w:val="0"/>
          <w:marRight w:val="0"/>
          <w:marTop w:val="0"/>
          <w:marBottom w:val="0"/>
          <w:divBdr>
            <w:top w:val="none" w:sz="0" w:space="0" w:color="auto"/>
            <w:left w:val="none" w:sz="0" w:space="0" w:color="auto"/>
            <w:bottom w:val="none" w:sz="0" w:space="0" w:color="auto"/>
            <w:right w:val="none" w:sz="0" w:space="0" w:color="auto"/>
          </w:divBdr>
        </w:div>
        <w:div w:id="2120637752">
          <w:marLeft w:val="0"/>
          <w:marRight w:val="0"/>
          <w:marTop w:val="0"/>
          <w:marBottom w:val="0"/>
          <w:divBdr>
            <w:top w:val="none" w:sz="0" w:space="0" w:color="auto"/>
            <w:left w:val="none" w:sz="0" w:space="0" w:color="auto"/>
            <w:bottom w:val="none" w:sz="0" w:space="0" w:color="auto"/>
            <w:right w:val="none" w:sz="0" w:space="0" w:color="auto"/>
          </w:divBdr>
        </w:div>
      </w:divsChild>
    </w:div>
    <w:div w:id="1902212382">
      <w:bodyDiv w:val="1"/>
      <w:marLeft w:val="0"/>
      <w:marRight w:val="0"/>
      <w:marTop w:val="0"/>
      <w:marBottom w:val="0"/>
      <w:divBdr>
        <w:top w:val="none" w:sz="0" w:space="0" w:color="auto"/>
        <w:left w:val="none" w:sz="0" w:space="0" w:color="auto"/>
        <w:bottom w:val="none" w:sz="0" w:space="0" w:color="auto"/>
        <w:right w:val="none" w:sz="0" w:space="0" w:color="auto"/>
      </w:divBdr>
      <w:divsChild>
        <w:div w:id="368259301">
          <w:marLeft w:val="0"/>
          <w:marRight w:val="0"/>
          <w:marTop w:val="0"/>
          <w:marBottom w:val="0"/>
          <w:divBdr>
            <w:top w:val="none" w:sz="0" w:space="0" w:color="auto"/>
            <w:left w:val="none" w:sz="0" w:space="0" w:color="auto"/>
            <w:bottom w:val="none" w:sz="0" w:space="0" w:color="auto"/>
            <w:right w:val="none" w:sz="0" w:space="0" w:color="auto"/>
          </w:divBdr>
        </w:div>
        <w:div w:id="1618834433">
          <w:marLeft w:val="0"/>
          <w:marRight w:val="0"/>
          <w:marTop w:val="0"/>
          <w:marBottom w:val="0"/>
          <w:divBdr>
            <w:top w:val="none" w:sz="0" w:space="0" w:color="auto"/>
            <w:left w:val="none" w:sz="0" w:space="0" w:color="auto"/>
            <w:bottom w:val="none" w:sz="0" w:space="0" w:color="auto"/>
            <w:right w:val="none" w:sz="0" w:space="0" w:color="auto"/>
          </w:divBdr>
        </w:div>
      </w:divsChild>
    </w:div>
    <w:div w:id="2052996888">
      <w:bodyDiv w:val="1"/>
      <w:marLeft w:val="0"/>
      <w:marRight w:val="0"/>
      <w:marTop w:val="0"/>
      <w:marBottom w:val="0"/>
      <w:divBdr>
        <w:top w:val="none" w:sz="0" w:space="0" w:color="auto"/>
        <w:left w:val="none" w:sz="0" w:space="0" w:color="auto"/>
        <w:bottom w:val="none" w:sz="0" w:space="0" w:color="auto"/>
        <w:right w:val="none" w:sz="0" w:space="0" w:color="auto"/>
      </w:divBdr>
      <w:divsChild>
        <w:div w:id="502623175">
          <w:marLeft w:val="0"/>
          <w:marRight w:val="0"/>
          <w:marTop w:val="0"/>
          <w:marBottom w:val="0"/>
          <w:divBdr>
            <w:top w:val="none" w:sz="0" w:space="0" w:color="auto"/>
            <w:left w:val="none" w:sz="0" w:space="0" w:color="auto"/>
            <w:bottom w:val="none" w:sz="0" w:space="0" w:color="auto"/>
            <w:right w:val="none" w:sz="0" w:space="0" w:color="auto"/>
          </w:divBdr>
        </w:div>
        <w:div w:id="14809245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4BDFBF-7539-4D4B-B085-BBDC35ED36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764</TotalTime>
  <Pages>20</Pages>
  <Words>5642</Words>
  <Characters>32160</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lpstr>
    </vt:vector>
  </TitlesOfParts>
  <Company>Research Foundation</Company>
  <LinksUpToDate>false</LinksUpToDate>
  <CharactersWithSpaces>37727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Joy Goodwin</dc:creator>
  <cp:keywords/>
  <cp:lastModifiedBy>Weinberger, Marne</cp:lastModifiedBy>
  <cp:revision>29</cp:revision>
  <cp:lastPrinted>2017-10-24T12:47:00Z</cp:lastPrinted>
  <dcterms:created xsi:type="dcterms:W3CDTF">2025-06-11T16:27:00Z</dcterms:created>
  <dcterms:modified xsi:type="dcterms:W3CDTF">2025-09-25T18:41:00Z</dcterms:modified>
</cp:coreProperties>
</file>